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6E3F68F1" w:rsidR="00B32658" w:rsidRDefault="0046697D" w:rsidP="00B32658">
            <w:pPr>
              <w:jc w:val="both"/>
              <w:rPr>
                <w:rFonts w:ascii="Calibri" w:eastAsia="Times New Roman" w:hAnsi="Calibri" w:cs="Times New Roman"/>
                <w:color w:val="000000"/>
                <w:lang w:eastAsia="sk-SK"/>
              </w:rPr>
            </w:pPr>
            <w:r w:rsidRPr="0046697D">
              <w:rPr>
                <w:rFonts w:ascii="Calibri" w:eastAsia="Times New Roman" w:hAnsi="Calibri" w:cs="Times New Roman"/>
                <w:color w:val="000000"/>
                <w:lang w:eastAsia="sk-SK"/>
              </w:rPr>
              <w:t xml:space="preserve">KAMENEC, </w:t>
            </w:r>
            <w:proofErr w:type="spellStart"/>
            <w:r w:rsidRPr="0046697D">
              <w:rPr>
                <w:rFonts w:ascii="Calibri" w:eastAsia="Times New Roman" w:hAnsi="Calibri" w:cs="Times New Roman"/>
                <w:color w:val="000000"/>
                <w:lang w:eastAsia="sk-SK"/>
              </w:rPr>
              <w:t>s.r.o</w:t>
            </w:r>
            <w:proofErr w:type="spellEnd"/>
            <w:r w:rsidRPr="0046697D">
              <w:rPr>
                <w:rFonts w:ascii="Calibri" w:eastAsia="Times New Roman" w:hAnsi="Calibri" w:cs="Times New Roman"/>
                <w:color w:val="000000"/>
                <w:lang w:eastAsia="sk-SK"/>
              </w:rPr>
              <w:t>.</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0E9D6138" w:rsidR="00B32658" w:rsidRDefault="0046697D" w:rsidP="0046697D">
            <w:pPr>
              <w:jc w:val="both"/>
              <w:rPr>
                <w:rFonts w:ascii="Calibri" w:eastAsia="Times New Roman" w:hAnsi="Calibri" w:cs="Times New Roman"/>
                <w:color w:val="000000"/>
                <w:lang w:eastAsia="sk-SK"/>
              </w:rPr>
            </w:pPr>
            <w:bookmarkStart w:id="0" w:name="_Hlk109352978"/>
            <w:r w:rsidRPr="0046697D">
              <w:rPr>
                <w:rFonts w:ascii="Calibri" w:eastAsia="Times New Roman" w:hAnsi="Calibri" w:cs="Times New Roman"/>
                <w:color w:val="000000"/>
                <w:lang w:eastAsia="sk-SK"/>
              </w:rPr>
              <w:t>58</w:t>
            </w:r>
            <w:r>
              <w:rPr>
                <w:rFonts w:ascii="Calibri" w:eastAsia="Times New Roman" w:hAnsi="Calibri" w:cs="Times New Roman"/>
                <w:color w:val="000000"/>
                <w:lang w:eastAsia="sk-SK"/>
              </w:rPr>
              <w:t xml:space="preserve">, 906 14  </w:t>
            </w:r>
            <w:r w:rsidRPr="0046697D">
              <w:rPr>
                <w:rFonts w:ascii="Calibri" w:eastAsia="Times New Roman" w:hAnsi="Calibri" w:cs="Times New Roman"/>
                <w:color w:val="000000"/>
                <w:lang w:eastAsia="sk-SK"/>
              </w:rPr>
              <w:t>Bukovec</w:t>
            </w:r>
            <w:bookmarkEnd w:id="0"/>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66A36537" w:rsidR="00B32658" w:rsidRDefault="0046697D" w:rsidP="00B32658">
            <w:pPr>
              <w:jc w:val="both"/>
              <w:rPr>
                <w:rFonts w:ascii="Calibri" w:eastAsia="Times New Roman" w:hAnsi="Calibri" w:cs="Times New Roman"/>
                <w:color w:val="000000"/>
                <w:lang w:eastAsia="sk-SK"/>
              </w:rPr>
            </w:pPr>
            <w:proofErr w:type="spellStart"/>
            <w:r w:rsidRPr="0046697D">
              <w:rPr>
                <w:rFonts w:ascii="Calibri" w:eastAsia="Times New Roman" w:hAnsi="Calibri" w:cs="Times New Roman"/>
                <w:color w:val="000000"/>
                <w:lang w:eastAsia="sk-SK"/>
              </w:rPr>
              <w:t>Aise</w:t>
            </w:r>
            <w:proofErr w:type="spellEnd"/>
            <w:r w:rsidRPr="0046697D">
              <w:rPr>
                <w:rFonts w:ascii="Calibri" w:eastAsia="Times New Roman" w:hAnsi="Calibri" w:cs="Times New Roman"/>
                <w:color w:val="000000"/>
                <w:lang w:eastAsia="sk-SK"/>
              </w:rPr>
              <w:t xml:space="preserve"> </w:t>
            </w:r>
            <w:proofErr w:type="spellStart"/>
            <w:r w:rsidRPr="0046697D">
              <w:rPr>
                <w:rFonts w:ascii="Calibri" w:eastAsia="Times New Roman" w:hAnsi="Calibri" w:cs="Times New Roman"/>
                <w:color w:val="000000"/>
                <w:lang w:eastAsia="sk-SK"/>
              </w:rPr>
              <w:t>Bouma</w:t>
            </w:r>
            <w:proofErr w:type="spellEnd"/>
            <w:r>
              <w:rPr>
                <w:rFonts w:ascii="Calibri" w:eastAsia="Times New Roman" w:hAnsi="Calibri" w:cs="Times New Roman"/>
                <w:color w:val="000000"/>
                <w:lang w:eastAsia="sk-SK"/>
              </w:rPr>
              <w:t xml:space="preserve"> - konateľ</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6194D5CD" w:rsidR="00B32658" w:rsidRDefault="00367DFA" w:rsidP="00B32658">
            <w:pPr>
              <w:jc w:val="both"/>
              <w:rPr>
                <w:rFonts w:ascii="Calibri" w:eastAsia="Times New Roman" w:hAnsi="Calibri" w:cs="Times New Roman"/>
                <w:color w:val="000000"/>
                <w:lang w:eastAsia="sk-SK"/>
              </w:rPr>
            </w:pPr>
            <w:bookmarkStart w:id="1" w:name="_Hlk109353225"/>
            <w:r w:rsidRPr="00367DFA">
              <w:rPr>
                <w:rFonts w:ascii="Calibri" w:eastAsia="Times New Roman" w:hAnsi="Calibri" w:cs="Times New Roman"/>
                <w:color w:val="000000"/>
                <w:lang w:eastAsia="sk-SK"/>
              </w:rPr>
              <w:t>36226343</w:t>
            </w:r>
            <w:bookmarkEnd w:id="1"/>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73C62F97" w:rsidR="00B32658" w:rsidRDefault="00367DFA" w:rsidP="00B32658">
            <w:pPr>
              <w:jc w:val="both"/>
              <w:rPr>
                <w:rFonts w:ascii="Calibri" w:eastAsia="Times New Roman" w:hAnsi="Calibri" w:cs="Times New Roman"/>
                <w:color w:val="000000"/>
                <w:lang w:eastAsia="sk-SK"/>
              </w:rPr>
            </w:pPr>
            <w:r w:rsidRPr="00367DFA">
              <w:rPr>
                <w:rFonts w:ascii="Calibri" w:eastAsia="Times New Roman" w:hAnsi="Calibri" w:cs="Times New Roman"/>
                <w:color w:val="000000"/>
                <w:lang w:eastAsia="sk-SK"/>
              </w:rPr>
              <w:t>2020187543</w:t>
            </w:r>
          </w:p>
        </w:tc>
      </w:tr>
      <w:tr w:rsidR="00367DFA" w14:paraId="6CCA3522" w14:textId="77777777" w:rsidTr="00B32658">
        <w:tc>
          <w:tcPr>
            <w:tcW w:w="4531" w:type="dxa"/>
          </w:tcPr>
          <w:p w14:paraId="6908EFE7" w14:textId="77777777" w:rsidR="00367DFA" w:rsidRPr="00B32658" w:rsidRDefault="00367DFA" w:rsidP="00367DFA">
            <w:pPr>
              <w:rPr>
                <w:b/>
              </w:rPr>
            </w:pPr>
            <w:r w:rsidRPr="00B32658">
              <w:rPr>
                <w:b/>
              </w:rPr>
              <w:t>Osoba, ktorá vykonala prieskum trhu:</w:t>
            </w:r>
          </w:p>
        </w:tc>
        <w:tc>
          <w:tcPr>
            <w:tcW w:w="4531" w:type="dxa"/>
          </w:tcPr>
          <w:p w14:paraId="16E86728" w14:textId="354EB4FF" w:rsidR="00367DFA" w:rsidRDefault="00367DFA" w:rsidP="00367DFA">
            <w:pPr>
              <w:jc w:val="both"/>
              <w:rPr>
                <w:rFonts w:ascii="Calibri" w:eastAsia="Times New Roman" w:hAnsi="Calibri" w:cs="Times New Roman"/>
                <w:color w:val="000000"/>
                <w:lang w:eastAsia="sk-SK"/>
              </w:rPr>
            </w:pPr>
            <w:proofErr w:type="spellStart"/>
            <w:r w:rsidRPr="0046697D">
              <w:rPr>
                <w:rFonts w:ascii="Calibri" w:eastAsia="Times New Roman" w:hAnsi="Calibri" w:cs="Times New Roman"/>
                <w:color w:val="000000"/>
                <w:lang w:eastAsia="sk-SK"/>
              </w:rPr>
              <w:t>Aise</w:t>
            </w:r>
            <w:proofErr w:type="spellEnd"/>
            <w:r w:rsidRPr="0046697D">
              <w:rPr>
                <w:rFonts w:ascii="Calibri" w:eastAsia="Times New Roman" w:hAnsi="Calibri" w:cs="Times New Roman"/>
                <w:color w:val="000000"/>
                <w:lang w:eastAsia="sk-SK"/>
              </w:rPr>
              <w:t xml:space="preserve"> </w:t>
            </w:r>
            <w:proofErr w:type="spellStart"/>
            <w:r w:rsidRPr="0046697D">
              <w:rPr>
                <w:rFonts w:ascii="Calibri" w:eastAsia="Times New Roman" w:hAnsi="Calibri" w:cs="Times New Roman"/>
                <w:color w:val="000000"/>
                <w:lang w:eastAsia="sk-SK"/>
              </w:rPr>
              <w:t>Bouma</w:t>
            </w:r>
            <w:proofErr w:type="spellEnd"/>
            <w:r>
              <w:rPr>
                <w:rFonts w:ascii="Calibri" w:eastAsia="Times New Roman" w:hAnsi="Calibri" w:cs="Times New Roman"/>
                <w:color w:val="000000"/>
                <w:lang w:eastAsia="sk-SK"/>
              </w:rPr>
              <w:t xml:space="preserve"> - konateľ</w:t>
            </w:r>
          </w:p>
        </w:tc>
      </w:tr>
      <w:tr w:rsidR="00367DFA" w14:paraId="036C3DEF" w14:textId="77777777" w:rsidTr="00B32658">
        <w:tc>
          <w:tcPr>
            <w:tcW w:w="4531" w:type="dxa"/>
          </w:tcPr>
          <w:p w14:paraId="24653DC2" w14:textId="77777777" w:rsidR="00367DFA" w:rsidRPr="00B32658" w:rsidRDefault="00367DFA" w:rsidP="00367DFA">
            <w:pPr>
              <w:rPr>
                <w:b/>
              </w:rPr>
            </w:pPr>
            <w:r w:rsidRPr="000056A2">
              <w:rPr>
                <w:b/>
              </w:rPr>
              <w:t>Názov projektu a kód ŽoNFP</w:t>
            </w:r>
            <w:r w:rsidRPr="000056A2">
              <w:rPr>
                <w:b/>
                <w:vertAlign w:val="superscript"/>
              </w:rPr>
              <w:footnoteReference w:id="1"/>
            </w:r>
          </w:p>
        </w:tc>
        <w:tc>
          <w:tcPr>
            <w:tcW w:w="4531" w:type="dxa"/>
          </w:tcPr>
          <w:p w14:paraId="5AFEFE3D" w14:textId="635D767C" w:rsidR="00367DFA" w:rsidRDefault="00367DFA" w:rsidP="00367DFA">
            <w:pPr>
              <w:jc w:val="both"/>
              <w:rPr>
                <w:rFonts w:ascii="Calibri" w:eastAsia="Times New Roman" w:hAnsi="Calibri" w:cs="Times New Roman"/>
                <w:color w:val="000000"/>
                <w:lang w:eastAsia="sk-SK"/>
              </w:rPr>
            </w:pPr>
            <w:r w:rsidRPr="00367DFA">
              <w:rPr>
                <w:rFonts w:ascii="Calibri" w:eastAsia="Times New Roman" w:hAnsi="Calibri" w:cs="Times New Roman"/>
                <w:color w:val="000000"/>
                <w:lang w:eastAsia="sk-SK"/>
              </w:rPr>
              <w:t>Technologické vybavenie pre automatizáciu chovu dojníc</w:t>
            </w:r>
          </w:p>
        </w:tc>
      </w:tr>
      <w:tr w:rsidR="00367DFA" w14:paraId="7D452F2C" w14:textId="77777777" w:rsidTr="00B32658">
        <w:tc>
          <w:tcPr>
            <w:tcW w:w="4531" w:type="dxa"/>
          </w:tcPr>
          <w:p w14:paraId="6A90B025" w14:textId="77777777" w:rsidR="00367DFA" w:rsidRPr="00B32658" w:rsidRDefault="00367DFA" w:rsidP="00367DFA">
            <w:pPr>
              <w:rPr>
                <w:b/>
              </w:rPr>
            </w:pPr>
            <w:r w:rsidRPr="00B32658">
              <w:rPr>
                <w:b/>
              </w:rPr>
              <w:t>Kontaktné údaje pre zabezpečenie komunikácie so záujemcami</w:t>
            </w:r>
          </w:p>
        </w:tc>
        <w:tc>
          <w:tcPr>
            <w:tcW w:w="4531" w:type="dxa"/>
          </w:tcPr>
          <w:p w14:paraId="36DA8F55" w14:textId="77777777" w:rsidR="00367DFA" w:rsidRDefault="006A6487" w:rsidP="00367DFA">
            <w:pPr>
              <w:jc w:val="both"/>
              <w:rPr>
                <w:rFonts w:ascii="Calibri" w:eastAsia="Times New Roman" w:hAnsi="Calibri" w:cs="Times New Roman"/>
                <w:color w:val="000000"/>
                <w:lang w:eastAsia="sk-SK"/>
              </w:rPr>
            </w:pPr>
            <w:hyperlink r:id="rId7" w:history="1">
              <w:r w:rsidR="00367DFA" w:rsidRPr="00134460">
                <w:rPr>
                  <w:rStyle w:val="Hypertextovprepojenie"/>
                  <w:rFonts w:ascii="Calibri" w:eastAsia="Times New Roman" w:hAnsi="Calibri" w:cs="Times New Roman"/>
                  <w:lang w:eastAsia="sk-SK"/>
                </w:rPr>
                <w:t>kamenecsro@gmail.com</w:t>
              </w:r>
            </w:hyperlink>
            <w:r w:rsidR="00367DFA">
              <w:rPr>
                <w:rFonts w:ascii="Calibri" w:eastAsia="Times New Roman" w:hAnsi="Calibri" w:cs="Times New Roman"/>
                <w:color w:val="000000"/>
                <w:lang w:eastAsia="sk-SK"/>
              </w:rPr>
              <w:t xml:space="preserve">; </w:t>
            </w:r>
          </w:p>
          <w:p w14:paraId="4BC26FBB" w14:textId="0ADC0C8F" w:rsidR="00367DFA" w:rsidRDefault="00367DFA" w:rsidP="00367DFA">
            <w:pPr>
              <w:jc w:val="both"/>
              <w:rPr>
                <w:rFonts w:ascii="Calibri" w:eastAsia="Times New Roman" w:hAnsi="Calibri" w:cs="Times New Roman"/>
                <w:color w:val="000000"/>
                <w:lang w:eastAsia="sk-SK"/>
              </w:rPr>
            </w:pPr>
            <w:r w:rsidRPr="00367DFA">
              <w:rPr>
                <w:rFonts w:ascii="Calibri" w:eastAsia="Times New Roman" w:hAnsi="Calibri" w:cs="Times New Roman"/>
                <w:color w:val="000000"/>
                <w:lang w:eastAsia="sk-SK"/>
              </w:rPr>
              <w:t>+421905779248</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319F2F43" w:rsidR="00B32658" w:rsidRDefault="00BF3790" w:rsidP="00B32658">
            <w:pPr>
              <w:jc w:val="both"/>
              <w:rPr>
                <w:rFonts w:ascii="Calibri" w:eastAsia="Times New Roman" w:hAnsi="Calibri" w:cs="Times New Roman"/>
                <w:color w:val="000000"/>
                <w:lang w:eastAsia="sk-SK"/>
              </w:rPr>
            </w:pPr>
            <w:r w:rsidRPr="00BF3790">
              <w:rPr>
                <w:rFonts w:ascii="Calibri" w:eastAsia="Times New Roman" w:hAnsi="Calibri" w:cs="Times New Roman"/>
                <w:color w:val="000000"/>
                <w:lang w:eastAsia="sk-SK"/>
              </w:rPr>
              <w:t>Systém detekcie ruje a sledovania zdravotného stavu kráv vrátane funkcie identifikácie</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2DDFD507" w:rsidR="00B32658" w:rsidRDefault="00922437"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Predmet zákazky sa nedelí na časti z toho dôvodu, že </w:t>
            </w:r>
            <w:r w:rsidR="00915F22">
              <w:rPr>
                <w:rFonts w:ascii="Calibri" w:eastAsia="Times New Roman" w:hAnsi="Calibri" w:cs="Times New Roman"/>
                <w:color w:val="000000"/>
                <w:lang w:eastAsia="sk-SK"/>
              </w:rPr>
              <w:t>jednotlivé zložky predmetu zákazky sú navzájom súvisiace</w:t>
            </w:r>
            <w:r w:rsidR="00114CA9">
              <w:rPr>
                <w:rFonts w:ascii="Calibri" w:eastAsia="Times New Roman" w:hAnsi="Calibri" w:cs="Times New Roman"/>
                <w:color w:val="000000"/>
                <w:lang w:eastAsia="sk-SK"/>
              </w:rPr>
              <w:t xml:space="preserve">, </w:t>
            </w:r>
            <w:r w:rsidR="00915F22">
              <w:rPr>
                <w:rFonts w:ascii="Calibri" w:eastAsia="Times New Roman" w:hAnsi="Calibri" w:cs="Times New Roman"/>
                <w:color w:val="000000"/>
                <w:lang w:eastAsia="sk-SK"/>
              </w:rPr>
              <w:t>tvoria jeden celok</w:t>
            </w:r>
            <w:r w:rsidR="00114CA9">
              <w:rPr>
                <w:rFonts w:ascii="Calibri" w:eastAsia="Times New Roman" w:hAnsi="Calibri" w:cs="Times New Roman"/>
                <w:color w:val="000000"/>
                <w:lang w:eastAsia="sk-SK"/>
              </w:rPr>
              <w:t xml:space="preserve"> a spolu miestne, časovo a vecne súvisia. </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22DC1DF1" w:rsidR="00B32658" w:rsidRPr="00EA401D" w:rsidRDefault="00BF3790" w:rsidP="00B32658">
            <w:pPr>
              <w:jc w:val="center"/>
              <w:rPr>
                <w:rFonts w:ascii="Calibri" w:eastAsia="Times New Roman" w:hAnsi="Calibri" w:cs="Times New Roman"/>
                <w:color w:val="000000"/>
                <w:sz w:val="24"/>
                <w:szCs w:val="24"/>
                <w:lang w:eastAsia="sk-SK"/>
              </w:rPr>
            </w:pPr>
            <w:r w:rsidRPr="00BF3790">
              <w:rPr>
                <w:rFonts w:ascii="Calibri" w:eastAsia="Times New Roman" w:hAnsi="Calibri" w:cs="Times New Roman"/>
                <w:color w:val="000000"/>
                <w:lang w:eastAsia="sk-SK"/>
              </w:rPr>
              <w:t>Systém detekcie ruje a sledovania zdravotného stavu kráv vrátane funkcie identifikácie</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50FE599D" w:rsidR="00B32658" w:rsidRPr="00EA401D" w:rsidRDefault="00B32658" w:rsidP="00B32658">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114CA9">
              <w:rPr>
                <w:rFonts w:ascii="Calibri" w:eastAsia="Times New Roman" w:hAnsi="Calibri" w:cs="Times New Roman"/>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6CD9EE51" w:rsidR="00B32658" w:rsidRPr="00EA401D" w:rsidRDefault="00114CA9" w:rsidP="00B32658">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42236,67</w:t>
            </w:r>
            <w:r w:rsidR="00B32658" w:rsidRPr="00EA401D">
              <w:rPr>
                <w:rFonts w:ascii="Calibri" w:eastAsia="Times New Roman" w:hAnsi="Calibri" w:cs="Times New Roman"/>
                <w:color w:val="000000"/>
                <w:sz w:val="24"/>
                <w:szCs w:val="24"/>
                <w:lang w:eastAsia="sk-SK"/>
              </w:rPr>
              <w:t> </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07B79507" w:rsidR="00B32658" w:rsidRPr="00EA401D" w:rsidRDefault="00B2181B" w:rsidP="00B32658">
            <w:pPr>
              <w:jc w:val="center"/>
              <w:rPr>
                <w:rFonts w:ascii="Calibri" w:eastAsia="Times New Roman" w:hAnsi="Calibri" w:cs="Times New Roman"/>
                <w:color w:val="000000"/>
                <w:sz w:val="24"/>
                <w:szCs w:val="24"/>
                <w:lang w:eastAsia="sk-SK"/>
              </w:rPr>
            </w:pPr>
            <w:r w:rsidRPr="00922437">
              <w:rPr>
                <w:rFonts w:ascii="Calibri" w:eastAsia="Times New Roman" w:hAnsi="Calibri" w:cs="Times New Roman"/>
                <w:color w:val="000000"/>
                <w:lang w:eastAsia="sk-SK"/>
              </w:rPr>
              <w:t>Systém detekcie ruje a sledovania zdr</w:t>
            </w:r>
            <w:r>
              <w:rPr>
                <w:rFonts w:ascii="Calibri" w:eastAsia="Times New Roman" w:hAnsi="Calibri" w:cs="Times New Roman"/>
                <w:color w:val="000000"/>
                <w:lang w:eastAsia="sk-SK"/>
              </w:rPr>
              <w:t xml:space="preserve">avotného </w:t>
            </w:r>
            <w:r w:rsidRPr="00922437">
              <w:rPr>
                <w:rFonts w:ascii="Calibri" w:eastAsia="Times New Roman" w:hAnsi="Calibri" w:cs="Times New Roman"/>
                <w:color w:val="000000"/>
                <w:lang w:eastAsia="sk-SK"/>
              </w:rPr>
              <w:t>stavu</w:t>
            </w:r>
            <w:r w:rsidR="00801629">
              <w:rPr>
                <w:rFonts w:ascii="Calibri" w:eastAsia="Times New Roman" w:hAnsi="Calibri" w:cs="Times New Roman"/>
                <w:color w:val="000000"/>
                <w:lang w:eastAsia="sk-SK"/>
              </w:rPr>
              <w:t xml:space="preserve"> pre 250 ks</w:t>
            </w:r>
            <w:r w:rsidRPr="00EA401D">
              <w:rPr>
                <w:rFonts w:ascii="Calibri" w:eastAsia="Times New Roman" w:hAnsi="Calibri" w:cs="Times New Roman"/>
                <w:color w:val="000000"/>
                <w:sz w:val="24"/>
                <w:szCs w:val="24"/>
                <w:lang w:eastAsia="sk-SK"/>
              </w:rPr>
              <w:t> </w:t>
            </w:r>
            <w:r>
              <w:rPr>
                <w:rFonts w:ascii="Calibri" w:eastAsia="Times New Roman" w:hAnsi="Calibri" w:cs="Times New Roman"/>
                <w:color w:val="000000"/>
                <w:sz w:val="24"/>
                <w:szCs w:val="24"/>
                <w:lang w:eastAsia="sk-SK"/>
              </w:rPr>
              <w:t>kráv</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1CCB6134"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92779B">
              <w:rPr>
                <w:rFonts w:ascii="Calibri" w:eastAsia="Times New Roman" w:hAnsi="Calibri" w:cs="Times New Roman"/>
                <w:color w:val="5B9BD5"/>
                <w:sz w:val="24"/>
                <w:szCs w:val="24"/>
                <w:lang w:eastAsia="sk-SK"/>
              </w:rPr>
              <w:t>02.08.2022, 12:00</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EA401D"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92779B" w:rsidRDefault="008F18CC" w:rsidP="008F18CC">
            <w:pPr>
              <w:jc w:val="center"/>
              <w:rPr>
                <w:rFonts w:ascii="Calibri" w:eastAsia="Times New Roman" w:hAnsi="Calibri" w:cs="Times New Roman"/>
                <w:b/>
                <w:bCs/>
                <w:strike/>
                <w:sz w:val="24"/>
                <w:szCs w:val="24"/>
                <w:lang w:eastAsia="sk-SK"/>
              </w:rPr>
            </w:pPr>
            <w:r w:rsidRPr="0092779B">
              <w:rPr>
                <w:rFonts w:ascii="Calibri" w:eastAsia="Times New Roman" w:hAnsi="Calibri" w:cs="Times New Roman"/>
                <w:b/>
                <w:bCs/>
                <w:strike/>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4C204F79" w:rsidR="00B32658" w:rsidRPr="00EA401D"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92779B">
              <w:rPr>
                <w:rFonts w:ascii="Calibri" w:eastAsia="Times New Roman" w:hAnsi="Calibri" w:cs="Times New Roman"/>
                <w:color w:val="000000"/>
                <w:sz w:val="24"/>
                <w:szCs w:val="24"/>
                <w:lang w:eastAsia="sk-SK"/>
              </w:rPr>
              <w:t>Najnižšia cena</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1EA43533" w:rsidR="00B32658" w:rsidRPr="00801629"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0"/>
                <w:szCs w:val="20"/>
                <w:lang w:eastAsia="sk-SK"/>
              </w:rPr>
              <w:t> </w:t>
            </w:r>
            <w:r w:rsidR="0092779B" w:rsidRPr="00801629">
              <w:rPr>
                <w:rFonts w:ascii="Calibri" w:eastAsia="Times New Roman" w:hAnsi="Calibri" w:cs="Times New Roman"/>
                <w:color w:val="000000"/>
                <w:sz w:val="24"/>
                <w:szCs w:val="24"/>
                <w:lang w:eastAsia="sk-SK"/>
              </w:rPr>
              <w:t>Elektronicky prostredníctvom systému JOSEPHINE</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548B19A3" w:rsidR="00B32658" w:rsidRPr="00EA401D"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92779B">
              <w:rPr>
                <w:rFonts w:ascii="Calibri" w:eastAsia="Times New Roman" w:hAnsi="Calibri" w:cs="Times New Roman"/>
                <w:color w:val="000000"/>
                <w:sz w:val="24"/>
                <w:szCs w:val="24"/>
                <w:lang w:eastAsia="sk-SK"/>
              </w:rPr>
              <w:t>02.08.2022</w:t>
            </w:r>
          </w:p>
        </w:tc>
      </w:tr>
      <w:tr w:rsidR="00B32658"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 xml:space="preserve">nebolo proti nemu </w:t>
            </w:r>
            <w:r w:rsidR="00A62EFE" w:rsidRPr="00A62EFE">
              <w:lastRenderedPageBreak/>
              <w:t>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D06AFC" w14:textId="14ECD9B7" w:rsidR="00B32658" w:rsidRDefault="007814B1" w:rsidP="00B32658">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lastRenderedPageBreak/>
              <w:t>Uchádzač predloží nasledovné dokumenty:</w:t>
            </w:r>
          </w:p>
          <w:p w14:paraId="2273C812" w14:textId="12103EB3" w:rsidR="007814B1" w:rsidRDefault="007814B1" w:rsidP="000A30F7">
            <w:pPr>
              <w:pStyle w:val="Odsekzoznamu"/>
              <w:numPr>
                <w:ilvl w:val="0"/>
                <w:numId w:val="1"/>
              </w:numPr>
              <w:ind w:left="323" w:hanging="283"/>
              <w:jc w:val="both"/>
            </w:pPr>
            <w:r w:rsidRPr="000A30F7">
              <w:rPr>
                <w:rFonts w:ascii="Calibri" w:eastAsia="Times New Roman" w:hAnsi="Calibri" w:cs="Times New Roman"/>
                <w:b/>
                <w:bCs/>
                <w:color w:val="000000"/>
                <w:sz w:val="24"/>
                <w:szCs w:val="24"/>
                <w:lang w:eastAsia="sk-SK"/>
              </w:rPr>
              <w:t>Potvrdenie príslušného súdu</w:t>
            </w:r>
            <w:r w:rsidRPr="000A30F7">
              <w:rPr>
                <w:rFonts w:ascii="Calibri" w:eastAsia="Times New Roman" w:hAnsi="Calibri" w:cs="Times New Roman"/>
                <w:color w:val="000000"/>
                <w:sz w:val="24"/>
                <w:szCs w:val="24"/>
                <w:lang w:eastAsia="sk-SK"/>
              </w:rPr>
              <w:t xml:space="preserve">, že na jeho majetok </w:t>
            </w:r>
            <w:r w:rsidRPr="00A62EFE">
              <w:t>nie je</w:t>
            </w:r>
            <w:r w:rsidR="000A30F7">
              <w:t xml:space="preserve"> vyhlásený konkurz, nie je</w:t>
            </w:r>
            <w:r w:rsidRPr="00A62EFE">
              <w:t xml:space="preserve"> v reštrukturalizácii, nie je v likvidácii</w:t>
            </w:r>
            <w:r>
              <w:t>,</w:t>
            </w:r>
            <w:r w:rsidR="000A30F7">
              <w:t xml:space="preserve"> </w:t>
            </w:r>
            <w:r w:rsidRPr="00A62EFE">
              <w:t xml:space="preserve">nebolo proti nemu zastavené konkurzné </w:t>
            </w:r>
            <w:r w:rsidRPr="00A62EFE">
              <w:lastRenderedPageBreak/>
              <w:t>konanie pre nedostatok majetku alebo zrušený konkurz pre nedostatok majetku</w:t>
            </w:r>
            <w:r w:rsidRPr="00193E42">
              <w:t>,</w:t>
            </w:r>
          </w:p>
          <w:p w14:paraId="1EDDABA4" w14:textId="77777777" w:rsidR="007814B1" w:rsidRPr="002D2BE1" w:rsidRDefault="000A30F7" w:rsidP="007814B1">
            <w:pPr>
              <w:pStyle w:val="Odsekzoznamu"/>
              <w:numPr>
                <w:ilvl w:val="0"/>
                <w:numId w:val="1"/>
              </w:numPr>
              <w:ind w:left="323" w:hanging="283"/>
              <w:jc w:val="both"/>
              <w:rPr>
                <w:rFonts w:ascii="Calibri" w:eastAsia="Times New Roman" w:hAnsi="Calibri" w:cs="Times New Roman"/>
                <w:color w:val="000000"/>
                <w:sz w:val="24"/>
                <w:szCs w:val="24"/>
                <w:lang w:eastAsia="sk-SK"/>
              </w:rPr>
            </w:pPr>
            <w:r w:rsidRPr="000A30F7">
              <w:rPr>
                <w:b/>
                <w:bCs/>
                <w:iCs/>
              </w:rPr>
              <w:t>Potvrdenie inšpektorátu práce</w:t>
            </w:r>
            <w:r>
              <w:rPr>
                <w:iCs/>
              </w:rPr>
              <w:t xml:space="preserve">, že </w:t>
            </w:r>
            <w:r w:rsidRPr="00A62EFE">
              <w:rPr>
                <w:iCs/>
              </w:rPr>
              <w:t xml:space="preserve">neporušil v predchádzajúcich 3 rokoch od vyhlásenia výzvy na predloženie cenovej ponuky   </w:t>
            </w:r>
            <w:r w:rsidRPr="00A62EFE">
              <w:t xml:space="preserve"> zákaz nelegálnej práce a nelegálneho zamestnávania </w:t>
            </w:r>
          </w:p>
          <w:p w14:paraId="183A7421" w14:textId="77777777" w:rsidR="002D2BE1" w:rsidRPr="002D2BE1" w:rsidRDefault="002D2BE1" w:rsidP="007814B1">
            <w:pPr>
              <w:pStyle w:val="Odsekzoznamu"/>
              <w:numPr>
                <w:ilvl w:val="0"/>
                <w:numId w:val="1"/>
              </w:numPr>
              <w:ind w:left="323" w:hanging="283"/>
              <w:jc w:val="both"/>
              <w:rPr>
                <w:rFonts w:ascii="Calibri" w:eastAsia="Times New Roman" w:hAnsi="Calibri" w:cs="Times New Roman"/>
                <w:color w:val="000000"/>
                <w:sz w:val="24"/>
                <w:szCs w:val="24"/>
                <w:lang w:eastAsia="sk-SK"/>
              </w:rPr>
            </w:pPr>
            <w:r>
              <w:rPr>
                <w:b/>
                <w:bCs/>
                <w:iCs/>
              </w:rPr>
              <w:t xml:space="preserve">Výpis z registra trestov </w:t>
            </w:r>
            <w:r w:rsidRPr="002D2BE1">
              <w:rPr>
                <w:iCs/>
              </w:rPr>
              <w:t>členov</w:t>
            </w:r>
            <w:r>
              <w:rPr>
                <w:b/>
                <w:bCs/>
                <w:iCs/>
              </w:rPr>
              <w:t xml:space="preserve"> </w:t>
            </w:r>
            <w:r>
              <w:rPr>
                <w:iCs/>
              </w:rPr>
              <w:t>štatutárneho orgánu, dozornej rady, prokuristov</w:t>
            </w:r>
          </w:p>
          <w:p w14:paraId="4D455152" w14:textId="77777777" w:rsidR="002D2BE1" w:rsidRPr="00D31ED7" w:rsidRDefault="002D2BE1" w:rsidP="007814B1">
            <w:pPr>
              <w:pStyle w:val="Odsekzoznamu"/>
              <w:numPr>
                <w:ilvl w:val="0"/>
                <w:numId w:val="1"/>
              </w:numPr>
              <w:ind w:left="323" w:hanging="283"/>
              <w:jc w:val="both"/>
              <w:rPr>
                <w:rFonts w:ascii="Calibri" w:eastAsia="Times New Roman" w:hAnsi="Calibri" w:cs="Times New Roman"/>
                <w:color w:val="000000"/>
                <w:sz w:val="24"/>
                <w:szCs w:val="24"/>
                <w:lang w:eastAsia="sk-SK"/>
              </w:rPr>
            </w:pPr>
            <w:r>
              <w:rPr>
                <w:b/>
                <w:bCs/>
                <w:iCs/>
              </w:rPr>
              <w:t xml:space="preserve">Výpis z Obchodného registra </w:t>
            </w:r>
            <w:r w:rsidRPr="00D31ED7">
              <w:rPr>
                <w:iCs/>
              </w:rPr>
              <w:t>alebo</w:t>
            </w:r>
            <w:r>
              <w:rPr>
                <w:b/>
                <w:bCs/>
                <w:iCs/>
              </w:rPr>
              <w:t xml:space="preserve"> Živnostenského registra – </w:t>
            </w:r>
            <w:r w:rsidRPr="002D2BE1">
              <w:rPr>
                <w:iCs/>
              </w:rPr>
              <w:t>doklad o oprávnení dodávať</w:t>
            </w:r>
            <w:r w:rsidR="00D31ED7">
              <w:rPr>
                <w:iCs/>
              </w:rPr>
              <w:t xml:space="preserve"> tovar v rozsahu, ktorý zodpovedá predmetu zákazky</w:t>
            </w:r>
          </w:p>
          <w:p w14:paraId="2EA0F95D" w14:textId="77777777" w:rsidR="00D31ED7" w:rsidRDefault="00D31ED7" w:rsidP="00D31ED7">
            <w:pPr>
              <w:ind w:left="40"/>
              <w:jc w:val="both"/>
              <w:rPr>
                <w:rFonts w:ascii="Calibri" w:eastAsia="Times New Roman" w:hAnsi="Calibri" w:cs="Times New Roman"/>
                <w:color w:val="000000"/>
                <w:sz w:val="24"/>
                <w:szCs w:val="24"/>
                <w:lang w:eastAsia="sk-SK"/>
              </w:rPr>
            </w:pPr>
          </w:p>
          <w:p w14:paraId="14C42EE3" w14:textId="256A426C" w:rsidR="00D31ED7" w:rsidRPr="00D31ED7" w:rsidRDefault="00D31ED7" w:rsidP="00F505A1">
            <w:pPr>
              <w:ind w:left="40"/>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Uchádzač</w:t>
            </w:r>
            <w:r w:rsidRPr="00D31ED7">
              <w:rPr>
                <w:rFonts w:ascii="Calibri" w:eastAsia="Times New Roman" w:hAnsi="Calibri" w:cs="Times New Roman"/>
                <w:color w:val="000000"/>
                <w:sz w:val="24"/>
                <w:szCs w:val="24"/>
                <w:lang w:eastAsia="sk-SK"/>
              </w:rPr>
              <w:t xml:space="preserve"> môže predbežne nahradiť doklad</w:t>
            </w:r>
            <w:r>
              <w:rPr>
                <w:rFonts w:ascii="Calibri" w:eastAsia="Times New Roman" w:hAnsi="Calibri" w:cs="Times New Roman"/>
                <w:color w:val="000000"/>
                <w:sz w:val="24"/>
                <w:szCs w:val="24"/>
                <w:lang w:eastAsia="sk-SK"/>
              </w:rPr>
              <w:t>y aj čestným vyhlásením, resp. vyhlásením o registrácii v</w:t>
            </w:r>
            <w:r w:rsidR="00F505A1">
              <w:rPr>
                <w:rFonts w:ascii="Calibri" w:eastAsia="Times New Roman" w:hAnsi="Calibri" w:cs="Times New Roman"/>
                <w:color w:val="000000"/>
                <w:sz w:val="24"/>
                <w:szCs w:val="24"/>
                <w:lang w:eastAsia="sk-SK"/>
              </w:rPr>
              <w:t> </w:t>
            </w:r>
            <w:r>
              <w:rPr>
                <w:rFonts w:ascii="Calibri" w:eastAsia="Times New Roman" w:hAnsi="Calibri" w:cs="Times New Roman"/>
                <w:color w:val="000000"/>
                <w:sz w:val="24"/>
                <w:szCs w:val="24"/>
                <w:lang w:eastAsia="sk-SK"/>
              </w:rPr>
              <w:t>Zozname</w:t>
            </w:r>
            <w:r w:rsidR="00F505A1">
              <w:rPr>
                <w:rFonts w:ascii="Calibri" w:eastAsia="Times New Roman" w:hAnsi="Calibri" w:cs="Times New Roman"/>
                <w:color w:val="000000"/>
                <w:sz w:val="24"/>
                <w:szCs w:val="24"/>
                <w:lang w:eastAsia="sk-SK"/>
              </w:rPr>
              <w:t xml:space="preserve"> hospodárskych</w:t>
            </w:r>
            <w:r>
              <w:rPr>
                <w:rFonts w:ascii="Calibri" w:eastAsia="Times New Roman" w:hAnsi="Calibri" w:cs="Times New Roman"/>
                <w:color w:val="000000"/>
                <w:sz w:val="24"/>
                <w:szCs w:val="24"/>
                <w:lang w:eastAsia="sk-SK"/>
              </w:rPr>
              <w:t xml:space="preserve"> subjektov</w:t>
            </w:r>
            <w:r w:rsidR="00F505A1">
              <w:rPr>
                <w:rFonts w:ascii="Calibri" w:eastAsia="Times New Roman" w:hAnsi="Calibri" w:cs="Times New Roman"/>
                <w:color w:val="000000"/>
                <w:sz w:val="24"/>
                <w:szCs w:val="24"/>
                <w:lang w:eastAsia="sk-SK"/>
              </w:rPr>
              <w:t>.</w:t>
            </w:r>
          </w:p>
        </w:tc>
      </w:tr>
      <w:tr w:rsidR="000056A2"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7A24AD8" w14:textId="00A7E69B" w:rsidR="000056A2" w:rsidRPr="00EA401D" w:rsidRDefault="00F505A1" w:rsidP="000056A2">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Neaplikuje sa.</w:t>
            </w:r>
          </w:p>
        </w:tc>
      </w:tr>
      <w:tr w:rsidR="00F505A1"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F505A1" w:rsidRPr="00EA401D" w:rsidRDefault="00F505A1" w:rsidP="00F505A1">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F62FF44" w:rsidR="00F505A1" w:rsidRPr="00EA401D" w:rsidRDefault="00F505A1" w:rsidP="00F505A1">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Neaplikuje sa.</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021"/>
        <w:gridCol w:w="3021"/>
      </w:tblGrid>
      <w:tr w:rsidR="002E0B88" w14:paraId="6337E3B8" w14:textId="77777777" w:rsidTr="00F505A1">
        <w:tc>
          <w:tcPr>
            <w:tcW w:w="709" w:type="dxa"/>
          </w:tcPr>
          <w:p w14:paraId="1E627AD3" w14:textId="77229AB9"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F505A1">
              <w:rPr>
                <w:rFonts w:ascii="Calibri" w:eastAsia="Times New Roman" w:hAnsi="Calibri" w:cs="Times New Roman"/>
                <w:b/>
                <w:color w:val="000000"/>
                <w:sz w:val="24"/>
                <w:szCs w:val="24"/>
                <w:lang w:eastAsia="sk-SK"/>
              </w:rPr>
              <w:t> Bukovci,</w:t>
            </w:r>
          </w:p>
        </w:tc>
        <w:tc>
          <w:tcPr>
            <w:tcW w:w="3021" w:type="dxa"/>
          </w:tcPr>
          <w:p w14:paraId="430EA16E" w14:textId="0EFFD9E8" w:rsidR="002E0B88" w:rsidRPr="00BA13BF" w:rsidRDefault="002E0B88" w:rsidP="00B32658">
            <w:pPr>
              <w:jc w:val="both"/>
              <w:rPr>
                <w:rFonts w:ascii="Calibri" w:eastAsia="Times New Roman" w:hAnsi="Calibri" w:cs="Times New Roman"/>
                <w:b/>
                <w:color w:val="000000"/>
                <w:lang w:eastAsia="sk-SK"/>
              </w:rPr>
            </w:pPr>
            <w:r w:rsidRPr="00BA13BF">
              <w:rPr>
                <w:rFonts w:ascii="Calibri" w:eastAsia="Times New Roman" w:hAnsi="Calibri" w:cs="Times New Roman"/>
                <w:b/>
                <w:color w:val="000000"/>
                <w:sz w:val="24"/>
                <w:szCs w:val="24"/>
                <w:lang w:eastAsia="sk-SK"/>
              </w:rPr>
              <w:t>dňa</w:t>
            </w:r>
            <w:r w:rsidRPr="00BA13BF">
              <w:rPr>
                <w:rFonts w:ascii="Calibri" w:eastAsia="Times New Roman" w:hAnsi="Calibri" w:cs="Times New Roman"/>
                <w:b/>
                <w:color w:val="000000"/>
                <w:sz w:val="20"/>
                <w:szCs w:val="20"/>
                <w:lang w:eastAsia="sk-SK"/>
              </w:rPr>
              <w:t xml:space="preserve">  </w:t>
            </w:r>
            <w:r w:rsidR="00BA13BF" w:rsidRPr="00BA13BF">
              <w:rPr>
                <w:rFonts w:ascii="Calibri" w:eastAsia="Times New Roman" w:hAnsi="Calibri" w:cs="Times New Roman"/>
                <w:b/>
                <w:color w:val="000000"/>
                <w:sz w:val="20"/>
                <w:szCs w:val="20"/>
                <w:lang w:eastAsia="sk-SK"/>
              </w:rPr>
              <w:t>22.07.2022</w:t>
            </w:r>
          </w:p>
        </w:tc>
        <w:tc>
          <w:tcPr>
            <w:tcW w:w="3021" w:type="dxa"/>
            <w:tcBorders>
              <w:bottom w:val="single" w:sz="4" w:space="0" w:color="auto"/>
            </w:tcBorders>
          </w:tcPr>
          <w:p w14:paraId="180321D5" w14:textId="77777777" w:rsidR="002E0B88" w:rsidRDefault="002E0B88" w:rsidP="00B32658">
            <w:pPr>
              <w:jc w:val="both"/>
              <w:rPr>
                <w:rFonts w:ascii="Calibri" w:eastAsia="Times New Roman" w:hAnsi="Calibri" w:cs="Times New Roman"/>
                <w:color w:val="000000"/>
                <w:lang w:eastAsia="sk-SK"/>
              </w:rPr>
            </w:pPr>
          </w:p>
          <w:p w14:paraId="2353DC51" w14:textId="4B35AA9D" w:rsidR="00BA13BF" w:rsidRDefault="00BA13BF" w:rsidP="00B32658">
            <w:pPr>
              <w:jc w:val="both"/>
              <w:rPr>
                <w:rFonts w:ascii="Calibri" w:eastAsia="Times New Roman" w:hAnsi="Calibri" w:cs="Times New Roman"/>
                <w:color w:val="000000"/>
                <w:lang w:eastAsia="sk-SK"/>
              </w:rPr>
            </w:pPr>
          </w:p>
        </w:tc>
      </w:tr>
      <w:tr w:rsidR="002E0B88" w14:paraId="5FD8B9C7" w14:textId="77777777" w:rsidTr="00F505A1">
        <w:tc>
          <w:tcPr>
            <w:tcW w:w="709"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8589" w:type="dxa"/>
        <w:tblCellMar>
          <w:left w:w="70" w:type="dxa"/>
          <w:right w:w="70" w:type="dxa"/>
        </w:tblCellMar>
        <w:tblLook w:val="04A0" w:firstRow="1" w:lastRow="0" w:firstColumn="1" w:lastColumn="0" w:noHBand="0" w:noVBand="1"/>
      </w:tblPr>
      <w:tblGrid>
        <w:gridCol w:w="1134"/>
        <w:gridCol w:w="7455"/>
      </w:tblGrid>
      <w:tr w:rsidR="00731CFD" w:rsidRPr="00BE6E5F" w14:paraId="0F1DED49" w14:textId="77777777" w:rsidTr="00731CFD">
        <w:trPr>
          <w:trHeight w:val="255"/>
        </w:trPr>
        <w:tc>
          <w:tcPr>
            <w:tcW w:w="1134" w:type="dxa"/>
            <w:tcBorders>
              <w:top w:val="nil"/>
              <w:left w:val="nil"/>
              <w:bottom w:val="nil"/>
              <w:right w:val="nil"/>
            </w:tcBorders>
            <w:shd w:val="clear" w:color="auto" w:fill="auto"/>
            <w:noWrap/>
            <w:vAlign w:val="bottom"/>
            <w:hideMark/>
          </w:tcPr>
          <w:p w14:paraId="1B2B80BF" w14:textId="77777777" w:rsidR="00731CFD" w:rsidRPr="00EA401D" w:rsidRDefault="00731CFD" w:rsidP="00731CFD">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7455" w:type="dxa"/>
            <w:tcBorders>
              <w:top w:val="nil"/>
              <w:left w:val="nil"/>
              <w:bottom w:val="nil"/>
              <w:right w:val="nil"/>
            </w:tcBorders>
            <w:shd w:val="clear" w:color="auto" w:fill="auto"/>
            <w:noWrap/>
            <w:hideMark/>
          </w:tcPr>
          <w:p w14:paraId="471710B0" w14:textId="66EE98BD" w:rsidR="00731CFD" w:rsidRDefault="00701889" w:rsidP="00BF3790">
            <w:pPr>
              <w:pStyle w:val="Odsekzoznamu"/>
              <w:numPr>
                <w:ilvl w:val="1"/>
                <w:numId w:val="4"/>
              </w:numPr>
              <w:spacing w:after="0" w:line="240" w:lineRule="auto"/>
            </w:pPr>
            <w:r>
              <w:t>Čestné vyhlásenie uchádzača k osobnému postaveniu</w:t>
            </w:r>
          </w:p>
          <w:p w14:paraId="6EF6DA34" w14:textId="25ABB3A2" w:rsidR="00731CFD" w:rsidRPr="00731CFD" w:rsidRDefault="00731CFD" w:rsidP="00731CFD">
            <w:pPr>
              <w:spacing w:after="0" w:line="240" w:lineRule="auto"/>
            </w:pPr>
          </w:p>
        </w:tc>
      </w:tr>
      <w:tr w:rsidR="00731CFD" w:rsidRPr="00EA401D" w14:paraId="5403BEF7" w14:textId="77777777" w:rsidTr="00731CFD">
        <w:trPr>
          <w:trHeight w:val="255"/>
        </w:trPr>
        <w:tc>
          <w:tcPr>
            <w:tcW w:w="1134" w:type="dxa"/>
            <w:tcBorders>
              <w:top w:val="nil"/>
              <w:left w:val="nil"/>
              <w:bottom w:val="nil"/>
              <w:right w:val="nil"/>
            </w:tcBorders>
            <w:shd w:val="clear" w:color="auto" w:fill="auto"/>
            <w:noWrap/>
            <w:vAlign w:val="bottom"/>
          </w:tcPr>
          <w:p w14:paraId="0A24CEAF" w14:textId="77777777" w:rsidR="00731CFD" w:rsidRPr="00BF3790" w:rsidRDefault="00731CFD" w:rsidP="00BF3790">
            <w:pPr>
              <w:spacing w:after="0" w:line="240" w:lineRule="auto"/>
            </w:pPr>
          </w:p>
        </w:tc>
        <w:tc>
          <w:tcPr>
            <w:tcW w:w="7455" w:type="dxa"/>
            <w:tcBorders>
              <w:top w:val="nil"/>
              <w:left w:val="nil"/>
              <w:bottom w:val="nil"/>
              <w:right w:val="nil"/>
            </w:tcBorders>
            <w:shd w:val="clear" w:color="auto" w:fill="auto"/>
            <w:noWrap/>
          </w:tcPr>
          <w:p w14:paraId="4385ADB3" w14:textId="1827A637" w:rsidR="00BF3790" w:rsidRPr="00BF3790" w:rsidRDefault="00701889" w:rsidP="00BF3790">
            <w:pPr>
              <w:pStyle w:val="Odsekzoznamu"/>
              <w:numPr>
                <w:ilvl w:val="1"/>
                <w:numId w:val="4"/>
              </w:numPr>
              <w:spacing w:after="0" w:line="240" w:lineRule="auto"/>
            </w:pPr>
            <w:r>
              <w:t>Návrh technickej špecifikácie a cien</w:t>
            </w:r>
          </w:p>
          <w:p w14:paraId="2FBE057A" w14:textId="5F5E6F0B" w:rsidR="00BF3790" w:rsidRPr="00BF3790" w:rsidRDefault="00701889" w:rsidP="00BF3790">
            <w:pPr>
              <w:pStyle w:val="Odsekzoznamu"/>
              <w:numPr>
                <w:ilvl w:val="1"/>
                <w:numId w:val="4"/>
              </w:numPr>
              <w:spacing w:after="0" w:line="240" w:lineRule="auto"/>
            </w:pPr>
            <w:r>
              <w:t>Návrh kúpnej zmluvy</w:t>
            </w:r>
          </w:p>
          <w:p w14:paraId="0E8AEDB2" w14:textId="22231E71" w:rsidR="00BF3790" w:rsidRPr="00BF3790" w:rsidRDefault="00701889" w:rsidP="00701889">
            <w:pPr>
              <w:pStyle w:val="Odsekzoznamu"/>
              <w:numPr>
                <w:ilvl w:val="1"/>
                <w:numId w:val="4"/>
              </w:numPr>
              <w:spacing w:after="0" w:line="240" w:lineRule="auto"/>
            </w:pPr>
            <w:r>
              <w:t>Čestné vyhlásenie o neuložení zákazu účasti vo Verejnom obstarávaní</w:t>
            </w:r>
          </w:p>
          <w:p w14:paraId="0C8DDFDD" w14:textId="77777777" w:rsidR="00BF3790" w:rsidRDefault="00701889" w:rsidP="00BF3790">
            <w:pPr>
              <w:pStyle w:val="Odsekzoznamu"/>
              <w:numPr>
                <w:ilvl w:val="1"/>
                <w:numId w:val="4"/>
              </w:numPr>
              <w:spacing w:after="0" w:line="240" w:lineRule="auto"/>
            </w:pPr>
            <w:r>
              <w:t>Čestné vyhlásenie o neprítomnosti konfliktu záujmov</w:t>
            </w:r>
          </w:p>
          <w:p w14:paraId="6D647A84" w14:textId="77777777" w:rsidR="00701889" w:rsidRDefault="00701889" w:rsidP="00BF3790">
            <w:pPr>
              <w:pStyle w:val="Odsekzoznamu"/>
              <w:numPr>
                <w:ilvl w:val="1"/>
                <w:numId w:val="4"/>
              </w:numPr>
              <w:spacing w:after="0" w:line="240" w:lineRule="auto"/>
            </w:pPr>
            <w:r>
              <w:t>Súhlas so spracovaním osobných údajov</w:t>
            </w:r>
          </w:p>
          <w:p w14:paraId="01131470" w14:textId="5DFDF386" w:rsidR="00DF3A2A" w:rsidRPr="00BF3790" w:rsidRDefault="00DF3A2A" w:rsidP="00DF3A2A">
            <w:pPr>
              <w:pStyle w:val="Odsekzoznamu"/>
              <w:numPr>
                <w:ilvl w:val="0"/>
                <w:numId w:val="4"/>
              </w:numPr>
              <w:spacing w:after="0" w:line="240" w:lineRule="auto"/>
            </w:pPr>
            <w:r>
              <w:t>Súťažné podklady</w:t>
            </w:r>
          </w:p>
        </w:tc>
      </w:tr>
    </w:tbl>
    <w:p w14:paraId="2EC1DF00" w14:textId="77777777" w:rsidR="007F1CEE" w:rsidRPr="00BF3790" w:rsidRDefault="007F1CEE" w:rsidP="00BF3790">
      <w:pPr>
        <w:spacing w:after="0" w:line="240" w:lineRule="auto"/>
      </w:pPr>
    </w:p>
    <w:sectPr w:rsidR="007F1CEE" w:rsidRPr="00BF3790"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7DFA" w:rsidRPr="00680402" w:rsidRDefault="00367DFA"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00371C92" w:rsidRPr="00680402">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w:t>
      </w:r>
      <w:r w:rsidR="00371C92" w:rsidRPr="00680402">
        <w:rPr>
          <w:rFonts w:ascii="Calibri" w:eastAsia="Times New Roman" w:hAnsi="Calibri" w:cs="Times New Roman"/>
          <w:color w:val="000000"/>
          <w:sz w:val="18"/>
          <w:szCs w:val="18"/>
          <w:lang w:eastAsia="sk-SK"/>
        </w:rPr>
        <w:t xml:space="preserve"> a špecifikovať, čo má potencionálny dodávateľ preukázať a akou formou</w:t>
      </w:r>
      <w:r w:rsidRPr="00680402">
        <w:rPr>
          <w:rFonts w:ascii="Calibri" w:eastAsia="Times New Roman" w:hAnsi="Calibri" w:cs="Times New Roman"/>
          <w:color w:val="000000"/>
          <w:sz w:val="18"/>
          <w:szCs w:val="18"/>
          <w:lang w:eastAsia="sk-SK"/>
        </w:rPr>
        <w:t>, ak je relevantné</w:t>
      </w:r>
    </w:p>
  </w:footnote>
  <w:footnote w:id="5">
    <w:p w14:paraId="5A54687E" w14:textId="77777777" w:rsidR="00F505A1" w:rsidRPr="00680402" w:rsidRDefault="00F505A1"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39E3"/>
    <w:multiLevelType w:val="multilevel"/>
    <w:tmpl w:val="FB1631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FB4791"/>
    <w:multiLevelType w:val="hybridMultilevel"/>
    <w:tmpl w:val="1116C50E"/>
    <w:lvl w:ilvl="0" w:tplc="22602B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E2156ED"/>
    <w:multiLevelType w:val="hybridMultilevel"/>
    <w:tmpl w:val="95321B22"/>
    <w:lvl w:ilvl="0" w:tplc="80DAA738">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5A1485A"/>
    <w:multiLevelType w:val="hybridMultilevel"/>
    <w:tmpl w:val="1F0C5960"/>
    <w:lvl w:ilvl="0" w:tplc="42BEF044">
      <w:numFmt w:val="bullet"/>
      <w:lvlText w:val="-"/>
      <w:lvlJc w:val="left"/>
      <w:pPr>
        <w:ind w:left="720" w:hanging="360"/>
      </w:pPr>
      <w:rPr>
        <w:rFonts w:ascii="Calibri" w:eastAsia="Times New Roman" w:hAnsi="Calibri" w:cs="Calibri" w:hint="default"/>
        <w:color w:val="00000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99190376">
    <w:abstractNumId w:val="2"/>
  </w:num>
  <w:num w:numId="2" w16cid:durableId="2134445103">
    <w:abstractNumId w:val="3"/>
  </w:num>
  <w:num w:numId="3" w16cid:durableId="1429348524">
    <w:abstractNumId w:val="1"/>
  </w:num>
  <w:num w:numId="4" w16cid:durableId="90888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A30F7"/>
    <w:rsid w:val="000C4E30"/>
    <w:rsid w:val="00114CA9"/>
    <w:rsid w:val="00180C3B"/>
    <w:rsid w:val="00185514"/>
    <w:rsid w:val="00234DDA"/>
    <w:rsid w:val="0024367F"/>
    <w:rsid w:val="002D2BE1"/>
    <w:rsid w:val="002E0B88"/>
    <w:rsid w:val="002E29E7"/>
    <w:rsid w:val="00337311"/>
    <w:rsid w:val="00367DFA"/>
    <w:rsid w:val="00371C92"/>
    <w:rsid w:val="003D4DE1"/>
    <w:rsid w:val="00440F64"/>
    <w:rsid w:val="0046697D"/>
    <w:rsid w:val="00477D60"/>
    <w:rsid w:val="004D6EC8"/>
    <w:rsid w:val="00553A5E"/>
    <w:rsid w:val="00680402"/>
    <w:rsid w:val="006A6487"/>
    <w:rsid w:val="00701889"/>
    <w:rsid w:val="00731CFD"/>
    <w:rsid w:val="007814B1"/>
    <w:rsid w:val="007D00D0"/>
    <w:rsid w:val="007F1CEE"/>
    <w:rsid w:val="00801629"/>
    <w:rsid w:val="0083764D"/>
    <w:rsid w:val="008740BA"/>
    <w:rsid w:val="008A438C"/>
    <w:rsid w:val="008F18CC"/>
    <w:rsid w:val="00915F22"/>
    <w:rsid w:val="00922437"/>
    <w:rsid w:val="0092779B"/>
    <w:rsid w:val="009C671A"/>
    <w:rsid w:val="00A62EFE"/>
    <w:rsid w:val="00A65702"/>
    <w:rsid w:val="00AD1B4D"/>
    <w:rsid w:val="00B2181B"/>
    <w:rsid w:val="00B32658"/>
    <w:rsid w:val="00BA13BF"/>
    <w:rsid w:val="00BF3790"/>
    <w:rsid w:val="00C8105A"/>
    <w:rsid w:val="00D31ED7"/>
    <w:rsid w:val="00D672D6"/>
    <w:rsid w:val="00D7453E"/>
    <w:rsid w:val="00DF3A2A"/>
    <w:rsid w:val="00E474C2"/>
    <w:rsid w:val="00E91538"/>
    <w:rsid w:val="00E94167"/>
    <w:rsid w:val="00F505A1"/>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367DFA"/>
    <w:rPr>
      <w:color w:val="0563C1" w:themeColor="hyperlink"/>
      <w:u w:val="single"/>
    </w:rPr>
  </w:style>
  <w:style w:type="character" w:styleId="Nevyrieenzmienka">
    <w:name w:val="Unresolved Mention"/>
    <w:basedOn w:val="Predvolenpsmoodseku"/>
    <w:uiPriority w:val="99"/>
    <w:semiHidden/>
    <w:unhideWhenUsed/>
    <w:rsid w:val="00367DFA"/>
    <w:rPr>
      <w:color w:val="605E5C"/>
      <w:shd w:val="clear" w:color="auto" w:fill="E1DFDD"/>
    </w:rPr>
  </w:style>
  <w:style w:type="paragraph" w:styleId="Odsekzoznamu">
    <w:name w:val="List Paragraph"/>
    <w:basedOn w:val="Normlny"/>
    <w:uiPriority w:val="34"/>
    <w:qFormat/>
    <w:rsid w:val="00781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menecsro@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805</Words>
  <Characters>4590</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Ivan Bzdúšek</cp:lastModifiedBy>
  <cp:revision>17</cp:revision>
  <dcterms:created xsi:type="dcterms:W3CDTF">2022-03-24T15:02:00Z</dcterms:created>
  <dcterms:modified xsi:type="dcterms:W3CDTF">2022-07-22T07:28:00Z</dcterms:modified>
</cp:coreProperties>
</file>