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410B0B5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A7B80" w:rsidRPr="001A7B80">
        <w:rPr>
          <w:b/>
        </w:rPr>
        <w:t>OPRAVA STŘECHY A FASÁDY KD KASÁRNA</w:t>
      </w:r>
      <w:r w:rsidRPr="003F53E2">
        <w:rPr>
          <w:b/>
          <w:sz w:val="24"/>
          <w:szCs w:val="20"/>
        </w:rPr>
        <w:t>“</w:t>
      </w:r>
    </w:p>
    <w:p w14:paraId="03C9FA90" w14:textId="0B9D92E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702376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B7829">
        <w:rPr>
          <w:b/>
        </w:rPr>
        <w:t>2</w:t>
      </w:r>
      <w:r w:rsidR="001A7B80">
        <w:rPr>
          <w:b/>
        </w:rPr>
        <w:t>4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A7B80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6E10C8"/>
    <w:rsid w:val="00702376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361C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7829"/>
    <w:rsid w:val="00DC180F"/>
    <w:rsid w:val="00E90949"/>
    <w:rsid w:val="00E9795D"/>
    <w:rsid w:val="00EA6C67"/>
    <w:rsid w:val="00EB01F1"/>
    <w:rsid w:val="00EB2CF0"/>
    <w:rsid w:val="00EB2D01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2022-07-20T04:54:00Z</dcterms:modified>
</cp:coreProperties>
</file>