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595DFC81" w14:textId="77777777" w:rsidR="00122856" w:rsidRDefault="009B2474" w:rsidP="00122856">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4AF0FC1F" w14:textId="496965C8" w:rsidR="00F85137" w:rsidRPr="00122856" w:rsidRDefault="00DE521C" w:rsidP="00122856">
      <w:pPr>
        <w:pStyle w:val="CTL"/>
        <w:numPr>
          <w:ilvl w:val="1"/>
          <w:numId w:val="31"/>
        </w:numPr>
        <w:spacing w:after="60" w:line="24" w:lineRule="atLeast"/>
        <w:ind w:left="567" w:hanging="567"/>
        <w:rPr>
          <w:rFonts w:ascii="Arial Narrow" w:hAnsi="Arial Narrow" w:cs="Calibri"/>
          <w:bCs/>
          <w:szCs w:val="24"/>
        </w:rPr>
      </w:pPr>
      <w:r w:rsidRPr="00122856">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122856" w:rsidRPr="00122856">
        <w:rPr>
          <w:rFonts w:ascii="Arial Narrow" w:hAnsi="Arial Narrow" w:cs="Calibri"/>
          <w:b/>
          <w:szCs w:val="24"/>
        </w:rPr>
        <w:t>„</w:t>
      </w:r>
      <w:r w:rsidR="00122856" w:rsidRPr="00122856">
        <w:rPr>
          <w:rFonts w:ascii="Arial Narrow" w:hAnsi="Arial Narrow"/>
          <w:b/>
          <w:bCs/>
          <w:szCs w:val="24"/>
        </w:rPr>
        <w:t>Nákup výpočtovej techniky pre zabezpečenie potrieb sekcie Inštitútu správnych a bezpečnostných analýz“</w:t>
      </w:r>
      <w:r w:rsidR="003F63E2">
        <w:rPr>
          <w:rFonts w:ascii="Arial Narrow" w:hAnsi="Arial Narrow"/>
          <w:b/>
          <w:bCs/>
          <w:szCs w:val="24"/>
        </w:rPr>
        <w:t>.</w:t>
      </w:r>
    </w:p>
    <w:p w14:paraId="2983B05B" w14:textId="77777777" w:rsidR="00122856" w:rsidRPr="00122856" w:rsidRDefault="00122856" w:rsidP="0045443C">
      <w:pPr>
        <w:pStyle w:val="CTL"/>
        <w:numPr>
          <w:ilvl w:val="0"/>
          <w:numId w:val="0"/>
        </w:numPr>
        <w:spacing w:after="240" w:line="24" w:lineRule="atLeast"/>
        <w:contextualSpacing/>
        <w:rPr>
          <w:rFonts w:ascii="Arial Narrow" w:hAnsi="Arial Narrow" w:cs="Calibri"/>
          <w:szCs w:val="24"/>
        </w:rPr>
      </w:pPr>
    </w:p>
    <w:p w14:paraId="64EB04C5" w14:textId="77777777"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3F63E2">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5ABB506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3F63E2">
        <w:rPr>
          <w:rFonts w:ascii="Arial Narrow" w:hAnsi="Arial Narrow"/>
          <w:szCs w:val="24"/>
        </w:rPr>
        <w:t>.</w:t>
      </w:r>
      <w:r w:rsidR="00097ED2">
        <w:rPr>
          <w:rFonts w:ascii="Arial Narrow" w:hAnsi="Arial Narrow"/>
          <w:szCs w:val="24"/>
        </w:rPr>
        <w:t xml:space="preserve"> </w:t>
      </w:r>
    </w:p>
    <w:p w14:paraId="25890130" w14:textId="685AB497"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w:t>
      </w:r>
      <w:bookmarkStart w:id="0" w:name="_GoBack"/>
      <w:bookmarkEnd w:id="0"/>
      <w:r w:rsidR="003E798A" w:rsidRPr="00560622">
        <w:rPr>
          <w:rFonts w:ascii="Arial Narrow" w:hAnsi="Arial Narrow" w:cs="Calibri"/>
          <w:szCs w:val="24"/>
        </w:rPr>
        <w:t>t zmluvy k</w:t>
      </w:r>
      <w:r w:rsidRPr="00560622">
        <w:rPr>
          <w:rFonts w:ascii="Arial Narrow" w:hAnsi="Arial Narrow" w:cs="Calibri"/>
          <w:szCs w:val="24"/>
        </w:rPr>
        <w:t xml:space="preserve">upujúcemu najneskôr </w:t>
      </w:r>
      <w:r w:rsidRPr="003F63E2">
        <w:rPr>
          <w:rFonts w:ascii="Arial Narrow" w:hAnsi="Arial Narrow" w:cs="Calibri"/>
          <w:szCs w:val="24"/>
        </w:rPr>
        <w:t xml:space="preserve">do </w:t>
      </w:r>
      <w:r w:rsidR="003F63E2" w:rsidRPr="003F63E2">
        <w:rPr>
          <w:rFonts w:ascii="Arial Narrow" w:hAnsi="Arial Narrow" w:cs="Calibri"/>
          <w:szCs w:val="24"/>
        </w:rPr>
        <w:t>20</w:t>
      </w:r>
      <w:r w:rsidR="00EE5DE2" w:rsidRPr="003F63E2">
        <w:rPr>
          <w:rFonts w:ascii="Arial Narrow" w:hAnsi="Arial Narrow" w:cs="Calibri"/>
          <w:szCs w:val="24"/>
        </w:rPr>
        <w:t xml:space="preserve"> dní</w:t>
      </w:r>
      <w:r w:rsidR="00F31467" w:rsidRPr="00560622" w:rsidDel="00F31467">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w:t>
      </w:r>
      <w:r w:rsidR="00E53022" w:rsidRPr="00560622">
        <w:rPr>
          <w:rFonts w:ascii="Arial Narrow" w:hAnsi="Arial Narrow"/>
          <w:color w:val="000000"/>
          <w:szCs w:val="24"/>
        </w:rPr>
        <w:lastRenderedPageBreak/>
        <w:t>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3F63E2" w:rsidRDefault="008B7A63" w:rsidP="005C4D3C">
      <w:pPr>
        <w:pStyle w:val="CTL"/>
        <w:numPr>
          <w:ilvl w:val="1"/>
          <w:numId w:val="13"/>
        </w:numPr>
        <w:tabs>
          <w:tab w:val="left" w:pos="567"/>
        </w:tabs>
        <w:spacing w:after="240" w:line="24" w:lineRule="atLeast"/>
        <w:ind w:left="567" w:hanging="567"/>
        <w:rPr>
          <w:rFonts w:ascii="Arial Narrow" w:hAnsi="Arial Narrow"/>
          <w:sz w:val="28"/>
          <w:szCs w:val="24"/>
        </w:rPr>
      </w:pPr>
      <w:r w:rsidRPr="003F63E2">
        <w:rPr>
          <w:rFonts w:ascii="Arial Narrow" w:hAnsi="Arial Narrow" w:cs="Calibri"/>
          <w:szCs w:val="22"/>
        </w:rPr>
        <w:t xml:space="preserve">V prípade, že Predávajúci, jeho subdodávateľ podľa zákona č. 343/2015 </w:t>
      </w:r>
      <w:proofErr w:type="spellStart"/>
      <w:r w:rsidRPr="003F63E2">
        <w:rPr>
          <w:rFonts w:ascii="Arial Narrow" w:hAnsi="Arial Narrow" w:cs="Calibri"/>
          <w:szCs w:val="22"/>
        </w:rPr>
        <w:t>Z.z</w:t>
      </w:r>
      <w:proofErr w:type="spellEnd"/>
      <w:r w:rsidRPr="003F63E2">
        <w:rPr>
          <w:rFonts w:ascii="Arial Narrow" w:hAnsi="Arial Narrow" w:cs="Calibri"/>
          <w:szCs w:val="22"/>
        </w:rPr>
        <w:t>. alebo subdodávateľ  podľa</w:t>
      </w:r>
      <w:r w:rsidRPr="003F63E2">
        <w:rPr>
          <w:sz w:val="28"/>
        </w:rPr>
        <w:t xml:space="preserve"> </w:t>
      </w:r>
      <w:r w:rsidRPr="003F63E2">
        <w:rPr>
          <w:rFonts w:ascii="Arial Narrow" w:hAnsi="Arial Narrow" w:cs="Calibri"/>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3F63E2">
        <w:rPr>
          <w:sz w:val="28"/>
        </w:rPr>
        <w:t xml:space="preserve"> </w:t>
      </w:r>
      <w:r w:rsidRPr="003F63E2">
        <w:rPr>
          <w:rFonts w:ascii="Arial Narrow" w:hAnsi="Arial Narrow" w:cs="Calibri"/>
          <w:szCs w:val="22"/>
        </w:rPr>
        <w:t xml:space="preserve">jeho subdodávateľa podľa zákona č. 343/2015 </w:t>
      </w:r>
      <w:proofErr w:type="spellStart"/>
      <w:r w:rsidRPr="003F63E2">
        <w:rPr>
          <w:rFonts w:ascii="Arial Narrow" w:hAnsi="Arial Narrow" w:cs="Calibri"/>
          <w:szCs w:val="22"/>
        </w:rPr>
        <w:t>Z.z</w:t>
      </w:r>
      <w:proofErr w:type="spellEnd"/>
      <w:r w:rsidRPr="003F63E2">
        <w:rPr>
          <w:rFonts w:ascii="Arial Narrow" w:hAnsi="Arial Narrow" w:cs="Calibri"/>
          <w:szCs w:val="22"/>
        </w:rPr>
        <w:t>. alebo subdodávateľa  podľa  zákona č. 315/2016 Z. z., nie je:</w:t>
      </w:r>
    </w:p>
    <w:p w14:paraId="3C2853F1" w14:textId="77777777"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1. prezident Slovenskej republiky,</w:t>
      </w:r>
    </w:p>
    <w:p w14:paraId="242A7981" w14:textId="77777777"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2. člen vlády,</w:t>
      </w:r>
    </w:p>
    <w:p w14:paraId="23054B4C" w14:textId="77777777"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3. vedúci ústredného orgánu štátnej správy, ktorý nie je členom vlády,</w:t>
      </w:r>
    </w:p>
    <w:p w14:paraId="6CB5A94A" w14:textId="77777777"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4. vedúci orgánu štátnej správy s celoslovenskou pôsobnosťou,</w:t>
      </w:r>
    </w:p>
    <w:p w14:paraId="3E8B218B" w14:textId="77777777"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5. sudca Ústavného súdu Slovenskej republiky alebo sudca,</w:t>
      </w:r>
    </w:p>
    <w:p w14:paraId="5D48D17D" w14:textId="77777777"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6. generálny prokurátor Slovenskej republiky, špeciálny prokurátor alebo prokurátor,</w:t>
      </w:r>
    </w:p>
    <w:p w14:paraId="5D7938BA" w14:textId="529FF362" w:rsidR="008B7A63" w:rsidRPr="003F63E2" w:rsidRDefault="008B7A63" w:rsidP="00C97CBE">
      <w:pPr>
        <w:pStyle w:val="CTL"/>
        <w:numPr>
          <w:ilvl w:val="0"/>
          <w:numId w:val="0"/>
        </w:numPr>
        <w:tabs>
          <w:tab w:val="left" w:pos="567"/>
        </w:tabs>
        <w:spacing w:after="0" w:line="276" w:lineRule="auto"/>
        <w:ind w:left="567"/>
        <w:rPr>
          <w:rFonts w:ascii="Arial Narrow" w:hAnsi="Arial Narrow"/>
          <w:sz w:val="28"/>
          <w:szCs w:val="24"/>
        </w:rPr>
      </w:pPr>
      <w:r w:rsidRPr="003F63E2">
        <w:rPr>
          <w:rFonts w:ascii="Arial Narrow" w:hAnsi="Arial Narrow" w:cs="Calibri"/>
          <w:szCs w:val="22"/>
        </w:rPr>
        <w:t>7. verejný ochranca práv,</w:t>
      </w:r>
    </w:p>
    <w:p w14:paraId="7DBC90B9" w14:textId="23EFB6E7" w:rsidR="008B7A63" w:rsidRPr="003F63E2" w:rsidRDefault="00173C02" w:rsidP="00C97CBE">
      <w:pPr>
        <w:pStyle w:val="CTL"/>
        <w:numPr>
          <w:ilvl w:val="0"/>
          <w:numId w:val="0"/>
        </w:numPr>
        <w:spacing w:after="0" w:line="276" w:lineRule="auto"/>
        <w:ind w:left="720" w:hanging="360"/>
        <w:rPr>
          <w:rFonts w:ascii="Arial Narrow" w:hAnsi="Arial Narrow" w:cs="Calibri"/>
          <w:szCs w:val="22"/>
        </w:rPr>
      </w:pPr>
      <w:r w:rsidRPr="003F63E2">
        <w:rPr>
          <w:rFonts w:ascii="Arial Narrow" w:hAnsi="Arial Narrow" w:cs="Calibri"/>
          <w:szCs w:val="22"/>
        </w:rPr>
        <w:t xml:space="preserve">   </w:t>
      </w:r>
      <w:r w:rsidR="008B7A63" w:rsidRPr="003F63E2">
        <w:rPr>
          <w:rFonts w:ascii="Arial Narrow" w:hAnsi="Arial Narrow" w:cs="Calibri"/>
          <w:szCs w:val="22"/>
        </w:rPr>
        <w:t>8. predseda Najvyššieho kontrolného úradu Slovenskej republiky a podpredseda Najvyššieho kontrolného úradu Slovenskej republiky,</w:t>
      </w:r>
    </w:p>
    <w:p w14:paraId="523584CE" w14:textId="77777777" w:rsidR="008B7A63" w:rsidRPr="003F63E2" w:rsidRDefault="008B7A63" w:rsidP="00C97CBE">
      <w:pPr>
        <w:pStyle w:val="CTL"/>
        <w:numPr>
          <w:ilvl w:val="0"/>
          <w:numId w:val="0"/>
        </w:numPr>
        <w:spacing w:after="0" w:line="276" w:lineRule="auto"/>
        <w:ind w:left="720" w:hanging="360"/>
        <w:rPr>
          <w:rFonts w:ascii="Arial Narrow" w:hAnsi="Arial Narrow" w:cs="Calibri"/>
          <w:szCs w:val="22"/>
        </w:rPr>
      </w:pPr>
      <w:r w:rsidRPr="003F63E2">
        <w:rPr>
          <w:rFonts w:ascii="Arial Narrow" w:hAnsi="Arial Narrow" w:cs="Calibri"/>
          <w:szCs w:val="22"/>
        </w:rPr>
        <w:t>9. štátny tajomník,</w:t>
      </w:r>
    </w:p>
    <w:p w14:paraId="1CE78BF5" w14:textId="77777777" w:rsidR="008B7A63" w:rsidRPr="003F63E2" w:rsidRDefault="008B7A63" w:rsidP="00C97CBE">
      <w:pPr>
        <w:pStyle w:val="CTL"/>
        <w:numPr>
          <w:ilvl w:val="0"/>
          <w:numId w:val="0"/>
        </w:numPr>
        <w:spacing w:after="0" w:line="276" w:lineRule="auto"/>
        <w:ind w:left="720" w:hanging="360"/>
        <w:rPr>
          <w:rFonts w:ascii="Arial Narrow" w:hAnsi="Arial Narrow" w:cs="Calibri"/>
          <w:szCs w:val="22"/>
        </w:rPr>
      </w:pPr>
      <w:r w:rsidRPr="003F63E2">
        <w:rPr>
          <w:rFonts w:ascii="Arial Narrow" w:hAnsi="Arial Narrow" w:cs="Calibri"/>
          <w:szCs w:val="22"/>
        </w:rPr>
        <w:t>10. generálny tajomník služobného úradu,</w:t>
      </w:r>
    </w:p>
    <w:p w14:paraId="39227D87" w14:textId="2B6A0250" w:rsidR="008B7A63" w:rsidRPr="003F63E2" w:rsidRDefault="008B7A63" w:rsidP="00C97CBE">
      <w:pPr>
        <w:pStyle w:val="CTL"/>
        <w:numPr>
          <w:ilvl w:val="0"/>
          <w:numId w:val="0"/>
        </w:numPr>
        <w:spacing w:after="0" w:line="276" w:lineRule="auto"/>
        <w:ind w:left="720" w:hanging="360"/>
        <w:rPr>
          <w:rFonts w:ascii="Arial Narrow" w:hAnsi="Arial Narrow" w:cs="Calibri"/>
          <w:szCs w:val="22"/>
        </w:rPr>
      </w:pPr>
      <w:r w:rsidRPr="003F63E2">
        <w:rPr>
          <w:rFonts w:ascii="Arial Narrow" w:hAnsi="Arial Narrow" w:cs="Calibri"/>
          <w:szCs w:val="22"/>
        </w:rPr>
        <w:t>11. prednosta okresného úradu,</w:t>
      </w:r>
    </w:p>
    <w:p w14:paraId="669C0357" w14:textId="77777777" w:rsidR="008B7A63" w:rsidRPr="003F63E2" w:rsidRDefault="008B7A63" w:rsidP="00C97CBE">
      <w:pPr>
        <w:pStyle w:val="CTL"/>
        <w:numPr>
          <w:ilvl w:val="0"/>
          <w:numId w:val="0"/>
        </w:numPr>
        <w:spacing w:after="0" w:line="276" w:lineRule="auto"/>
        <w:ind w:left="720" w:hanging="360"/>
        <w:rPr>
          <w:rFonts w:ascii="Arial Narrow" w:hAnsi="Arial Narrow" w:cs="Calibri"/>
          <w:szCs w:val="22"/>
        </w:rPr>
      </w:pPr>
      <w:r w:rsidRPr="003F63E2">
        <w:rPr>
          <w:rFonts w:ascii="Arial Narrow" w:hAnsi="Arial Narrow" w:cs="Calibri"/>
          <w:szCs w:val="22"/>
        </w:rPr>
        <w:lastRenderedPageBreak/>
        <w:t>12. primátor hlavného mesta Slovenskej republiky Bratislavy, primátor krajského mesta alebo primátor okresného mesta, alebo</w:t>
      </w:r>
    </w:p>
    <w:p w14:paraId="73A2231E" w14:textId="616B25F5" w:rsidR="008B7A63" w:rsidRPr="001F47E7" w:rsidRDefault="008B7A63" w:rsidP="001F47E7">
      <w:pPr>
        <w:pStyle w:val="CTL"/>
        <w:numPr>
          <w:ilvl w:val="0"/>
          <w:numId w:val="0"/>
        </w:numPr>
        <w:spacing w:after="240" w:line="276" w:lineRule="auto"/>
        <w:ind w:left="714" w:hanging="357"/>
        <w:rPr>
          <w:rFonts w:ascii="Arial Narrow" w:hAnsi="Arial Narrow" w:cs="Calibri"/>
          <w:szCs w:val="22"/>
        </w:rPr>
      </w:pPr>
      <w:r w:rsidRPr="003F63E2">
        <w:rPr>
          <w:rFonts w:ascii="Arial Narrow" w:hAnsi="Arial Narrow" w:cs="Calibri"/>
          <w:szCs w:val="22"/>
        </w:rPr>
        <w:t>13. predseda vyššieho územného celku,</w:t>
      </w: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3F63E2">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eastAsia="en-US"/>
        </w:rPr>
      </w:pPr>
    </w:p>
    <w:p w14:paraId="30A17B15" w14:textId="1C72E847" w:rsidR="00FC2417" w:rsidRPr="003F63E2" w:rsidRDefault="00FC2417" w:rsidP="003F63E2">
      <w:pPr>
        <w:pStyle w:val="CTL"/>
        <w:numPr>
          <w:ilvl w:val="1"/>
          <w:numId w:val="3"/>
        </w:numPr>
        <w:spacing w:after="60" w:line="24" w:lineRule="atLeast"/>
        <w:ind w:left="567" w:hanging="567"/>
        <w:rPr>
          <w:rFonts w:ascii="Arial Narrow" w:hAnsi="Arial Narrow"/>
          <w:szCs w:val="24"/>
        </w:rPr>
      </w:pPr>
      <w:r w:rsidRPr="00560622">
        <w:rPr>
          <w:rFonts w:ascii="Arial Narrow" w:hAnsi="Arial Narrow"/>
          <w:szCs w:val="24"/>
        </w:rPr>
        <w:t>Záručná doba na predmet zmluvy je</w:t>
      </w:r>
      <w:r w:rsidR="00704F9D" w:rsidRPr="00560622">
        <w:rPr>
          <w:rFonts w:ascii="Arial Narrow" w:hAnsi="Arial Narrow"/>
          <w:szCs w:val="24"/>
        </w:rPr>
        <w:t xml:space="preserve"> </w:t>
      </w:r>
      <w:r w:rsidR="003F63E2">
        <w:rPr>
          <w:rFonts w:ascii="Arial Narrow" w:hAnsi="Arial Narrow"/>
          <w:szCs w:val="24"/>
        </w:rPr>
        <w:t>24 mesiacov</w:t>
      </w:r>
      <w:r w:rsidR="001F47E7">
        <w:rPr>
          <w:rFonts w:ascii="Arial Narrow" w:hAnsi="Arial Narrow"/>
          <w:szCs w:val="24"/>
        </w:rPr>
        <w:t xml:space="preserve"> </w:t>
      </w:r>
      <w:r w:rsidR="00D43B58">
        <w:rPr>
          <w:rFonts w:ascii="Arial Narrow" w:hAnsi="Arial Narrow"/>
          <w:szCs w:val="24"/>
        </w:rPr>
        <w:t xml:space="preserve"> </w:t>
      </w:r>
      <w:r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sidR="00D43B58">
        <w:rPr>
          <w:rFonts w:ascii="Arial Narrow" w:hAnsi="Arial Narrow"/>
          <w:color w:val="000000"/>
          <w:szCs w:val="24"/>
        </w:rPr>
        <w:t xml:space="preserve">  </w:t>
      </w:r>
      <w:r w:rsidR="00E05266" w:rsidRPr="003F63E2">
        <w:rPr>
          <w:rFonts w:ascii="Arial Narrow" w:hAnsi="Arial Narrow"/>
          <w:color w:val="000000"/>
          <w:szCs w:val="24"/>
        </w:rPr>
        <w:t>na záručnom liste alebo obale predmetu zmluvy nie je vyznačená dlhšia doba podľa záručných podmienok výrobcu</w:t>
      </w:r>
      <w:r w:rsidRPr="003F63E2">
        <w:rPr>
          <w:rFonts w:ascii="Arial Narrow" w:hAnsi="Arial Narrow"/>
          <w:szCs w:val="24"/>
        </w:rPr>
        <w:t xml:space="preserve">. V prípade oprávnenej reklamácie sa záručná doba predlžuje o čas, počas ktorého bola vada odstraňovaná. </w:t>
      </w:r>
    </w:p>
    <w:p w14:paraId="3DFB9CA3" w14:textId="77777777"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626B24" w:rsidRPr="0056062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D43B58">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w:t>
      </w:r>
      <w:r w:rsidR="008C46BC" w:rsidRPr="00560622">
        <w:rPr>
          <w:rFonts w:ascii="Arial Narrow" w:hAnsi="Arial Narrow" w:cs="Calibri"/>
          <w:szCs w:val="24"/>
        </w:rPr>
        <w:lastRenderedPageBreak/>
        <w:t xml:space="preserve">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3F63E2">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77777777" w:rsidR="00F0274A" w:rsidRPr="00560622"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 xml:space="preserve">okolnosťami </w:t>
      </w:r>
      <w:r w:rsidR="00CE13E9" w:rsidRPr="00560622">
        <w:rPr>
          <w:rFonts w:ascii="Arial Narrow" w:hAnsi="Arial Narrow" w:cs="Calibri"/>
          <w:szCs w:val="24"/>
        </w:rPr>
        <w:lastRenderedPageBreak/>
        <w:t>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777777"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3F63E2">
      <w:pPr>
        <w:pStyle w:val="Odsekzoznamu"/>
        <w:tabs>
          <w:tab w:val="clear" w:pos="2160"/>
          <w:tab w:val="clear" w:pos="2880"/>
          <w:tab w:val="clear" w:pos="4500"/>
        </w:tabs>
        <w:spacing w:after="60"/>
        <w:ind w:left="360"/>
        <w:jc w:val="both"/>
        <w:rPr>
          <w:rFonts w:ascii="Arial Narrow" w:hAnsi="Arial Narrow"/>
          <w:vanish/>
          <w:sz w:val="24"/>
          <w:szCs w:val="24"/>
        </w:rPr>
      </w:pPr>
    </w:p>
    <w:p w14:paraId="7DD0A091" w14:textId="77777777" w:rsidR="00110388" w:rsidRPr="00560622" w:rsidRDefault="00110388" w:rsidP="003F63E2">
      <w:pPr>
        <w:pStyle w:val="Odsekzoznamu"/>
        <w:tabs>
          <w:tab w:val="clear" w:pos="2160"/>
          <w:tab w:val="clear" w:pos="2880"/>
          <w:tab w:val="clear" w:pos="4500"/>
        </w:tabs>
        <w:spacing w:after="60"/>
        <w:ind w:left="360"/>
        <w:jc w:val="both"/>
        <w:rPr>
          <w:rFonts w:ascii="Arial Narrow" w:hAnsi="Arial Narrow"/>
          <w:vanish/>
          <w:sz w:val="24"/>
          <w:szCs w:val="24"/>
        </w:rPr>
      </w:pPr>
    </w:p>
    <w:p w14:paraId="47ACD0C3" w14:textId="77777777" w:rsidR="00110388" w:rsidRPr="00560622" w:rsidRDefault="00110388" w:rsidP="003F63E2">
      <w:pPr>
        <w:pStyle w:val="Odsekzoznamu"/>
        <w:tabs>
          <w:tab w:val="clear" w:pos="2160"/>
          <w:tab w:val="clear" w:pos="2880"/>
          <w:tab w:val="clear" w:pos="4500"/>
        </w:tabs>
        <w:spacing w:after="60"/>
        <w:ind w:left="360"/>
        <w:jc w:val="both"/>
        <w:rPr>
          <w:rFonts w:ascii="Arial Narrow" w:hAnsi="Arial Narrow"/>
          <w:vanish/>
          <w:sz w:val="24"/>
          <w:szCs w:val="24"/>
        </w:rPr>
      </w:pPr>
    </w:p>
    <w:p w14:paraId="4BD1ACDE" w14:textId="77777777" w:rsidR="00110388" w:rsidRPr="00560622" w:rsidRDefault="00110388" w:rsidP="003F63E2">
      <w:pPr>
        <w:pStyle w:val="Odsekzoznamu"/>
        <w:tabs>
          <w:tab w:val="clear" w:pos="2160"/>
          <w:tab w:val="clear" w:pos="2880"/>
          <w:tab w:val="clear" w:pos="4500"/>
        </w:tabs>
        <w:spacing w:after="60"/>
        <w:ind w:left="3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2C9AF140" w:rsidR="008C46BC" w:rsidRPr="003F63E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3F63E2">
        <w:rPr>
          <w:rFonts w:ascii="Arial Narrow" w:hAnsi="Arial Narrow"/>
          <w:sz w:val="24"/>
          <w:szCs w:val="24"/>
        </w:rPr>
        <w:t>k rukám:</w:t>
      </w:r>
      <w:r w:rsidR="008C46BC" w:rsidRPr="003F63E2">
        <w:rPr>
          <w:rFonts w:ascii="Arial Narrow" w:hAnsi="Arial Narrow"/>
          <w:sz w:val="24"/>
          <w:szCs w:val="24"/>
        </w:rPr>
        <w:tab/>
      </w:r>
    </w:p>
    <w:p w14:paraId="3FA1770A" w14:textId="238CCF07"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3F63E2">
        <w:rPr>
          <w:rFonts w:ascii="Arial Narrow" w:hAnsi="Arial Narrow"/>
          <w:sz w:val="24"/>
          <w:szCs w:val="24"/>
        </w:rPr>
        <w:t xml:space="preserve">   </w:t>
      </w:r>
      <w:r w:rsidRPr="003F63E2">
        <w:rPr>
          <w:rFonts w:ascii="Arial Narrow" w:hAnsi="Arial Narrow"/>
          <w:sz w:val="24"/>
          <w:szCs w:val="24"/>
        </w:rPr>
        <w:tab/>
        <w:t xml:space="preserve">email: </w:t>
      </w:r>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proofErr w:type="spellStart"/>
      <w:r w:rsidR="00485F33" w:rsidRPr="00560622">
        <w:rPr>
          <w:rFonts w:ascii="Arial Narrow" w:hAnsi="Arial Narrow" w:cs="Arial"/>
          <w:sz w:val="24"/>
          <w:szCs w:val="24"/>
          <w:highlight w:val="yellow"/>
        </w:rPr>
        <w:t>xxxxxxxxxxxx</w:t>
      </w:r>
      <w:proofErr w:type="spellEnd"/>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w:t>
      </w:r>
      <w:proofErr w:type="spellEnd"/>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w:t>
      </w:r>
      <w:proofErr w:type="spellStart"/>
      <w:r w:rsidR="00485F33" w:rsidRPr="00560622">
        <w:rPr>
          <w:rFonts w:ascii="Arial Narrow" w:hAnsi="Arial Narrow"/>
          <w:sz w:val="24"/>
          <w:szCs w:val="24"/>
          <w:highlight w:val="yellow"/>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560622">
        <w:rPr>
          <w:rFonts w:ascii="Arial Narrow" w:hAnsi="Arial Narrow"/>
          <w:sz w:val="24"/>
          <w:szCs w:val="24"/>
          <w:highlight w:val="yellow"/>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3ABC878C" w14:textId="15BEBE6A"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lastRenderedPageBreak/>
        <w:t xml:space="preserve">Táto zmluva nadobúda platnosť dňom jej podpisu obidvoma zmluvnými stranami. </w:t>
      </w:r>
      <w:r w:rsidRPr="00560622">
        <w:rPr>
          <w:rFonts w:ascii="Arial Narrow" w:hAnsi="Arial Narrow" w:cs="Arial"/>
          <w:sz w:val="24"/>
          <w:szCs w:val="24"/>
        </w:rPr>
        <w:t xml:space="preserve">Táto zmluva nadobudne účinnosť </w:t>
      </w:r>
      <w:r w:rsidRPr="00560622">
        <w:rPr>
          <w:rFonts w:ascii="Arial Narrow" w:hAnsi="Arial Narrow"/>
          <w:sz w:val="24"/>
          <w:szCs w:val="24"/>
        </w:rPr>
        <w:t>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C0E6" w14:textId="77777777" w:rsidR="00C01C47" w:rsidRDefault="00C01C47" w:rsidP="006E6235">
      <w:r>
        <w:separator/>
      </w:r>
    </w:p>
  </w:endnote>
  <w:endnote w:type="continuationSeparator" w:id="0">
    <w:p w14:paraId="6424628B" w14:textId="77777777" w:rsidR="00C01C47" w:rsidRDefault="00C01C4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4F57F7D8"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3F63E2">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3F63E2">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6DAE" w14:textId="77777777" w:rsidR="00C01C47" w:rsidRDefault="00C01C47" w:rsidP="006E6235">
      <w:r>
        <w:separator/>
      </w:r>
    </w:p>
  </w:footnote>
  <w:footnote w:type="continuationSeparator" w:id="0">
    <w:p w14:paraId="46A244A5" w14:textId="77777777" w:rsidR="00C01C47" w:rsidRDefault="00C01C4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F042B01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D28A9"/>
    <w:rsid w:val="000E2F2D"/>
    <w:rsid w:val="000E63B6"/>
    <w:rsid w:val="000F0F2B"/>
    <w:rsid w:val="000F28BD"/>
    <w:rsid w:val="001005FA"/>
    <w:rsid w:val="001035E7"/>
    <w:rsid w:val="00110388"/>
    <w:rsid w:val="00122856"/>
    <w:rsid w:val="00141BD9"/>
    <w:rsid w:val="00144AD6"/>
    <w:rsid w:val="00153E4C"/>
    <w:rsid w:val="00154C42"/>
    <w:rsid w:val="00170351"/>
    <w:rsid w:val="00173C02"/>
    <w:rsid w:val="00187522"/>
    <w:rsid w:val="001A1BAB"/>
    <w:rsid w:val="001A1D1B"/>
    <w:rsid w:val="001B01D3"/>
    <w:rsid w:val="001B5406"/>
    <w:rsid w:val="001F47E7"/>
    <w:rsid w:val="001F49E2"/>
    <w:rsid w:val="002672D5"/>
    <w:rsid w:val="002761BF"/>
    <w:rsid w:val="00285C9D"/>
    <w:rsid w:val="00286383"/>
    <w:rsid w:val="00287E51"/>
    <w:rsid w:val="00297497"/>
    <w:rsid w:val="002A05ED"/>
    <w:rsid w:val="002B3C9A"/>
    <w:rsid w:val="002C3622"/>
    <w:rsid w:val="002D73F8"/>
    <w:rsid w:val="002E2C9D"/>
    <w:rsid w:val="003023B0"/>
    <w:rsid w:val="003148C1"/>
    <w:rsid w:val="0032107B"/>
    <w:rsid w:val="0034246B"/>
    <w:rsid w:val="00360582"/>
    <w:rsid w:val="00363E6B"/>
    <w:rsid w:val="00386FA2"/>
    <w:rsid w:val="003B06AC"/>
    <w:rsid w:val="003B3DFB"/>
    <w:rsid w:val="003D1B32"/>
    <w:rsid w:val="003D2F55"/>
    <w:rsid w:val="003D7909"/>
    <w:rsid w:val="003E2B86"/>
    <w:rsid w:val="003E798A"/>
    <w:rsid w:val="003F63E2"/>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E1006"/>
    <w:rsid w:val="004E22F4"/>
    <w:rsid w:val="004F1B98"/>
    <w:rsid w:val="004F4EA7"/>
    <w:rsid w:val="004F5455"/>
    <w:rsid w:val="00503DEC"/>
    <w:rsid w:val="00513182"/>
    <w:rsid w:val="0052010E"/>
    <w:rsid w:val="005320C3"/>
    <w:rsid w:val="00532C5D"/>
    <w:rsid w:val="0054359B"/>
    <w:rsid w:val="00543852"/>
    <w:rsid w:val="00545155"/>
    <w:rsid w:val="00554EC0"/>
    <w:rsid w:val="00560622"/>
    <w:rsid w:val="00565125"/>
    <w:rsid w:val="00582DCF"/>
    <w:rsid w:val="0059331A"/>
    <w:rsid w:val="005C47AE"/>
    <w:rsid w:val="005C47C6"/>
    <w:rsid w:val="005C4D3C"/>
    <w:rsid w:val="005D1538"/>
    <w:rsid w:val="005D55E8"/>
    <w:rsid w:val="005E7BC5"/>
    <w:rsid w:val="005F0DEE"/>
    <w:rsid w:val="006037E3"/>
    <w:rsid w:val="006056F6"/>
    <w:rsid w:val="00613A8C"/>
    <w:rsid w:val="006208A8"/>
    <w:rsid w:val="00621B8E"/>
    <w:rsid w:val="00626B24"/>
    <w:rsid w:val="00641960"/>
    <w:rsid w:val="006459FE"/>
    <w:rsid w:val="006710D7"/>
    <w:rsid w:val="00675C28"/>
    <w:rsid w:val="00680DCA"/>
    <w:rsid w:val="00693E11"/>
    <w:rsid w:val="006B19B5"/>
    <w:rsid w:val="006C25A5"/>
    <w:rsid w:val="006C30F1"/>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859D9"/>
    <w:rsid w:val="007A1CE8"/>
    <w:rsid w:val="007B453C"/>
    <w:rsid w:val="007C7F2F"/>
    <w:rsid w:val="007E2863"/>
    <w:rsid w:val="007F32BF"/>
    <w:rsid w:val="008453DC"/>
    <w:rsid w:val="00866950"/>
    <w:rsid w:val="008808C4"/>
    <w:rsid w:val="008911FF"/>
    <w:rsid w:val="008A2A3D"/>
    <w:rsid w:val="008A3759"/>
    <w:rsid w:val="008B250C"/>
    <w:rsid w:val="008B7A63"/>
    <w:rsid w:val="008C420E"/>
    <w:rsid w:val="008C46BC"/>
    <w:rsid w:val="008C78CC"/>
    <w:rsid w:val="008E0385"/>
    <w:rsid w:val="008E1AA4"/>
    <w:rsid w:val="008E5017"/>
    <w:rsid w:val="0091435F"/>
    <w:rsid w:val="0092116C"/>
    <w:rsid w:val="00930F80"/>
    <w:rsid w:val="00945EA5"/>
    <w:rsid w:val="00964845"/>
    <w:rsid w:val="00966D84"/>
    <w:rsid w:val="00970C2D"/>
    <w:rsid w:val="00973437"/>
    <w:rsid w:val="00994BB9"/>
    <w:rsid w:val="009B0246"/>
    <w:rsid w:val="009B2474"/>
    <w:rsid w:val="009D4970"/>
    <w:rsid w:val="009E5D1A"/>
    <w:rsid w:val="00A04F38"/>
    <w:rsid w:val="00A23C81"/>
    <w:rsid w:val="00A324FA"/>
    <w:rsid w:val="00A350F5"/>
    <w:rsid w:val="00A4478D"/>
    <w:rsid w:val="00A46671"/>
    <w:rsid w:val="00A500AC"/>
    <w:rsid w:val="00A5714C"/>
    <w:rsid w:val="00A82F42"/>
    <w:rsid w:val="00A91034"/>
    <w:rsid w:val="00AA5611"/>
    <w:rsid w:val="00AC37B3"/>
    <w:rsid w:val="00AC67C2"/>
    <w:rsid w:val="00AD44DF"/>
    <w:rsid w:val="00B104DE"/>
    <w:rsid w:val="00B5627F"/>
    <w:rsid w:val="00B60143"/>
    <w:rsid w:val="00B95A00"/>
    <w:rsid w:val="00BA2865"/>
    <w:rsid w:val="00BB427D"/>
    <w:rsid w:val="00BF0AE1"/>
    <w:rsid w:val="00C01C47"/>
    <w:rsid w:val="00C1403F"/>
    <w:rsid w:val="00C501BC"/>
    <w:rsid w:val="00C61439"/>
    <w:rsid w:val="00C84572"/>
    <w:rsid w:val="00C85957"/>
    <w:rsid w:val="00C97CBE"/>
    <w:rsid w:val="00CA1ED4"/>
    <w:rsid w:val="00CC2904"/>
    <w:rsid w:val="00CE13E9"/>
    <w:rsid w:val="00D0046D"/>
    <w:rsid w:val="00D43B58"/>
    <w:rsid w:val="00D4467A"/>
    <w:rsid w:val="00D5473D"/>
    <w:rsid w:val="00D705FC"/>
    <w:rsid w:val="00D73D13"/>
    <w:rsid w:val="00D92443"/>
    <w:rsid w:val="00DA05EA"/>
    <w:rsid w:val="00DA58A1"/>
    <w:rsid w:val="00DA7BC4"/>
    <w:rsid w:val="00DB27EC"/>
    <w:rsid w:val="00DB4DE5"/>
    <w:rsid w:val="00DB4E19"/>
    <w:rsid w:val="00DE521C"/>
    <w:rsid w:val="00DE6451"/>
    <w:rsid w:val="00DF23CC"/>
    <w:rsid w:val="00DF3E82"/>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4AB3"/>
    <w:rsid w:val="00E64C46"/>
    <w:rsid w:val="00E7246A"/>
    <w:rsid w:val="00EA1188"/>
    <w:rsid w:val="00EC5B77"/>
    <w:rsid w:val="00ED72DF"/>
    <w:rsid w:val="00EE5DE2"/>
    <w:rsid w:val="00EF0B84"/>
    <w:rsid w:val="00F0274A"/>
    <w:rsid w:val="00F167DD"/>
    <w:rsid w:val="00F31467"/>
    <w:rsid w:val="00F325DC"/>
    <w:rsid w:val="00F432CD"/>
    <w:rsid w:val="00F50D9F"/>
    <w:rsid w:val="00F825A4"/>
    <w:rsid w:val="00F85137"/>
    <w:rsid w:val="00F90427"/>
    <w:rsid w:val="00FA2A04"/>
    <w:rsid w:val="00FB6406"/>
    <w:rsid w:val="00FC2417"/>
    <w:rsid w:val="00FC3EA0"/>
    <w:rsid w:val="00FC5D6D"/>
    <w:rsid w:val="00FC68E9"/>
    <w:rsid w:val="00FD2E21"/>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224B-0635-48D3-A178-CE2EA7FC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3011</Words>
  <Characters>17164</Characters>
  <Application>Microsoft Office Word</Application>
  <DocSecurity>0</DocSecurity>
  <Lines>143</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Jozef Kubinec</cp:lastModifiedBy>
  <cp:revision>17</cp:revision>
  <cp:lastPrinted>2020-09-23T13:30:00Z</cp:lastPrinted>
  <dcterms:created xsi:type="dcterms:W3CDTF">2022-04-28T09:47:00Z</dcterms:created>
  <dcterms:modified xsi:type="dcterms:W3CDTF">2022-08-05T13:23:00Z</dcterms:modified>
</cp:coreProperties>
</file>