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4E97" w14:textId="4E1C0666" w:rsidR="009A1462" w:rsidRPr="004F0BC6" w:rsidRDefault="0010319C">
      <w:pPr>
        <w:spacing w:after="4" w:line="250" w:lineRule="auto"/>
        <w:ind w:left="484" w:right="0" w:hanging="10"/>
        <w:jc w:val="center"/>
        <w:rPr>
          <w:b/>
          <w:sz w:val="28"/>
          <w:szCs w:val="28"/>
        </w:rPr>
      </w:pPr>
      <w:r w:rsidRPr="004F0BC6">
        <w:rPr>
          <w:b/>
          <w:sz w:val="28"/>
          <w:szCs w:val="28"/>
        </w:rPr>
        <w:t>RÁMCOVÁ</w:t>
      </w:r>
      <w:r w:rsidR="00530826">
        <w:rPr>
          <w:b/>
          <w:sz w:val="28"/>
          <w:szCs w:val="28"/>
        </w:rPr>
        <w:t xml:space="preserve"> </w:t>
      </w:r>
      <w:r w:rsidR="009A1462" w:rsidRPr="004F0BC6">
        <w:rPr>
          <w:b/>
          <w:sz w:val="28"/>
          <w:szCs w:val="28"/>
        </w:rPr>
        <w:t>KUPNÍ SMLOUV</w:t>
      </w:r>
      <w:r w:rsidR="00530826">
        <w:rPr>
          <w:b/>
          <w:sz w:val="28"/>
          <w:szCs w:val="28"/>
        </w:rPr>
        <w:t>A</w:t>
      </w:r>
    </w:p>
    <w:p w14:paraId="39C88EE1" w14:textId="57F34020" w:rsidR="0010319C" w:rsidRDefault="0010319C">
      <w:pPr>
        <w:spacing w:after="4" w:line="250" w:lineRule="auto"/>
        <w:ind w:left="484" w:right="0" w:hanging="10"/>
        <w:jc w:val="center"/>
        <w:rPr>
          <w:b/>
          <w:sz w:val="20"/>
          <w:szCs w:val="20"/>
        </w:rPr>
      </w:pPr>
      <w:r w:rsidRPr="004F0BC6">
        <w:rPr>
          <w:b/>
          <w:sz w:val="20"/>
          <w:szCs w:val="20"/>
        </w:rPr>
        <w:t xml:space="preserve">Č. PRODÁVAJÍCÍHO </w:t>
      </w:r>
      <w:r w:rsidRPr="002F1337">
        <w:rPr>
          <w:b/>
          <w:sz w:val="20"/>
          <w:szCs w:val="20"/>
          <w:highlight w:val="yellow"/>
        </w:rPr>
        <w:t>…………</w:t>
      </w:r>
      <w:r w:rsidRPr="004F0BC6">
        <w:rPr>
          <w:b/>
          <w:sz w:val="20"/>
          <w:szCs w:val="20"/>
        </w:rPr>
        <w:t xml:space="preserve"> / Č. KUPUJÍCÍHO </w:t>
      </w:r>
      <w:r w:rsidRPr="002F1337">
        <w:rPr>
          <w:b/>
          <w:sz w:val="20"/>
          <w:szCs w:val="20"/>
          <w:highlight w:val="yellow"/>
        </w:rPr>
        <w:t>…………</w:t>
      </w:r>
    </w:p>
    <w:p w14:paraId="29EFEEC2" w14:textId="510B94C8" w:rsidR="0010319C" w:rsidRDefault="0010319C">
      <w:pPr>
        <w:spacing w:after="4" w:line="250" w:lineRule="auto"/>
        <w:ind w:left="484" w:right="0" w:hanging="10"/>
        <w:jc w:val="center"/>
        <w:rPr>
          <w:bCs/>
        </w:rPr>
      </w:pPr>
      <w:r w:rsidRPr="004F0BC6">
        <w:rPr>
          <w:bCs/>
        </w:rPr>
        <w:t xml:space="preserve">uzavřená </w:t>
      </w:r>
      <w:r>
        <w:rPr>
          <w:bCs/>
        </w:rPr>
        <w:t>níže uvedeného dně, měsíce a roku</w:t>
      </w:r>
    </w:p>
    <w:p w14:paraId="44579C57" w14:textId="513051C5" w:rsidR="0010319C" w:rsidRDefault="0010319C">
      <w:pPr>
        <w:spacing w:after="4" w:line="250" w:lineRule="auto"/>
        <w:ind w:left="484" w:right="0" w:hanging="10"/>
        <w:jc w:val="center"/>
        <w:rPr>
          <w:bCs/>
        </w:rPr>
      </w:pPr>
      <w:r>
        <w:rPr>
          <w:bCs/>
        </w:rPr>
        <w:t>dle § 2079 a násl. zákona č. 89/2012 Sb., občanský zákoník</w:t>
      </w:r>
    </w:p>
    <w:p w14:paraId="45BDC19E" w14:textId="430CD1CE" w:rsidR="0010319C" w:rsidRDefault="0010319C">
      <w:pPr>
        <w:spacing w:after="4" w:line="250" w:lineRule="auto"/>
        <w:ind w:left="484" w:right="0" w:hanging="10"/>
        <w:jc w:val="center"/>
        <w:rPr>
          <w:bCs/>
        </w:rPr>
      </w:pPr>
      <w:r>
        <w:rPr>
          <w:bCs/>
        </w:rPr>
        <w:t>(dále též jako „</w:t>
      </w:r>
      <w:r>
        <w:rPr>
          <w:b/>
          <w:i/>
          <w:iCs/>
        </w:rPr>
        <w:t>Smlouva</w:t>
      </w:r>
      <w:r>
        <w:rPr>
          <w:bCs/>
        </w:rPr>
        <w:t>“)</w:t>
      </w:r>
    </w:p>
    <w:p w14:paraId="5DD99C4F" w14:textId="477B49B7" w:rsidR="00F91380" w:rsidRDefault="00F91380">
      <w:pPr>
        <w:spacing w:after="4" w:line="250" w:lineRule="auto"/>
        <w:ind w:left="484" w:right="0" w:hanging="10"/>
        <w:jc w:val="center"/>
        <w:rPr>
          <w:bCs/>
        </w:rPr>
      </w:pPr>
    </w:p>
    <w:p w14:paraId="5FC7CC38" w14:textId="03A01A6D" w:rsidR="00F91380" w:rsidRPr="004F0BC6" w:rsidRDefault="00F91380">
      <w:pPr>
        <w:spacing w:after="4" w:line="250" w:lineRule="auto"/>
        <w:ind w:left="484" w:right="0" w:hanging="10"/>
        <w:jc w:val="center"/>
        <w:rPr>
          <w:bCs/>
        </w:rPr>
      </w:pPr>
      <w:r>
        <w:rPr>
          <w:bCs/>
        </w:rPr>
        <w:t>mezi těmito smluvními stranami:</w:t>
      </w:r>
    </w:p>
    <w:p w14:paraId="0060B83E" w14:textId="77777777" w:rsidR="009A1462" w:rsidRDefault="009A1462">
      <w:pPr>
        <w:spacing w:after="4" w:line="250" w:lineRule="auto"/>
        <w:ind w:left="484" w:right="0" w:hanging="10"/>
        <w:jc w:val="center"/>
        <w:rPr>
          <w:b/>
        </w:rPr>
      </w:pPr>
    </w:p>
    <w:p w14:paraId="3055DD62" w14:textId="77777777" w:rsidR="009A1462" w:rsidRDefault="009A1462">
      <w:pPr>
        <w:spacing w:after="4" w:line="250" w:lineRule="auto"/>
        <w:ind w:left="484" w:right="0" w:hanging="10"/>
        <w:jc w:val="center"/>
        <w:rPr>
          <w:b/>
        </w:rPr>
      </w:pPr>
    </w:p>
    <w:p w14:paraId="43976354" w14:textId="77777777" w:rsidR="009A1462" w:rsidRDefault="009A1462">
      <w:pPr>
        <w:spacing w:after="4" w:line="250" w:lineRule="auto"/>
        <w:ind w:left="484" w:right="0" w:hanging="10"/>
        <w:jc w:val="center"/>
        <w:rPr>
          <w:b/>
        </w:rPr>
      </w:pPr>
    </w:p>
    <w:p w14:paraId="7B3EC557" w14:textId="224B2837" w:rsidR="00A10FE7" w:rsidRDefault="00A10FE7">
      <w:pPr>
        <w:spacing w:after="0" w:line="259" w:lineRule="auto"/>
        <w:ind w:left="0" w:right="0" w:firstLine="0"/>
        <w:jc w:val="left"/>
      </w:pPr>
    </w:p>
    <w:p w14:paraId="32258874" w14:textId="77777777" w:rsidR="00A10FE7" w:rsidRDefault="00EE5ED5">
      <w:pPr>
        <w:spacing w:after="0" w:line="259" w:lineRule="auto"/>
        <w:ind w:left="534" w:right="0" w:firstLine="0"/>
        <w:jc w:val="center"/>
      </w:pPr>
      <w:r>
        <w:rPr>
          <w:b/>
          <w:sz w:val="24"/>
        </w:rPr>
        <w:t xml:space="preserve"> </w:t>
      </w:r>
    </w:p>
    <w:p w14:paraId="3FEB7B05" w14:textId="77777777" w:rsidR="004126D1" w:rsidRPr="004126D1" w:rsidRDefault="004126D1" w:rsidP="004126D1">
      <w:pPr>
        <w:spacing w:after="0" w:line="259" w:lineRule="auto"/>
        <w:ind w:left="0" w:right="0" w:firstLine="0"/>
        <w:jc w:val="left"/>
        <w:rPr>
          <w:b/>
          <w:bCs/>
          <w:u w:val="single"/>
        </w:rPr>
      </w:pPr>
      <w:r w:rsidRPr="004126D1">
        <w:rPr>
          <w:b/>
          <w:bCs/>
          <w:highlight w:val="yellow"/>
          <w:u w:val="single"/>
        </w:rPr>
        <w:t>doplní Prodávající</w:t>
      </w:r>
    </w:p>
    <w:p w14:paraId="47DB3A92" w14:textId="77777777" w:rsidR="004126D1" w:rsidRDefault="004126D1" w:rsidP="004126D1">
      <w:pPr>
        <w:spacing w:after="0" w:line="259" w:lineRule="auto"/>
        <w:ind w:left="0" w:right="0" w:firstLine="0"/>
        <w:jc w:val="left"/>
      </w:pPr>
      <w:r>
        <w:t>IČ:</w:t>
      </w:r>
      <w:r>
        <w:tab/>
      </w:r>
      <w:r>
        <w:tab/>
      </w:r>
      <w:r w:rsidRPr="004126D1">
        <w:t>doplní Prodávající</w:t>
      </w:r>
    </w:p>
    <w:p w14:paraId="4062BF04" w14:textId="77777777" w:rsidR="004126D1" w:rsidRDefault="004126D1" w:rsidP="004126D1">
      <w:pPr>
        <w:spacing w:after="0" w:line="259" w:lineRule="auto"/>
        <w:ind w:left="0" w:right="0" w:firstLine="0"/>
        <w:jc w:val="left"/>
      </w:pPr>
      <w:r>
        <w:t>DIČ:</w:t>
      </w:r>
      <w:r>
        <w:tab/>
      </w:r>
      <w:r>
        <w:tab/>
      </w:r>
      <w:r w:rsidRPr="004126D1">
        <w:rPr>
          <w:b/>
          <w:bCs/>
          <w:highlight w:val="yellow"/>
        </w:rPr>
        <w:t>CZ doplní Prodávající</w:t>
      </w:r>
    </w:p>
    <w:p w14:paraId="2746DD56" w14:textId="77777777" w:rsidR="004126D1" w:rsidRDefault="004126D1" w:rsidP="004126D1">
      <w:pPr>
        <w:spacing w:after="0" w:line="259" w:lineRule="auto"/>
        <w:ind w:left="0" w:right="0" w:firstLine="0"/>
        <w:jc w:val="left"/>
      </w:pPr>
    </w:p>
    <w:p w14:paraId="64A600C2" w14:textId="77777777" w:rsidR="004126D1" w:rsidRDefault="004126D1" w:rsidP="004126D1">
      <w:pPr>
        <w:spacing w:after="0" w:line="259" w:lineRule="auto"/>
        <w:ind w:left="1410" w:right="0" w:hanging="1410"/>
        <w:jc w:val="left"/>
      </w:pPr>
      <w:r>
        <w:t>zapsaná:</w:t>
      </w:r>
      <w:r>
        <w:tab/>
        <w:t xml:space="preserve">v obchodním rejstříku vedeném </w:t>
      </w:r>
      <w:r w:rsidRPr="004126D1">
        <w:rPr>
          <w:b/>
          <w:bCs/>
          <w:highlight w:val="yellow"/>
        </w:rPr>
        <w:t>doplní Prodávající</w:t>
      </w:r>
      <w:r>
        <w:t xml:space="preserve"> soudem v </w:t>
      </w:r>
      <w:r w:rsidRPr="00F73E07">
        <w:rPr>
          <w:b/>
          <w:bCs/>
          <w:highlight w:val="yellow"/>
        </w:rPr>
        <w:t>doplní Prodávající</w:t>
      </w:r>
      <w:r>
        <w:t xml:space="preserve">, oddíl </w:t>
      </w:r>
      <w:r w:rsidRPr="00F73E07">
        <w:rPr>
          <w:b/>
          <w:bCs/>
          <w:highlight w:val="yellow"/>
        </w:rPr>
        <w:t>doplní Prodávající</w:t>
      </w:r>
      <w:r>
        <w:t xml:space="preserve">, vložka </w:t>
      </w:r>
      <w:r w:rsidRPr="00F73E07">
        <w:rPr>
          <w:b/>
          <w:bCs/>
          <w:highlight w:val="yellow"/>
        </w:rPr>
        <w:t>doplní Prodávající</w:t>
      </w:r>
    </w:p>
    <w:p w14:paraId="4F780E7B" w14:textId="77777777" w:rsidR="004126D1" w:rsidRDefault="004126D1" w:rsidP="004126D1">
      <w:pPr>
        <w:spacing w:after="0" w:line="259" w:lineRule="auto"/>
        <w:ind w:left="0" w:right="0" w:firstLine="0"/>
        <w:jc w:val="left"/>
      </w:pPr>
      <w:r>
        <w:t xml:space="preserve">se sídlem: </w:t>
      </w:r>
      <w:r>
        <w:tab/>
      </w:r>
      <w:r w:rsidRPr="00F73E07">
        <w:rPr>
          <w:b/>
          <w:bCs/>
          <w:highlight w:val="yellow"/>
        </w:rPr>
        <w:t>doplní Prodávající</w:t>
      </w:r>
    </w:p>
    <w:p w14:paraId="4BD07620" w14:textId="77777777" w:rsidR="004126D1" w:rsidRDefault="004126D1" w:rsidP="004126D1">
      <w:pPr>
        <w:spacing w:after="0" w:line="259" w:lineRule="auto"/>
        <w:ind w:left="0" w:right="0" w:firstLine="0"/>
        <w:jc w:val="left"/>
      </w:pPr>
      <w:r>
        <w:t>zastoupená:</w:t>
      </w:r>
      <w:r>
        <w:tab/>
      </w:r>
      <w:r w:rsidRPr="00F73E07">
        <w:rPr>
          <w:b/>
          <w:bCs/>
          <w:highlight w:val="yellow"/>
        </w:rPr>
        <w:t>doplní Prodávající</w:t>
      </w:r>
      <w:r>
        <w:tab/>
      </w:r>
    </w:p>
    <w:p w14:paraId="1750839E" w14:textId="77777777" w:rsidR="004126D1" w:rsidRDefault="004126D1" w:rsidP="004126D1">
      <w:pPr>
        <w:spacing w:after="0" w:line="259" w:lineRule="auto"/>
        <w:ind w:left="0" w:right="0" w:firstLine="0"/>
        <w:jc w:val="left"/>
      </w:pPr>
    </w:p>
    <w:p w14:paraId="06D5FDA6" w14:textId="77777777" w:rsidR="004126D1" w:rsidRPr="00F73E07" w:rsidRDefault="004126D1" w:rsidP="00F73E07">
      <w:pPr>
        <w:spacing w:after="0" w:line="259" w:lineRule="auto"/>
        <w:ind w:left="2832" w:right="0" w:hanging="2832"/>
        <w:jc w:val="left"/>
        <w:rPr>
          <w:b/>
          <w:bCs/>
        </w:rPr>
      </w:pPr>
      <w:r>
        <w:t>Zástupce pro věci technické:</w:t>
      </w:r>
      <w:r>
        <w:tab/>
      </w:r>
      <w:r w:rsidRPr="00F73E07">
        <w:rPr>
          <w:b/>
          <w:bCs/>
          <w:highlight w:val="yellow"/>
        </w:rPr>
        <w:t>doplní Prodávající</w:t>
      </w:r>
      <w:r>
        <w:t xml:space="preserve">, tel. č. </w:t>
      </w:r>
      <w:r w:rsidRPr="00F73E07">
        <w:rPr>
          <w:b/>
          <w:bCs/>
          <w:highlight w:val="yellow"/>
        </w:rPr>
        <w:t>doplní Prodávající</w:t>
      </w:r>
      <w:r>
        <w:t xml:space="preserve">, email: </w:t>
      </w:r>
      <w:r w:rsidRPr="00F73E07">
        <w:rPr>
          <w:b/>
          <w:bCs/>
          <w:highlight w:val="yellow"/>
        </w:rPr>
        <w:t>doplní Prodávající</w:t>
      </w:r>
    </w:p>
    <w:p w14:paraId="5A707416" w14:textId="77777777" w:rsidR="004126D1" w:rsidRDefault="004126D1" w:rsidP="004126D1">
      <w:pPr>
        <w:spacing w:after="0" w:line="259" w:lineRule="auto"/>
        <w:ind w:left="0" w:right="0" w:firstLine="0"/>
        <w:jc w:val="left"/>
      </w:pPr>
      <w:r>
        <w:t xml:space="preserve">Zástupce pro věci smluvní: </w:t>
      </w:r>
      <w:r>
        <w:tab/>
      </w:r>
      <w:r w:rsidRPr="00F73E07">
        <w:rPr>
          <w:b/>
          <w:bCs/>
          <w:highlight w:val="yellow"/>
        </w:rPr>
        <w:t>doplní Prodávající</w:t>
      </w:r>
    </w:p>
    <w:p w14:paraId="27226555" w14:textId="77777777" w:rsidR="004126D1" w:rsidRDefault="004126D1" w:rsidP="004126D1">
      <w:pPr>
        <w:spacing w:after="0" w:line="259" w:lineRule="auto"/>
        <w:ind w:left="0" w:right="0" w:firstLine="0"/>
        <w:jc w:val="left"/>
      </w:pPr>
    </w:p>
    <w:p w14:paraId="72F4D12B" w14:textId="4E0B13C7" w:rsidR="00A10FE7" w:rsidRDefault="004126D1" w:rsidP="004126D1">
      <w:pPr>
        <w:spacing w:after="0" w:line="259" w:lineRule="auto"/>
        <w:ind w:left="0" w:right="0" w:firstLine="0"/>
        <w:jc w:val="left"/>
      </w:pPr>
      <w:r>
        <w:t>jako prodávající, dále jen „</w:t>
      </w:r>
      <w:r w:rsidRPr="00F73E07">
        <w:rPr>
          <w:b/>
          <w:bCs/>
        </w:rPr>
        <w:t>Prodávající</w:t>
      </w:r>
      <w:r>
        <w:t>“, na straně jedné,</w:t>
      </w:r>
      <w:r w:rsidR="00EE5ED5">
        <w:t xml:space="preserve"> </w:t>
      </w:r>
    </w:p>
    <w:p w14:paraId="1A02A6FE" w14:textId="482CF006" w:rsidR="00F73E07" w:rsidRDefault="00F73E07" w:rsidP="004126D1">
      <w:pPr>
        <w:spacing w:after="0" w:line="259" w:lineRule="auto"/>
        <w:ind w:left="0" w:right="0" w:firstLine="0"/>
        <w:jc w:val="left"/>
      </w:pPr>
    </w:p>
    <w:p w14:paraId="7F00F75C" w14:textId="77777777" w:rsidR="002F1337" w:rsidRDefault="002F1337" w:rsidP="004126D1">
      <w:pPr>
        <w:spacing w:after="0" w:line="259" w:lineRule="auto"/>
        <w:ind w:left="0" w:right="0" w:firstLine="0"/>
        <w:jc w:val="left"/>
      </w:pPr>
    </w:p>
    <w:p w14:paraId="35096053" w14:textId="77777777" w:rsidR="00A10FE7" w:rsidRDefault="00EE5ED5" w:rsidP="00F73E07">
      <w:pPr>
        <w:ind w:left="4459" w:right="4715" w:hanging="4474"/>
        <w:jc w:val="left"/>
      </w:pPr>
      <w:r>
        <w:t xml:space="preserve"> a </w:t>
      </w:r>
    </w:p>
    <w:p w14:paraId="22743B16" w14:textId="77777777" w:rsidR="002F1337" w:rsidRDefault="002F1337" w:rsidP="00F73E07">
      <w:pPr>
        <w:spacing w:after="0" w:line="259" w:lineRule="auto"/>
        <w:ind w:left="0" w:right="0" w:firstLine="0"/>
        <w:jc w:val="left"/>
      </w:pPr>
    </w:p>
    <w:p w14:paraId="43C113D0" w14:textId="631E74D0" w:rsidR="00A10FE7" w:rsidRPr="00F73E07" w:rsidRDefault="00EE5ED5" w:rsidP="00F73E07">
      <w:pPr>
        <w:spacing w:after="0" w:line="259" w:lineRule="auto"/>
        <w:ind w:left="0" w:right="0" w:firstLine="0"/>
        <w:jc w:val="left"/>
        <w:rPr>
          <w:bCs/>
        </w:rPr>
      </w:pPr>
      <w:r>
        <w:t xml:space="preserve"> </w:t>
      </w:r>
    </w:p>
    <w:p w14:paraId="6A246A9B" w14:textId="77777777" w:rsidR="00F73E07" w:rsidRPr="00F73E07" w:rsidRDefault="00F73E07" w:rsidP="00F73E07">
      <w:pPr>
        <w:spacing w:after="0" w:line="259" w:lineRule="auto"/>
        <w:ind w:left="0" w:right="0" w:firstLine="0"/>
        <w:jc w:val="left"/>
        <w:rPr>
          <w:rFonts w:eastAsia="Times New Roman"/>
          <w:b/>
          <w:color w:val="auto"/>
          <w:u w:val="single"/>
        </w:rPr>
      </w:pPr>
      <w:r w:rsidRPr="00F73E07">
        <w:rPr>
          <w:rFonts w:eastAsia="Times New Roman"/>
          <w:b/>
          <w:color w:val="auto"/>
          <w:u w:val="single"/>
        </w:rPr>
        <w:t>DPOV, a.s.</w:t>
      </w:r>
    </w:p>
    <w:p w14:paraId="121ABE76" w14:textId="77777777" w:rsidR="00F73E07" w:rsidRPr="00F73E07" w:rsidRDefault="00F73E07" w:rsidP="00F73E07">
      <w:pPr>
        <w:spacing w:after="0" w:line="259" w:lineRule="auto"/>
        <w:ind w:left="0" w:right="0" w:firstLine="0"/>
        <w:jc w:val="left"/>
        <w:rPr>
          <w:rFonts w:eastAsia="Times New Roman"/>
          <w:bCs/>
          <w:color w:val="auto"/>
        </w:rPr>
      </w:pPr>
      <w:r w:rsidRPr="00F73E07">
        <w:rPr>
          <w:rFonts w:eastAsia="Times New Roman"/>
          <w:bCs/>
          <w:color w:val="auto"/>
        </w:rPr>
        <w:t xml:space="preserve">IČ: </w:t>
      </w:r>
      <w:r w:rsidRPr="00F73E07">
        <w:rPr>
          <w:rFonts w:eastAsia="Times New Roman"/>
          <w:bCs/>
          <w:color w:val="auto"/>
        </w:rPr>
        <w:tab/>
      </w:r>
      <w:r w:rsidRPr="00F73E07">
        <w:rPr>
          <w:rFonts w:eastAsia="Times New Roman"/>
          <w:bCs/>
          <w:color w:val="auto"/>
        </w:rPr>
        <w:tab/>
        <w:t>277 86 331</w:t>
      </w:r>
    </w:p>
    <w:p w14:paraId="27097BE7" w14:textId="77777777" w:rsidR="00F73E07" w:rsidRPr="00F73E07" w:rsidRDefault="00F73E07" w:rsidP="00F73E07">
      <w:pPr>
        <w:spacing w:after="0" w:line="259" w:lineRule="auto"/>
        <w:ind w:left="0" w:right="0" w:firstLine="0"/>
        <w:jc w:val="left"/>
        <w:rPr>
          <w:rFonts w:eastAsia="Times New Roman"/>
          <w:bCs/>
          <w:color w:val="auto"/>
        </w:rPr>
      </w:pPr>
      <w:r w:rsidRPr="00F73E07">
        <w:rPr>
          <w:rFonts w:eastAsia="Times New Roman"/>
          <w:bCs/>
          <w:color w:val="auto"/>
        </w:rPr>
        <w:t>DIČ:</w:t>
      </w:r>
      <w:r w:rsidRPr="00F73E07">
        <w:rPr>
          <w:rFonts w:eastAsia="Times New Roman"/>
          <w:bCs/>
          <w:color w:val="auto"/>
        </w:rPr>
        <w:tab/>
      </w:r>
      <w:r w:rsidRPr="00F73E07">
        <w:rPr>
          <w:rFonts w:eastAsia="Times New Roman"/>
          <w:bCs/>
          <w:color w:val="auto"/>
        </w:rPr>
        <w:tab/>
        <w:t>CZ27786331</w:t>
      </w:r>
    </w:p>
    <w:p w14:paraId="31E307E3" w14:textId="77777777" w:rsidR="00F73E07" w:rsidRPr="00F73E07" w:rsidRDefault="00F73E07" w:rsidP="00F73E07">
      <w:pPr>
        <w:spacing w:after="0" w:line="259" w:lineRule="auto"/>
        <w:ind w:left="1410" w:right="0" w:hanging="1410"/>
        <w:jc w:val="left"/>
        <w:rPr>
          <w:rFonts w:eastAsia="Times New Roman"/>
          <w:bCs/>
          <w:color w:val="auto"/>
        </w:rPr>
      </w:pPr>
      <w:r w:rsidRPr="00F73E07">
        <w:rPr>
          <w:rFonts w:eastAsia="Times New Roman"/>
          <w:bCs/>
          <w:color w:val="auto"/>
        </w:rPr>
        <w:t>zapsaná:</w:t>
      </w:r>
      <w:r w:rsidRPr="00F73E07">
        <w:rPr>
          <w:rFonts w:eastAsia="Times New Roman"/>
          <w:bCs/>
          <w:color w:val="auto"/>
        </w:rPr>
        <w:tab/>
        <w:t>v obchodním rejstříku vedeném Krajským soudem v Ostravě, oddíl B, vložka 3147</w:t>
      </w:r>
    </w:p>
    <w:p w14:paraId="6DB2676E" w14:textId="77777777" w:rsidR="00F73E07" w:rsidRPr="00F73E07" w:rsidRDefault="00F73E07" w:rsidP="00F73E07">
      <w:pPr>
        <w:spacing w:after="0" w:line="259" w:lineRule="auto"/>
        <w:ind w:left="0" w:right="0" w:firstLine="0"/>
        <w:jc w:val="left"/>
        <w:rPr>
          <w:rFonts w:eastAsia="Times New Roman"/>
          <w:bCs/>
          <w:color w:val="auto"/>
        </w:rPr>
      </w:pPr>
      <w:r w:rsidRPr="00F73E07">
        <w:rPr>
          <w:rFonts w:eastAsia="Times New Roman"/>
          <w:bCs/>
          <w:color w:val="auto"/>
        </w:rPr>
        <w:t>se sídlem:</w:t>
      </w:r>
      <w:r w:rsidRPr="00F73E07">
        <w:rPr>
          <w:rFonts w:eastAsia="Times New Roman"/>
          <w:bCs/>
          <w:color w:val="auto"/>
        </w:rPr>
        <w:tab/>
        <w:t>Přerov, Husova 635/</w:t>
      </w:r>
      <w:proofErr w:type="gramStart"/>
      <w:r w:rsidRPr="00F73E07">
        <w:rPr>
          <w:rFonts w:eastAsia="Times New Roman"/>
          <w:bCs/>
          <w:color w:val="auto"/>
        </w:rPr>
        <w:t>1b</w:t>
      </w:r>
      <w:proofErr w:type="gramEnd"/>
      <w:r w:rsidRPr="00F73E07">
        <w:rPr>
          <w:rFonts w:eastAsia="Times New Roman"/>
          <w:bCs/>
          <w:color w:val="auto"/>
        </w:rPr>
        <w:t>, PSČ 751 52</w:t>
      </w:r>
    </w:p>
    <w:p w14:paraId="1B15F87B" w14:textId="77777777" w:rsidR="002F1337" w:rsidRDefault="00F73E07" w:rsidP="00F73E07">
      <w:pPr>
        <w:spacing w:after="0" w:line="259" w:lineRule="auto"/>
        <w:ind w:left="0" w:right="0" w:firstLine="0"/>
        <w:jc w:val="left"/>
        <w:rPr>
          <w:rFonts w:eastAsia="Times New Roman"/>
          <w:bCs/>
          <w:color w:val="auto"/>
        </w:rPr>
      </w:pPr>
      <w:r w:rsidRPr="00F73E07">
        <w:rPr>
          <w:rFonts w:eastAsia="Times New Roman"/>
          <w:bCs/>
          <w:color w:val="auto"/>
        </w:rPr>
        <w:t>zastoupená:</w:t>
      </w:r>
      <w:r w:rsidRPr="00F73E07">
        <w:rPr>
          <w:rFonts w:eastAsia="Times New Roman"/>
          <w:bCs/>
          <w:color w:val="auto"/>
        </w:rPr>
        <w:tab/>
        <w:t xml:space="preserve">Bc. Jiřím Jarkovským, předsedou představenstva </w:t>
      </w:r>
    </w:p>
    <w:p w14:paraId="7036CA3D" w14:textId="4BB9343D" w:rsidR="00F73E07" w:rsidRPr="00F73E07" w:rsidRDefault="00F73E07" w:rsidP="002F1337">
      <w:pPr>
        <w:spacing w:after="0" w:line="259" w:lineRule="auto"/>
        <w:ind w:left="708" w:right="0" w:firstLine="708"/>
        <w:jc w:val="left"/>
        <w:rPr>
          <w:rFonts w:eastAsia="Times New Roman"/>
          <w:bCs/>
          <w:color w:val="auto"/>
        </w:rPr>
      </w:pPr>
      <w:r w:rsidRPr="00F73E07">
        <w:rPr>
          <w:rFonts w:eastAsia="Times New Roman"/>
          <w:bCs/>
          <w:color w:val="auto"/>
        </w:rPr>
        <w:t xml:space="preserve">Karlem </w:t>
      </w:r>
      <w:proofErr w:type="spellStart"/>
      <w:r w:rsidRPr="00F73E07">
        <w:rPr>
          <w:rFonts w:eastAsia="Times New Roman"/>
          <w:bCs/>
          <w:color w:val="auto"/>
        </w:rPr>
        <w:t>Horčíkem</w:t>
      </w:r>
      <w:proofErr w:type="spellEnd"/>
      <w:r w:rsidRPr="00F73E07">
        <w:rPr>
          <w:rFonts w:eastAsia="Times New Roman"/>
          <w:bCs/>
          <w:color w:val="auto"/>
        </w:rPr>
        <w:t>, DiS., členem představenstva</w:t>
      </w:r>
    </w:p>
    <w:p w14:paraId="00F979EE" w14:textId="77777777" w:rsidR="00F73E07" w:rsidRPr="00F73E07" w:rsidRDefault="00F73E07" w:rsidP="00F73E07">
      <w:pPr>
        <w:spacing w:after="0" w:line="259" w:lineRule="auto"/>
        <w:ind w:left="0" w:right="0" w:firstLine="0"/>
        <w:jc w:val="left"/>
        <w:rPr>
          <w:rFonts w:eastAsia="Times New Roman"/>
          <w:bCs/>
          <w:color w:val="auto"/>
        </w:rPr>
      </w:pPr>
    </w:p>
    <w:p w14:paraId="7DC744FF" w14:textId="77777777" w:rsidR="00F73E07" w:rsidRPr="00F73E07" w:rsidRDefault="00F73E07" w:rsidP="00F73E07">
      <w:pPr>
        <w:spacing w:after="0" w:line="259" w:lineRule="auto"/>
        <w:ind w:left="0" w:right="0" w:firstLine="0"/>
        <w:jc w:val="left"/>
        <w:rPr>
          <w:rFonts w:eastAsia="Times New Roman"/>
          <w:bCs/>
          <w:color w:val="auto"/>
        </w:rPr>
      </w:pPr>
    </w:p>
    <w:p w14:paraId="60AEEAEA" w14:textId="77777777" w:rsidR="00F73E07" w:rsidRPr="00F73E07" w:rsidRDefault="00F73E07" w:rsidP="00F73E07">
      <w:pPr>
        <w:spacing w:after="0" w:line="259" w:lineRule="auto"/>
        <w:ind w:left="0" w:right="0" w:firstLine="0"/>
        <w:jc w:val="left"/>
        <w:rPr>
          <w:rFonts w:eastAsia="Times New Roman"/>
          <w:bCs/>
          <w:color w:val="auto"/>
        </w:rPr>
      </w:pPr>
      <w:r w:rsidRPr="00F73E07">
        <w:rPr>
          <w:rFonts w:eastAsia="Times New Roman"/>
          <w:bCs/>
          <w:color w:val="auto"/>
        </w:rPr>
        <w:t>jako kupující, dále jen „</w:t>
      </w:r>
      <w:r w:rsidRPr="002F1337">
        <w:rPr>
          <w:rFonts w:eastAsia="Times New Roman"/>
          <w:b/>
          <w:color w:val="auto"/>
        </w:rPr>
        <w:t>Kupující</w:t>
      </w:r>
      <w:r w:rsidRPr="00F73E07">
        <w:rPr>
          <w:rFonts w:eastAsia="Times New Roman"/>
          <w:bCs/>
          <w:color w:val="auto"/>
        </w:rPr>
        <w:t>“, na straně druhé,</w:t>
      </w:r>
    </w:p>
    <w:p w14:paraId="3176F730" w14:textId="6809F79A" w:rsidR="00F73E07" w:rsidRDefault="00F73E07" w:rsidP="00F73E07">
      <w:pPr>
        <w:spacing w:after="0" w:line="259" w:lineRule="auto"/>
        <w:ind w:left="0" w:right="0" w:firstLine="0"/>
        <w:jc w:val="left"/>
        <w:rPr>
          <w:rFonts w:eastAsia="Times New Roman"/>
          <w:bCs/>
          <w:color w:val="auto"/>
        </w:rPr>
      </w:pPr>
    </w:p>
    <w:p w14:paraId="616CC687" w14:textId="2509255A" w:rsidR="002F1337" w:rsidRDefault="002F1337" w:rsidP="00F73E07">
      <w:pPr>
        <w:spacing w:after="0" w:line="259" w:lineRule="auto"/>
        <w:ind w:left="0" w:right="0" w:firstLine="0"/>
        <w:jc w:val="left"/>
        <w:rPr>
          <w:rFonts w:eastAsia="Times New Roman"/>
          <w:bCs/>
          <w:color w:val="auto"/>
        </w:rPr>
      </w:pPr>
    </w:p>
    <w:p w14:paraId="6AEAAE48" w14:textId="77777777" w:rsidR="002F1337" w:rsidRPr="00F73E07" w:rsidRDefault="002F1337" w:rsidP="00F73E07">
      <w:pPr>
        <w:spacing w:after="0" w:line="259" w:lineRule="auto"/>
        <w:ind w:left="0" w:right="0" w:firstLine="0"/>
        <w:jc w:val="left"/>
        <w:rPr>
          <w:rFonts w:eastAsia="Times New Roman"/>
          <w:bCs/>
          <w:color w:val="auto"/>
        </w:rPr>
      </w:pPr>
    </w:p>
    <w:p w14:paraId="3BF5C0A8" w14:textId="77777777" w:rsidR="00F73E07" w:rsidRPr="00F73E07" w:rsidRDefault="00F73E07" w:rsidP="00F73E07">
      <w:pPr>
        <w:spacing w:after="0" w:line="259" w:lineRule="auto"/>
        <w:ind w:left="0" w:right="0" w:firstLine="0"/>
        <w:jc w:val="left"/>
        <w:rPr>
          <w:rFonts w:eastAsia="Times New Roman"/>
          <w:bCs/>
          <w:color w:val="auto"/>
        </w:rPr>
      </w:pPr>
      <w:r w:rsidRPr="002F1337">
        <w:rPr>
          <w:rFonts w:eastAsia="Times New Roman"/>
          <w:bCs/>
          <w:color w:val="auto"/>
        </w:rPr>
        <w:t>Prodávající a Kupující</w:t>
      </w:r>
      <w:r w:rsidRPr="00F73E07">
        <w:rPr>
          <w:rFonts w:eastAsia="Times New Roman"/>
          <w:bCs/>
          <w:color w:val="auto"/>
        </w:rPr>
        <w:t xml:space="preserve"> dále také společně jako „</w:t>
      </w:r>
      <w:r w:rsidRPr="002F1337">
        <w:rPr>
          <w:rFonts w:eastAsia="Times New Roman"/>
          <w:b/>
          <w:color w:val="auto"/>
        </w:rPr>
        <w:t>Smluvní strany</w:t>
      </w:r>
      <w:r w:rsidRPr="00F73E07">
        <w:rPr>
          <w:rFonts w:eastAsia="Times New Roman"/>
          <w:bCs/>
          <w:color w:val="auto"/>
        </w:rPr>
        <w:t>“ nebo jednotlivě jako „</w:t>
      </w:r>
      <w:r w:rsidRPr="002F1337">
        <w:rPr>
          <w:rFonts w:eastAsia="Times New Roman"/>
          <w:b/>
          <w:color w:val="auto"/>
        </w:rPr>
        <w:t>Smluvní strana</w:t>
      </w:r>
      <w:r w:rsidRPr="00F73E07">
        <w:rPr>
          <w:rFonts w:eastAsia="Times New Roman"/>
          <w:bCs/>
          <w:color w:val="auto"/>
        </w:rPr>
        <w:t>“,</w:t>
      </w:r>
    </w:p>
    <w:p w14:paraId="5DECCD2A" w14:textId="227917DF" w:rsidR="00F73E07" w:rsidRDefault="00F73E07" w:rsidP="00F73E07">
      <w:pPr>
        <w:spacing w:after="0" w:line="259" w:lineRule="auto"/>
        <w:ind w:left="0" w:right="0" w:firstLine="0"/>
        <w:jc w:val="left"/>
        <w:rPr>
          <w:rFonts w:eastAsia="Times New Roman"/>
          <w:bCs/>
          <w:color w:val="auto"/>
        </w:rPr>
      </w:pPr>
    </w:p>
    <w:p w14:paraId="1A959B48" w14:textId="77777777" w:rsidR="002F1337" w:rsidRPr="00F73E07" w:rsidRDefault="002F1337" w:rsidP="00F73E07">
      <w:pPr>
        <w:spacing w:after="0" w:line="259" w:lineRule="auto"/>
        <w:ind w:left="0" w:right="0" w:firstLine="0"/>
        <w:jc w:val="left"/>
        <w:rPr>
          <w:rFonts w:eastAsia="Times New Roman"/>
          <w:bCs/>
          <w:color w:val="auto"/>
        </w:rPr>
      </w:pPr>
    </w:p>
    <w:p w14:paraId="247A5401" w14:textId="60879FD2" w:rsidR="00F91380" w:rsidRPr="00F73E07" w:rsidRDefault="00F73E07" w:rsidP="00F73E07">
      <w:pPr>
        <w:spacing w:after="0" w:line="259" w:lineRule="auto"/>
        <w:ind w:left="0" w:right="0" w:firstLine="0"/>
        <w:jc w:val="left"/>
        <w:rPr>
          <w:bCs/>
        </w:rPr>
      </w:pPr>
      <w:r w:rsidRPr="00F73E07">
        <w:rPr>
          <w:rFonts w:eastAsia="Times New Roman"/>
          <w:bCs/>
          <w:color w:val="auto"/>
        </w:rPr>
        <w:t>v následujícím znění:</w:t>
      </w:r>
    </w:p>
    <w:p w14:paraId="4D7F48FE" w14:textId="77777777" w:rsidR="00F91380" w:rsidRDefault="00F91380" w:rsidP="00F91380">
      <w:pPr>
        <w:spacing w:after="0" w:line="259" w:lineRule="auto"/>
        <w:ind w:left="0" w:right="0" w:firstLine="0"/>
        <w:jc w:val="center"/>
      </w:pPr>
    </w:p>
    <w:p w14:paraId="58A438FA" w14:textId="41097277" w:rsidR="00A10FE7" w:rsidRDefault="00A10FE7" w:rsidP="004F0BC6">
      <w:pPr>
        <w:spacing w:after="0" w:line="259" w:lineRule="auto"/>
        <w:ind w:left="0" w:right="0" w:firstLine="0"/>
        <w:jc w:val="center"/>
      </w:pPr>
    </w:p>
    <w:p w14:paraId="5995331B" w14:textId="4020F703" w:rsidR="00F91380" w:rsidRDefault="00F91380">
      <w:pPr>
        <w:spacing w:after="0" w:line="259" w:lineRule="auto"/>
        <w:ind w:left="0" w:right="0" w:firstLine="0"/>
        <w:jc w:val="left"/>
      </w:pPr>
    </w:p>
    <w:p w14:paraId="4BB108C1" w14:textId="77777777" w:rsidR="00F91380" w:rsidRDefault="00F91380">
      <w:pPr>
        <w:spacing w:after="0" w:line="259" w:lineRule="auto"/>
        <w:ind w:left="0" w:right="0" w:firstLine="0"/>
        <w:jc w:val="left"/>
      </w:pPr>
    </w:p>
    <w:p w14:paraId="2F2AB433" w14:textId="77777777" w:rsidR="00A10FE7" w:rsidRDefault="00EE5ED5">
      <w:pPr>
        <w:pStyle w:val="Nadpis1"/>
        <w:ind w:left="408" w:right="460" w:hanging="185"/>
      </w:pPr>
      <w:r>
        <w:lastRenderedPageBreak/>
        <w:t xml:space="preserve">Prohlášení smluvních stran </w:t>
      </w:r>
    </w:p>
    <w:p w14:paraId="144FD927" w14:textId="77777777" w:rsidR="00A10FE7" w:rsidRDefault="00EE5ED5">
      <w:pPr>
        <w:spacing w:after="0" w:line="259" w:lineRule="auto"/>
        <w:ind w:left="0" w:right="177" w:firstLine="0"/>
        <w:jc w:val="center"/>
      </w:pPr>
      <w:r>
        <w:t xml:space="preserve"> </w:t>
      </w:r>
    </w:p>
    <w:p w14:paraId="564A71BA" w14:textId="77777777" w:rsidR="00A10FE7" w:rsidRDefault="00EE5ED5">
      <w:pPr>
        <w:numPr>
          <w:ilvl w:val="0"/>
          <w:numId w:val="1"/>
        </w:numPr>
        <w:ind w:right="228" w:hanging="427"/>
      </w:pPr>
      <w:r>
        <w:t xml:space="preserve">Kupující prohlašuje, že je právnickou osobou řádně založenou a zapsanou podle českého právního řádu, a že splňuje veškeré podmínky a požadavky v této smlouvě stanovené a je oprávněn tuto smlouvu uzavřít a řádně plnit závazky z ní plynoucí. </w:t>
      </w:r>
    </w:p>
    <w:p w14:paraId="00F9CE22" w14:textId="77777777" w:rsidR="00A10FE7" w:rsidRDefault="00EE5ED5">
      <w:pPr>
        <w:numPr>
          <w:ilvl w:val="0"/>
          <w:numId w:val="1"/>
        </w:numPr>
        <w:ind w:right="228" w:hanging="427"/>
      </w:pPr>
      <w:r>
        <w:t>Prodávající prohlašuje, že je právnickou osobou řádně založenou a zapsanou do příslušné evidence podle právního řádu státu svého sídla,</w:t>
      </w:r>
      <w:r>
        <w:rPr>
          <w:i/>
          <w:color w:val="FF6600"/>
        </w:rPr>
        <w:t xml:space="preserve"> </w:t>
      </w:r>
      <w:r>
        <w:t xml:space="preserve">a že splňuje veškeré podmínky a požadavky v této smlouvě stanovené a je oprávněn tuto smlouvu uzavřít a řádně plnit závazky z ní plynoucí. </w:t>
      </w:r>
    </w:p>
    <w:p w14:paraId="0A658E80" w14:textId="77777777" w:rsidR="00A10FE7" w:rsidRDefault="00EE5ED5">
      <w:pPr>
        <w:spacing w:after="0" w:line="259" w:lineRule="auto"/>
        <w:ind w:left="0" w:right="0" w:firstLine="0"/>
        <w:jc w:val="left"/>
      </w:pPr>
      <w:r>
        <w:t xml:space="preserve"> </w:t>
      </w:r>
    </w:p>
    <w:p w14:paraId="7518750D" w14:textId="77777777" w:rsidR="00A10FE7" w:rsidRDefault="00EE5ED5">
      <w:pPr>
        <w:spacing w:after="0" w:line="259" w:lineRule="auto"/>
        <w:ind w:left="0" w:right="177" w:firstLine="0"/>
        <w:jc w:val="center"/>
      </w:pPr>
      <w:r>
        <w:rPr>
          <w:b/>
        </w:rPr>
        <w:t xml:space="preserve"> </w:t>
      </w:r>
    </w:p>
    <w:p w14:paraId="464F740A" w14:textId="77777777" w:rsidR="00A10FE7" w:rsidRDefault="00EE5ED5">
      <w:pPr>
        <w:pStyle w:val="Nadpis1"/>
        <w:ind w:left="470" w:right="460" w:hanging="247"/>
      </w:pPr>
      <w:r>
        <w:t xml:space="preserve">Předmět koupě </w:t>
      </w:r>
    </w:p>
    <w:p w14:paraId="71236CAF" w14:textId="77777777" w:rsidR="00A10FE7" w:rsidRDefault="00EE5ED5">
      <w:pPr>
        <w:spacing w:after="0" w:line="259" w:lineRule="auto"/>
        <w:ind w:left="0" w:right="0" w:firstLine="0"/>
        <w:jc w:val="left"/>
      </w:pPr>
      <w:r>
        <w:rPr>
          <w:b/>
        </w:rPr>
        <w:t xml:space="preserve"> </w:t>
      </w:r>
    </w:p>
    <w:p w14:paraId="770D7998" w14:textId="01FF2C26" w:rsidR="00A10FE7" w:rsidRDefault="00EE5ED5">
      <w:pPr>
        <w:numPr>
          <w:ilvl w:val="0"/>
          <w:numId w:val="2"/>
        </w:numPr>
        <w:ind w:right="228" w:hanging="360"/>
      </w:pPr>
      <w:r>
        <w:t>Touto smlouvou se prodávající zavazuje, že kupujícímu odevzdá věc, která je předmětem koupě, na základě dílčích objednávek kupujícího</w:t>
      </w:r>
      <w:r w:rsidR="00664B3A">
        <w:t xml:space="preserve"> učiněných postupem předvídaným </w:t>
      </w:r>
      <w:r w:rsidR="0037787C">
        <w:t>v čl. II této smlouvy</w:t>
      </w:r>
      <w:r>
        <w:t xml:space="preserve"> (dále také jen „</w:t>
      </w:r>
      <w:r w:rsidRPr="004F0BC6">
        <w:rPr>
          <w:b/>
          <w:bCs/>
          <w:i/>
          <w:iCs/>
        </w:rPr>
        <w:t>předmět koupě</w:t>
      </w:r>
      <w:r>
        <w:t>“)</w:t>
      </w:r>
      <w:r w:rsidR="0091691E">
        <w:t>,</w:t>
      </w:r>
      <w:r>
        <w:t xml:space="preserve"> a převede na něj vlastnické právo</w:t>
      </w:r>
      <w:r w:rsidR="006D32B3">
        <w:t>,</w:t>
      </w:r>
      <w:r>
        <w:t xml:space="preserve"> a kupující se zavazuje, že předmět koupě převezme a zaplatí prodávajícímu kupní cenu, to vše za podmínek sjednaných v této smlouvě.</w:t>
      </w:r>
    </w:p>
    <w:p w14:paraId="5AFEBE85" w14:textId="70DA85D8" w:rsidR="00A10FE7" w:rsidRDefault="00EE5ED5">
      <w:pPr>
        <w:numPr>
          <w:ilvl w:val="0"/>
          <w:numId w:val="2"/>
        </w:numPr>
        <w:ind w:right="228" w:hanging="360"/>
      </w:pPr>
      <w:r>
        <w:t>Kupující je na základě smlouvy oprávněn, nikoliv však povinen</w:t>
      </w:r>
      <w:r w:rsidR="002C2176">
        <w:t>,</w:t>
      </w:r>
      <w:r>
        <w:t xml:space="preserve"> vyzvat prodávajícího k poskytnutí plnění, a to formou dílčí objednávky. </w:t>
      </w:r>
    </w:p>
    <w:p w14:paraId="79DFC95B" w14:textId="53977A38" w:rsidR="00A10FE7" w:rsidRDefault="00EE5ED5">
      <w:pPr>
        <w:numPr>
          <w:ilvl w:val="0"/>
          <w:numId w:val="2"/>
        </w:numPr>
        <w:ind w:right="228" w:hanging="360"/>
      </w:pPr>
      <w:r>
        <w:t>Povinnost kupujícího odebrat konkrétní množství předmětu koupě vzniká až na základě dílčí objednávky učiněné v souladu s touto smlouvou,</w:t>
      </w:r>
      <w:r w:rsidR="000156EF">
        <w:t xml:space="preserve"> přičemž</w:t>
      </w:r>
      <w:r>
        <w:t xml:space="preserve"> prodávající je povinen dodat předmět koupě do místa dodání určeného kupujícím a ve lhůtách stanovených na základě této smlouvy. </w:t>
      </w:r>
    </w:p>
    <w:p w14:paraId="193CAE7C" w14:textId="76BEE020" w:rsidR="00A10FE7" w:rsidRDefault="00EE5ED5">
      <w:pPr>
        <w:numPr>
          <w:ilvl w:val="0"/>
          <w:numId w:val="2"/>
        </w:numPr>
        <w:ind w:right="228" w:hanging="360"/>
      </w:pPr>
      <w:r>
        <w:t>Smluvní strany se dohodly, že dílčí objednávka učiněná na základě této smlouvy je ze strany prodávajícího řádně splněna v okamžiku řádného dodání předmětu koupě</w:t>
      </w:r>
      <w:r w:rsidR="0010319C">
        <w:t xml:space="preserve"> bez jakýchkoliv vad</w:t>
      </w:r>
      <w:r>
        <w:t xml:space="preserve"> kupujícímu, přičemž dodání předmětu koupě musí být stvrzeno podpisem oprávněného zástupce kupujícího na předávacím protokole (dodacím listě) v místě dodání, jinak se předmět koupě nepovažuje za řádně dodaný. </w:t>
      </w:r>
    </w:p>
    <w:p w14:paraId="47FE796D" w14:textId="77777777" w:rsidR="00A10FE7" w:rsidRDefault="00EE5ED5">
      <w:pPr>
        <w:numPr>
          <w:ilvl w:val="0"/>
          <w:numId w:val="2"/>
        </w:numPr>
        <w:ind w:right="228" w:hanging="360"/>
      </w:pPr>
      <w:r>
        <w:t xml:space="preserve">Kupující na základě dílčí objednávky řádně dodaný předmět koupě převezme a zaplatí za něj kupní cenu ve výši a způsobem sjednaným v této smlouvě. </w:t>
      </w:r>
    </w:p>
    <w:p w14:paraId="7DC59BDC" w14:textId="20437846" w:rsidR="00A10FE7" w:rsidRPr="004F0BC6" w:rsidRDefault="00EE5ED5" w:rsidP="00664B3A">
      <w:pPr>
        <w:numPr>
          <w:ilvl w:val="0"/>
          <w:numId w:val="2"/>
        </w:numPr>
        <w:ind w:right="228" w:hanging="360"/>
      </w:pPr>
      <w:r>
        <w:t xml:space="preserve">Předmětem smlouvy jsou dodávky předmětu koupě specifikované v </w:t>
      </w:r>
      <w:r w:rsidR="0010319C">
        <w:t>Příloze č. 4</w:t>
      </w:r>
      <w:r w:rsidR="00E562CF">
        <w:t>.</w:t>
      </w:r>
    </w:p>
    <w:p w14:paraId="3F9C2F89" w14:textId="7D9C8548" w:rsidR="002C2176" w:rsidRPr="004F0BC6" w:rsidRDefault="002C2176" w:rsidP="004F0BC6">
      <w:pPr>
        <w:numPr>
          <w:ilvl w:val="0"/>
          <w:numId w:val="2"/>
        </w:numPr>
        <w:ind w:right="228" w:hanging="360"/>
        <w:rPr>
          <w:color w:val="auto"/>
        </w:rPr>
      </w:pPr>
      <w:r w:rsidRPr="004F0BC6">
        <w:rPr>
          <w:color w:val="auto"/>
        </w:rPr>
        <w:t>Maximální</w:t>
      </w:r>
      <w:r>
        <w:rPr>
          <w:color w:val="auto"/>
        </w:rPr>
        <w:t xml:space="preserve"> hodnota (rozsah) plnění </w:t>
      </w:r>
      <w:r w:rsidR="0066485F">
        <w:rPr>
          <w:color w:val="auto"/>
        </w:rPr>
        <w:t xml:space="preserve">na základě dílčích objednávek </w:t>
      </w:r>
      <w:r>
        <w:rPr>
          <w:color w:val="auto"/>
        </w:rPr>
        <w:t xml:space="preserve">po celou dobu platnosti a účinnosti této smlouvy </w:t>
      </w:r>
      <w:r w:rsidR="0066485F">
        <w:rPr>
          <w:color w:val="auto"/>
        </w:rPr>
        <w:t xml:space="preserve">nesmí přesáhnout částku </w:t>
      </w:r>
      <w:r w:rsidR="0066485F" w:rsidRPr="00D865E7">
        <w:rPr>
          <w:color w:val="auto"/>
          <w:highlight w:val="yellow"/>
        </w:rPr>
        <w:t>…… (slovy: …).</w:t>
      </w:r>
    </w:p>
    <w:p w14:paraId="17219D41" w14:textId="4135A8DB" w:rsidR="00A10FE7" w:rsidRDefault="00EE5ED5">
      <w:pPr>
        <w:numPr>
          <w:ilvl w:val="0"/>
          <w:numId w:val="2"/>
        </w:numPr>
        <w:ind w:right="228" w:hanging="360"/>
      </w:pPr>
      <w:r>
        <w:t xml:space="preserve">Smluvní strany konstatují, že pro smluvní vztah založený touto smlouvou se nepoužije </w:t>
      </w:r>
      <w:proofErr w:type="spellStart"/>
      <w:r>
        <w:t>ust</w:t>
      </w:r>
      <w:proofErr w:type="spellEnd"/>
      <w:r>
        <w:t>. § 2093 zák. č. 89/2012, Sb., občanský zákoník, v platném znění, tj. v případě dodání většího množství, než stanoví tato smlouva, nedochází převzetím přebytečného množství k uzavření kupní smlouvy ohledně přebytečného množství</w:t>
      </w:r>
      <w:r w:rsidR="0091691E">
        <w:t xml:space="preserve"> a na kupujícího ani nepřechází nebezpečí škody na věci</w:t>
      </w:r>
      <w:r>
        <w:t xml:space="preserve">. Kupující o skutečnosti, že bylo dodáno větší než objednané množství, prodávajícího bezodkladně informuje (postačí i e-mailem) a kupující přebytečné množství vrátí tak, že bude prodávajícím na náklady a nebezpečí prodávajícího odvezeno při další dílčí dodávce předmětu koupě. Neproběhne-li odvoz do </w:t>
      </w:r>
      <w:r w:rsidR="006C7451">
        <w:t>deseti (</w:t>
      </w:r>
      <w:r>
        <w:t>10</w:t>
      </w:r>
      <w:r w:rsidR="006C7451">
        <w:t>)</w:t>
      </w:r>
      <w:r>
        <w:t xml:space="preserve"> pracovních dnů od oznámení kupujícího dle předchozí věty a přebytečné množství v místě plnění objektivně překáží nebo mu hrozí zkáza či poškození, je kupující oprávněn přebytečné množství za obvyklé přepravní ceny odeslat prodávajícímu na náklady a nebezpečí prodávajícího</w:t>
      </w:r>
      <w:r w:rsidR="0091691E">
        <w:t>.</w:t>
      </w:r>
    </w:p>
    <w:p w14:paraId="7F9A7777" w14:textId="77777777" w:rsidR="00A10FE7" w:rsidRDefault="00EE5ED5">
      <w:pPr>
        <w:numPr>
          <w:ilvl w:val="0"/>
          <w:numId w:val="2"/>
        </w:numPr>
        <w:ind w:right="228" w:hanging="360"/>
      </w:pPr>
      <w:r>
        <w:t xml:space="preserve">Prodávající prohlašuje, že plnění, které poskytuje kupujícímu, není v nepoměru k plnění, které mu dle této smlouvy poskytuje kupující. Prodávající prohlašuje, že mu nejsou známy okolnosti a skutečnosti, které by zakládaly nepoměr vzájemných plnění. </w:t>
      </w:r>
    </w:p>
    <w:p w14:paraId="63E5FA8D" w14:textId="14DE6F17" w:rsidR="00A10FE7" w:rsidRDefault="00EE5ED5">
      <w:pPr>
        <w:numPr>
          <w:ilvl w:val="0"/>
          <w:numId w:val="2"/>
        </w:numPr>
        <w:ind w:right="228" w:hanging="360"/>
      </w:pPr>
      <w:r>
        <w:t xml:space="preserve">Prodávající prohlašuje, že předmět koupě je ve shodě s objednávkou a splňuje stanovené požadavky. </w:t>
      </w:r>
    </w:p>
    <w:p w14:paraId="08C9E9D6" w14:textId="77777777" w:rsidR="00A10FE7" w:rsidRDefault="00EE5ED5">
      <w:pPr>
        <w:numPr>
          <w:ilvl w:val="0"/>
          <w:numId w:val="2"/>
        </w:numPr>
        <w:ind w:right="228" w:hanging="360"/>
      </w:pPr>
      <w:r>
        <w:t xml:space="preserve">Prodávající je povinen dodat spolu s dodávkou předmětu koupě dokumenty kontroly vystavené výrobcem v souladu s ČSN EN 10204 dle aktuálního vydání předpisu ČD V6/1 (dále jen „dokument kontroly“).  </w:t>
      </w:r>
    </w:p>
    <w:p w14:paraId="451C7ED3" w14:textId="77777777" w:rsidR="00A10FE7" w:rsidRDefault="00EE5ED5">
      <w:pPr>
        <w:numPr>
          <w:ilvl w:val="0"/>
          <w:numId w:val="2"/>
        </w:numPr>
        <w:ind w:right="228" w:hanging="360"/>
      </w:pPr>
      <w:r>
        <w:lastRenderedPageBreak/>
        <w:t xml:space="preserve">Prodávající je povinen zajistit jednoznačnou identifikaci dodaného předmětu koupě kupujícímu, a to zejména uvedením výrobního nebo obdobného čísla předmětu koupě v dodacím listu, tak aby mohlo dojít k jeho nezaměnitelné identifikaci. </w:t>
      </w:r>
    </w:p>
    <w:p w14:paraId="713A3473" w14:textId="77777777" w:rsidR="00A10FE7" w:rsidRDefault="00EE5ED5">
      <w:pPr>
        <w:numPr>
          <w:ilvl w:val="0"/>
          <w:numId w:val="2"/>
        </w:numPr>
        <w:ind w:right="228" w:hanging="360"/>
      </w:pPr>
      <w:r>
        <w:t xml:space="preserve">Prodávající je povinen spolu s dodávkou předmětu koupě, dodat dokumenty kontroly dle aktuálního vydání předpisu ČD V95/5. Součástí dodávek předmětu koupě (svařenců i náhradních dílů, které se budou dále svařovat či přivařovat), musí být následující dokumenty:  </w:t>
      </w:r>
    </w:p>
    <w:p w14:paraId="60FB0AC6" w14:textId="77777777" w:rsidR="00A10FE7" w:rsidRDefault="00EE5ED5">
      <w:pPr>
        <w:numPr>
          <w:ilvl w:val="1"/>
          <w:numId w:val="2"/>
        </w:numPr>
        <w:spacing w:after="4" w:line="247" w:lineRule="auto"/>
        <w:ind w:right="277" w:hanging="10"/>
        <w:jc w:val="left"/>
      </w:pPr>
      <w:r>
        <w:t xml:space="preserve">Dokument kontroly dle ČSN EN 10204 na předmět koupě uvedený v objednávce, </w:t>
      </w:r>
      <w:r>
        <w:rPr>
          <w:rFonts w:ascii="Times New Roman" w:eastAsia="Times New Roman" w:hAnsi="Times New Roman" w:cs="Times New Roman"/>
        </w:rPr>
        <w:t>-</w:t>
      </w:r>
      <w:r>
        <w:t xml:space="preserve"> </w:t>
      </w:r>
      <w:r>
        <w:tab/>
        <w:t xml:space="preserve">Prohlášení o provedení svárových spojů formulářem požadovanými údaji (v případě svařence), </w:t>
      </w:r>
    </w:p>
    <w:p w14:paraId="19D93675" w14:textId="77777777" w:rsidR="00A10FE7" w:rsidRDefault="00EE5ED5">
      <w:pPr>
        <w:numPr>
          <w:ilvl w:val="1"/>
          <w:numId w:val="2"/>
        </w:numPr>
        <w:ind w:right="277" w:hanging="10"/>
        <w:jc w:val="left"/>
      </w:pPr>
      <w:r>
        <w:t xml:space="preserve">Dokumenty kontroly dle ČSN EN 10204 k základnímu materiálu (3.1) a přídavnému materiálu (2.2). </w:t>
      </w:r>
    </w:p>
    <w:p w14:paraId="3D0AE8E4" w14:textId="429BB053" w:rsidR="00A10FE7" w:rsidRDefault="00EE5ED5">
      <w:pPr>
        <w:numPr>
          <w:ilvl w:val="0"/>
          <w:numId w:val="2"/>
        </w:numPr>
        <w:ind w:right="228" w:hanging="360"/>
      </w:pPr>
      <w:r>
        <w:t>Prodávající prohlašuje, že interní předpisy ČD V6/1</w:t>
      </w:r>
      <w:r w:rsidR="004A3BB4">
        <w:t>, ČD V6/2</w:t>
      </w:r>
      <w:r>
        <w:t>, V95/5 má k dispozici a seznámil se s</w:t>
      </w:r>
      <w:r w:rsidR="004A3BB4">
        <w:t> </w:t>
      </w:r>
      <w:r>
        <w:t>nimi</w:t>
      </w:r>
      <w:r w:rsidR="004A3BB4">
        <w:t xml:space="preserve"> a disponuje platnými osvědčeními</w:t>
      </w:r>
      <w:r>
        <w:t xml:space="preserve">. V případě změny nebo doplnění interních předpisů kupujícího vztahujících se k předmětu koupě se kupující zavazuje na takovou změnu nebo doplnění prodávajícího upozornit a prodávající se zavazuje takovou změnou nebo doplněním řídit. </w:t>
      </w:r>
    </w:p>
    <w:p w14:paraId="66954A1E" w14:textId="77777777" w:rsidR="00A10FE7" w:rsidRDefault="00EE5ED5">
      <w:pPr>
        <w:numPr>
          <w:ilvl w:val="0"/>
          <w:numId w:val="2"/>
        </w:numPr>
        <w:ind w:right="228" w:hanging="360"/>
      </w:pPr>
      <w:r>
        <w:t xml:space="preserve">Prodávající prohlašuje, že v případě dodávky náhradního dílu pro železniční kolejová vozidla tento náhradní díl splňuje technické specifikace pro interoperabilitu pro nově vyráběná kolejová vozidla dle Nařízení Komise (EU) č. 1302/2014 ze dne 18. listopadu 2014, ve znění pozdějších předpisů, nebo jiného obdobného předpisu, pokud nahradí uvedené Nařízení Komise (EU) č. 1302/2014. </w:t>
      </w:r>
    </w:p>
    <w:p w14:paraId="3FCBAC0C" w14:textId="608FACED" w:rsidR="00A10FE7" w:rsidRDefault="00A10FE7" w:rsidP="004F0BC6">
      <w:pPr>
        <w:spacing w:after="0" w:line="259" w:lineRule="auto"/>
        <w:ind w:left="427" w:right="0" w:firstLine="0"/>
        <w:jc w:val="left"/>
      </w:pPr>
    </w:p>
    <w:p w14:paraId="039418E9" w14:textId="77777777" w:rsidR="00A10FE7" w:rsidRDefault="00EE5ED5">
      <w:pPr>
        <w:pStyle w:val="Nadpis1"/>
        <w:ind w:left="530" w:right="464" w:hanging="307"/>
      </w:pPr>
      <w:r>
        <w:t xml:space="preserve">Způsob a místo dodání předmětu koupě </w:t>
      </w:r>
    </w:p>
    <w:p w14:paraId="638C603C" w14:textId="77777777" w:rsidR="00A10FE7" w:rsidRDefault="00EE5ED5">
      <w:pPr>
        <w:spacing w:after="5" w:line="259" w:lineRule="auto"/>
        <w:ind w:left="0" w:right="0" w:firstLine="0"/>
        <w:jc w:val="left"/>
      </w:pPr>
      <w:r>
        <w:rPr>
          <w:rFonts w:ascii="Times New Roman" w:eastAsia="Times New Roman" w:hAnsi="Times New Roman" w:cs="Times New Roman"/>
          <w:sz w:val="20"/>
        </w:rPr>
        <w:t xml:space="preserve"> </w:t>
      </w:r>
    </w:p>
    <w:p w14:paraId="12FAC9C4" w14:textId="03A587D9" w:rsidR="00D6243B" w:rsidRDefault="00EE5ED5">
      <w:pPr>
        <w:numPr>
          <w:ilvl w:val="0"/>
          <w:numId w:val="3"/>
        </w:numPr>
        <w:ind w:right="228" w:hanging="360"/>
      </w:pPr>
      <w:r>
        <w:t xml:space="preserve">Smluvní strany se dohodly, že předmět koupě bude prodávajícím dodáván na základě kupujícím vystavených </w:t>
      </w:r>
      <w:r w:rsidR="00D6243B">
        <w:t>objednávek v písemné formě, přičemž za písemnou formu je považována pouze forma listiny opatřená podpisem ředitele odboru Nákup</w:t>
      </w:r>
      <w:r w:rsidR="003F25D9">
        <w:t>u</w:t>
      </w:r>
      <w:r w:rsidR="00D6243B">
        <w:t xml:space="preserve"> a zásobování (MTZ) nebo představenstvem společnosti </w:t>
      </w:r>
      <w:r w:rsidR="003F25D9">
        <w:t>k</w:t>
      </w:r>
      <w:r w:rsidR="00D6243B">
        <w:t>upujícího, případně její elektronicky konvertovaná (naskenovaná) podoba.</w:t>
      </w:r>
    </w:p>
    <w:p w14:paraId="1B54C37A" w14:textId="516143EE" w:rsidR="00A10FE7" w:rsidRDefault="00EE5ED5">
      <w:pPr>
        <w:numPr>
          <w:ilvl w:val="0"/>
          <w:numId w:val="3"/>
        </w:numPr>
        <w:ind w:right="228" w:hanging="360"/>
      </w:pPr>
      <w:r>
        <w:t xml:space="preserve">Pro každé dodání předmětu koupě vystaví kupující objednávku, která bude obsahovat specifikaci požadovaného předmětu koupě dle </w:t>
      </w:r>
      <w:r w:rsidR="00E562CF">
        <w:t>Přílohy č. 4</w:t>
      </w:r>
      <w:r>
        <w:t xml:space="preserve"> této smlouvy, jeho množství a cenu. Dále bude objednávka obsahovat termín a místo dodání a případný požadavek na dodání dokumentů kontroly. Termín dodání určuje kupující, a to v souladu s dodací lhůtou uvedenou </w:t>
      </w:r>
      <w:r w:rsidR="00E562CF">
        <w:t>v Příloze č. 4</w:t>
      </w:r>
      <w:r>
        <w:t xml:space="preserve"> smlouvy.  </w:t>
      </w:r>
    </w:p>
    <w:p w14:paraId="75ABDB8B" w14:textId="77777777" w:rsidR="000C02C3" w:rsidRDefault="00EE5ED5">
      <w:pPr>
        <w:numPr>
          <w:ilvl w:val="0"/>
          <w:numId w:val="3"/>
        </w:numPr>
        <w:ind w:right="228" w:hanging="360"/>
      </w:pPr>
      <w:r>
        <w:t>Místem dodání předmětu koupě je organizační složka kupujícího</w:t>
      </w:r>
      <w:r w:rsidR="000307F9">
        <w:t>:</w:t>
      </w:r>
    </w:p>
    <w:p w14:paraId="1E9EF19D" w14:textId="3B4C910E" w:rsidR="000C02C3" w:rsidRDefault="000307F9" w:rsidP="000C02C3">
      <w:pPr>
        <w:ind w:left="360" w:right="228" w:firstLine="0"/>
      </w:pPr>
      <w:r w:rsidRPr="004602FF">
        <w:t>PSO Veselí nad Moravou, Kollárova 1684, PSČ 698 23</w:t>
      </w:r>
      <w:r>
        <w:t xml:space="preserve">, </w:t>
      </w:r>
    </w:p>
    <w:p w14:paraId="0916A458" w14:textId="67C35108" w:rsidR="000C02C3" w:rsidRDefault="000C02C3" w:rsidP="000C02C3">
      <w:pPr>
        <w:ind w:left="360" w:right="228" w:firstLine="0"/>
      </w:pPr>
      <w:r w:rsidRPr="004602FF">
        <w:t>PSO Nymburk,</w:t>
      </w:r>
      <w:r>
        <w:t xml:space="preserve"> </w:t>
      </w:r>
      <w:r w:rsidRPr="001353D8">
        <w:t xml:space="preserve">Poděbradská 358, </w:t>
      </w:r>
      <w:r>
        <w:t xml:space="preserve">PSČ </w:t>
      </w:r>
      <w:r w:rsidRPr="001353D8">
        <w:t>288 68</w:t>
      </w:r>
    </w:p>
    <w:p w14:paraId="499892A1" w14:textId="77777777" w:rsidR="000C02C3" w:rsidRDefault="000307F9" w:rsidP="000C02C3">
      <w:pPr>
        <w:ind w:left="360" w:right="228" w:firstLine="0"/>
      </w:pPr>
      <w:r w:rsidRPr="004602FF">
        <w:t xml:space="preserve">PSO Přerov, </w:t>
      </w:r>
      <w:r w:rsidRPr="001353D8">
        <w:t>Husova 635/</w:t>
      </w:r>
      <w:proofErr w:type="gramStart"/>
      <w:r w:rsidRPr="001353D8">
        <w:t>1b</w:t>
      </w:r>
      <w:proofErr w:type="gramEnd"/>
      <w:r w:rsidRPr="001353D8">
        <w:t xml:space="preserve">, </w:t>
      </w:r>
      <w:r>
        <w:t xml:space="preserve">PSČ </w:t>
      </w:r>
      <w:r w:rsidRPr="001353D8">
        <w:t xml:space="preserve">751 52 </w:t>
      </w:r>
    </w:p>
    <w:p w14:paraId="17FE6D95" w14:textId="313E95D7" w:rsidR="00A10FE7" w:rsidRDefault="00EE5ED5" w:rsidP="000C02C3">
      <w:pPr>
        <w:ind w:left="360" w:right="228" w:firstLine="0"/>
      </w:pPr>
      <w:r>
        <w:t>Příjem předmětu koupě se ve skladu uskutečňuje v pracovních dnech (pondělí až pátek) v době od</w:t>
      </w:r>
      <w:r w:rsidR="000C02C3">
        <w:t xml:space="preserve"> 6:00 </w:t>
      </w:r>
      <w:r>
        <w:t>hod. do</w:t>
      </w:r>
      <w:r w:rsidR="000C02C3">
        <w:t xml:space="preserve"> 14:00 </w:t>
      </w:r>
      <w:r>
        <w:t>hod., mimo uvedenou dobu pouze po předchozí dohodě.</w:t>
      </w:r>
    </w:p>
    <w:p w14:paraId="2B85BC13" w14:textId="3E64CE11" w:rsidR="00A10FE7" w:rsidRDefault="00EE5ED5">
      <w:pPr>
        <w:numPr>
          <w:ilvl w:val="0"/>
          <w:numId w:val="3"/>
        </w:numPr>
        <w:ind w:right="228" w:hanging="360"/>
      </w:pPr>
      <w:r>
        <w:t xml:space="preserve">Objednávky jsou kupujícím zasílány v elektronické podobě na e-mailovou adresu prodávajícího </w:t>
      </w:r>
      <w:r w:rsidR="000C02C3" w:rsidRPr="00D865E7">
        <w:rPr>
          <w:b/>
          <w:color w:val="auto"/>
          <w:highlight w:val="yellow"/>
        </w:rPr>
        <w:t>…………………….</w:t>
      </w:r>
      <w:r w:rsidRPr="00D865E7">
        <w:rPr>
          <w:b/>
          <w:color w:val="auto"/>
        </w:rPr>
        <w:t xml:space="preserve"> </w:t>
      </w:r>
      <w:r>
        <w:t>(dále také jen „elektronická objednávka“).</w:t>
      </w:r>
    </w:p>
    <w:p w14:paraId="40420A54" w14:textId="716C0D2E" w:rsidR="00C174EC" w:rsidRDefault="00C174EC" w:rsidP="00E44152">
      <w:pPr>
        <w:numPr>
          <w:ilvl w:val="0"/>
          <w:numId w:val="3"/>
        </w:numPr>
        <w:ind w:right="228" w:hanging="360"/>
      </w:pPr>
      <w:r>
        <w:t>Smluvní strany se dohodly, že objednávka je prodávajícím akceptována okamžikem jejího doručení do sféry jeho dispozice a ve stejném okamžiku se považuje dílčí smlouva za uzavřenou.</w:t>
      </w:r>
      <w:r w:rsidR="00E44152">
        <w:t xml:space="preserve"> </w:t>
      </w:r>
      <w:r>
        <w:t xml:space="preserve">V případě objednávky učiněné elektronicky se objednávka považuje za doručenou v okamžiku, kdy kupující </w:t>
      </w:r>
      <w:r w:rsidR="00A95456">
        <w:t>obdrží</w:t>
      </w:r>
      <w:r>
        <w:t xml:space="preserve"> elektronické potvrzení elektronické</w:t>
      </w:r>
      <w:r w:rsidR="00E44152">
        <w:t xml:space="preserve"> objednávky</w:t>
      </w:r>
      <w:r>
        <w:t xml:space="preserve">, nejpozději však uplynutím </w:t>
      </w:r>
      <w:r w:rsidR="00E44152">
        <w:t>24 hodin ode dne odeslání elektronické objednávky kupujícím.</w:t>
      </w:r>
    </w:p>
    <w:p w14:paraId="6ECAFF91" w14:textId="5A6CE2F9" w:rsidR="00A10FE7" w:rsidRDefault="00EE5ED5">
      <w:pPr>
        <w:numPr>
          <w:ilvl w:val="0"/>
          <w:numId w:val="3"/>
        </w:numPr>
        <w:ind w:right="228" w:hanging="360"/>
      </w:pPr>
      <w:r>
        <w:t xml:space="preserve">Prodávající je oprávněn odmítnout objednávku pouze v případě, že nemá náležitosti dle této smlouvy, a to do 24 hodin od doručení objednávky. </w:t>
      </w:r>
    </w:p>
    <w:p w14:paraId="7CBB44A0" w14:textId="77777777" w:rsidR="00A10FE7" w:rsidRDefault="00EE5ED5">
      <w:pPr>
        <w:numPr>
          <w:ilvl w:val="0"/>
          <w:numId w:val="3"/>
        </w:numPr>
        <w:ind w:right="228" w:hanging="360"/>
      </w:pPr>
      <w:r>
        <w:t xml:space="preserve">Předmět koupě je řádně dodán, tj. konkrétní objednávka je řádně splněna, okamžikem dodání předmětu koupě v množství, ceně, provedení a jakosti stanoveném v příslušné dílčí objednávce do místa plnění sjednaného touto smlouvou a stvrzeného podpisem dodacího </w:t>
      </w:r>
      <w:r>
        <w:lastRenderedPageBreak/>
        <w:t>listu oprávněným zástupcem kupujícího. Současně kupující provede namátkovou kontrolu kvality a počtu kusů.</w:t>
      </w:r>
      <w:r>
        <w:rPr>
          <w:b/>
        </w:rPr>
        <w:t xml:space="preserve"> </w:t>
      </w:r>
    </w:p>
    <w:p w14:paraId="37449E25" w14:textId="0E102479" w:rsidR="00A10FE7" w:rsidRDefault="00EE5ED5">
      <w:pPr>
        <w:numPr>
          <w:ilvl w:val="0"/>
          <w:numId w:val="3"/>
        </w:numPr>
        <w:ind w:right="228" w:hanging="360"/>
      </w:pPr>
      <w:r>
        <w:t xml:space="preserve">Okamžikem </w:t>
      </w:r>
      <w:r w:rsidR="00F13654">
        <w:t>převzetí</w:t>
      </w:r>
      <w:r>
        <w:t xml:space="preserve"> (tj. podpisem dodacího listu) </w:t>
      </w:r>
      <w:r w:rsidR="00F13654">
        <w:t xml:space="preserve">nabývá kupující </w:t>
      </w:r>
      <w:r>
        <w:t>vlastnické právo a</w:t>
      </w:r>
      <w:r w:rsidR="00F13654">
        <w:t xml:space="preserve"> přechází na něj</w:t>
      </w:r>
      <w:r>
        <w:t xml:space="preserve"> nebezpečí škody na objednaném předmětu koupě. Skutečností dokládající tento moment je podpis oprávněného zástupce kupujícího a otisk razítka kupujícího na dodacím listě. </w:t>
      </w:r>
    </w:p>
    <w:p w14:paraId="03527CE7" w14:textId="0B96F0E6" w:rsidR="00922C75" w:rsidRDefault="00922C75">
      <w:pPr>
        <w:numPr>
          <w:ilvl w:val="0"/>
          <w:numId w:val="3"/>
        </w:numPr>
        <w:ind w:right="228" w:hanging="360"/>
      </w:pPr>
      <w:r>
        <w:t>Kupující je oprávněn odmítnout převzetí předmětu plnění z důvodu výskytu jakékoliv vady či poškození kterékoliv části předmětu plnění, její součástí, příslušenství či obalu nebo v případě jakéhokoliv nedostatku v dokladech předmětu plnění.</w:t>
      </w:r>
    </w:p>
    <w:p w14:paraId="18BAF851" w14:textId="6E975F5C" w:rsidR="00A10FE7" w:rsidRDefault="00A10FE7">
      <w:pPr>
        <w:spacing w:after="0" w:line="259" w:lineRule="auto"/>
        <w:ind w:left="360" w:right="0" w:firstLine="0"/>
        <w:jc w:val="left"/>
      </w:pPr>
    </w:p>
    <w:p w14:paraId="57D50155" w14:textId="77777777" w:rsidR="00A10FE7" w:rsidRDefault="00EE5ED5">
      <w:pPr>
        <w:spacing w:after="0" w:line="259" w:lineRule="auto"/>
        <w:ind w:left="360" w:right="0" w:firstLine="0"/>
        <w:jc w:val="left"/>
      </w:pPr>
      <w:r>
        <w:t xml:space="preserve"> </w:t>
      </w:r>
    </w:p>
    <w:p w14:paraId="21A105C7" w14:textId="77777777" w:rsidR="00A10FE7" w:rsidRDefault="00EE5ED5">
      <w:pPr>
        <w:pStyle w:val="Nadpis1"/>
        <w:ind w:left="556" w:right="462" w:hanging="333"/>
      </w:pPr>
      <w:r>
        <w:t xml:space="preserve">Cena předmětu koupě </w:t>
      </w:r>
    </w:p>
    <w:p w14:paraId="39676C59" w14:textId="77777777" w:rsidR="00A10FE7" w:rsidRDefault="00EE5ED5">
      <w:pPr>
        <w:spacing w:after="0" w:line="259" w:lineRule="auto"/>
        <w:ind w:left="0" w:right="177" w:firstLine="0"/>
        <w:jc w:val="center"/>
      </w:pPr>
      <w:r>
        <w:rPr>
          <w:b/>
          <w:color w:val="FFCC00"/>
        </w:rPr>
        <w:t xml:space="preserve"> </w:t>
      </w:r>
    </w:p>
    <w:p w14:paraId="4FB46FFE" w14:textId="46E1181E" w:rsidR="00A10FE7" w:rsidRDefault="00EE5ED5">
      <w:pPr>
        <w:numPr>
          <w:ilvl w:val="0"/>
          <w:numId w:val="4"/>
        </w:numPr>
        <w:ind w:right="228" w:hanging="427"/>
      </w:pPr>
      <w:r>
        <w:t>Cena za jednotlivé položky předmětu koupě je uvedena v</w:t>
      </w:r>
      <w:r w:rsidR="00E44152">
        <w:t> Příloze č. 4</w:t>
      </w:r>
      <w:r>
        <w:t xml:space="preserve"> této smlouvy a je stanovena dohodou smluvních stran ve smyslu zákona č. 526/1990 Sb., o cenách, v platném znění a bude vždy uvedena v dílčí objednávce. </w:t>
      </w:r>
      <w:r>
        <w:rPr>
          <w:b/>
        </w:rPr>
        <w:t xml:space="preserve"> </w:t>
      </w:r>
    </w:p>
    <w:p w14:paraId="58393F0F" w14:textId="77777777" w:rsidR="00A10FE7" w:rsidRDefault="00EE5ED5">
      <w:pPr>
        <w:numPr>
          <w:ilvl w:val="0"/>
          <w:numId w:val="4"/>
        </w:numPr>
        <w:ind w:right="228" w:hanging="427"/>
      </w:pPr>
      <w:r>
        <w:t>K ceně předmětu koupě uvedené v této smlouvě bude připočtena DPH v zákonné výši.</w:t>
      </w:r>
      <w:r>
        <w:rPr>
          <w:b/>
        </w:rPr>
        <w:t xml:space="preserve"> </w:t>
      </w:r>
    </w:p>
    <w:p w14:paraId="27350FD9" w14:textId="77777777" w:rsidR="00A10FE7" w:rsidRDefault="00EE5ED5">
      <w:pPr>
        <w:numPr>
          <w:ilvl w:val="0"/>
          <w:numId w:val="4"/>
        </w:numPr>
        <w:ind w:right="228" w:hanging="427"/>
      </w:pPr>
      <w:r>
        <w:t xml:space="preserve">Touto smlouvou sjednané ceny předmětu koupě jsou cenami konečnými a jsou v nich zahrnuty veškeré náklady prodávajícího související s plněním předmětu této smlouvy, tedy včetně balného, nevratných obalů a dopravného do místa určení uvedeného v kupní smlouvě (objednávce), včetně případných správních a jiných poplatků s dodáním předmětu koupě spojených. Tyto ceny nezahrnují cenu palet, které jsou vratným obalem. Prodávající je po dohodě s kupujícím oprávněn palety zapůjčené kupujícímu zaúčtovat (zálohovat), pokud kupující při dodání předmětu koupě současně výměnou nepředá prodávajícímu stejný počet palet téhož druhu a srovnatelného stupně opotřebení. </w:t>
      </w:r>
    </w:p>
    <w:p w14:paraId="39ADB2CD" w14:textId="77777777" w:rsidR="00A10FE7" w:rsidRDefault="00EE5ED5">
      <w:pPr>
        <w:spacing w:after="0" w:line="259" w:lineRule="auto"/>
        <w:ind w:left="0" w:right="0" w:firstLine="0"/>
        <w:jc w:val="left"/>
      </w:pPr>
      <w:r>
        <w:rPr>
          <w:b/>
        </w:rPr>
        <w:t xml:space="preserve"> </w:t>
      </w:r>
    </w:p>
    <w:p w14:paraId="57B13A70" w14:textId="77777777" w:rsidR="00A10FE7" w:rsidRDefault="00EE5ED5">
      <w:pPr>
        <w:spacing w:after="0" w:line="259" w:lineRule="auto"/>
        <w:ind w:left="0" w:right="0" w:firstLine="0"/>
        <w:jc w:val="left"/>
      </w:pPr>
      <w:r>
        <w:rPr>
          <w:b/>
        </w:rPr>
        <w:t xml:space="preserve"> </w:t>
      </w:r>
    </w:p>
    <w:p w14:paraId="451BBDF8" w14:textId="77777777" w:rsidR="00A10FE7" w:rsidRDefault="00EE5ED5">
      <w:pPr>
        <w:pStyle w:val="Nadpis1"/>
        <w:ind w:left="494" w:right="463" w:hanging="271"/>
      </w:pPr>
      <w:r>
        <w:t xml:space="preserve">Platební podmínky </w:t>
      </w:r>
    </w:p>
    <w:p w14:paraId="5453A06B" w14:textId="77777777" w:rsidR="00A10FE7" w:rsidRDefault="00EE5ED5">
      <w:pPr>
        <w:spacing w:after="0" w:line="259" w:lineRule="auto"/>
        <w:ind w:left="0" w:right="177" w:firstLine="0"/>
        <w:jc w:val="center"/>
      </w:pPr>
      <w:r>
        <w:rPr>
          <w:b/>
        </w:rPr>
        <w:t xml:space="preserve"> </w:t>
      </w:r>
    </w:p>
    <w:p w14:paraId="273E1418" w14:textId="77777777" w:rsidR="00A10FE7" w:rsidRDefault="00EE5ED5">
      <w:pPr>
        <w:numPr>
          <w:ilvl w:val="0"/>
          <w:numId w:val="5"/>
        </w:numPr>
        <w:ind w:right="228" w:hanging="427"/>
      </w:pPr>
      <w:r>
        <w:t xml:space="preserve">Cena za předmět koupě dodaný kupujícímu na základě jednotlivých objednávek učiněných kupujícím v souladu s touto smlouvou bude kupujícím uhrazena prodávajícímu na základě prodávajícím řádně vystaveného a kupujícímu doručeného daňového dokladu (faktury). </w:t>
      </w:r>
    </w:p>
    <w:p w14:paraId="1395B3CA" w14:textId="41D99A59" w:rsidR="00A10FE7" w:rsidRDefault="00EE5ED5">
      <w:pPr>
        <w:numPr>
          <w:ilvl w:val="0"/>
          <w:numId w:val="5"/>
        </w:numPr>
        <w:ind w:right="228" w:hanging="427"/>
      </w:pPr>
      <w:r>
        <w:t xml:space="preserve">Daňový doklad (fakturu) je prodávající povinen vystavit kupujícímu nejpozději do </w:t>
      </w:r>
      <w:r w:rsidR="0079209E">
        <w:t>pěti (</w:t>
      </w:r>
      <w:r>
        <w:t>5</w:t>
      </w:r>
      <w:r w:rsidR="0079209E">
        <w:t>)</w:t>
      </w:r>
      <w:r>
        <w:t xml:space="preserve"> kalendářních dnů po řádném dodání předmětu koupě specifikovaném v každé jednotlivé objednávce. Přílohou každého daňového dokladu musí být kopie kupujícím potvrzeného dodacího listu, který se vztahuje k předmětu koupě, jehož cena má být na základě předmětné faktury uhrazena. </w:t>
      </w:r>
    </w:p>
    <w:p w14:paraId="711F0267" w14:textId="669B6674" w:rsidR="00A10FE7" w:rsidRDefault="00EE5ED5" w:rsidP="00D07AA7">
      <w:pPr>
        <w:numPr>
          <w:ilvl w:val="0"/>
          <w:numId w:val="5"/>
        </w:numPr>
        <w:ind w:right="228" w:hanging="427"/>
      </w:pPr>
      <w:r>
        <w:t xml:space="preserve">Splatnost řádně vystaveného daňového dokladu (faktury) činí </w:t>
      </w:r>
      <w:r w:rsidR="0079209E">
        <w:t>třicet (</w:t>
      </w:r>
      <w:r w:rsidR="00C90C20">
        <w:t>30</w:t>
      </w:r>
      <w:r w:rsidR="0079209E">
        <w:t>) kalendářních</w:t>
      </w:r>
      <w:r>
        <w:t xml:space="preserve"> dnů od jeho vystavení prodávajícím. Řádně vystavený daňový doklad</w:t>
      </w:r>
      <w:r w:rsidR="00D07AA7">
        <w:t xml:space="preserve"> v listinné formě</w:t>
      </w:r>
      <w:r>
        <w:t xml:space="preserve"> je prodávající povinen odeslat kupujícímu na centrální fakturační adresu</w:t>
      </w:r>
      <w:r w:rsidR="0095121E">
        <w:t>:</w:t>
      </w:r>
      <w:r w:rsidR="00D07AA7" w:rsidRPr="00D07AA7">
        <w:t xml:space="preserve"> DPOV, a.s., Přerov, Husova</w:t>
      </w:r>
      <w:r w:rsidR="00D07AA7">
        <w:t xml:space="preserve"> </w:t>
      </w:r>
      <w:r w:rsidR="00D07AA7" w:rsidRPr="00D07AA7">
        <w:t>635/</w:t>
      </w:r>
      <w:proofErr w:type="gramStart"/>
      <w:r w:rsidR="00D07AA7" w:rsidRPr="00D07AA7">
        <w:t>1b</w:t>
      </w:r>
      <w:proofErr w:type="gramEnd"/>
      <w:r w:rsidR="00D07AA7" w:rsidRPr="00D07AA7">
        <w:t>, PSČ 75152</w:t>
      </w:r>
      <w:r w:rsidR="00D07AA7">
        <w:t>, v případě elektronické form</w:t>
      </w:r>
      <w:r w:rsidR="00C727B9">
        <w:t>y</w:t>
      </w:r>
      <w:r w:rsidR="00D07AA7">
        <w:t xml:space="preserve"> na e-mailovou adresu </w:t>
      </w:r>
      <w:hyperlink r:id="rId7" w:history="1">
        <w:r w:rsidR="00D07AA7" w:rsidRPr="00AC20D8">
          <w:rPr>
            <w:rStyle w:val="Hypertextovodkaz"/>
          </w:rPr>
          <w:t>sekretariat@dpov.cz</w:t>
        </w:r>
      </w:hyperlink>
      <w:r w:rsidR="00D07AA7">
        <w:t xml:space="preserve">, a to </w:t>
      </w:r>
      <w:r>
        <w:t>nejpozději do tří</w:t>
      </w:r>
      <w:r w:rsidR="0079209E">
        <w:t xml:space="preserve"> (3)</w:t>
      </w:r>
      <w:r>
        <w:t xml:space="preserve"> pracovních dnů od jeho vystavení</w:t>
      </w:r>
      <w:r w:rsidR="00D07AA7">
        <w:t>. V</w:t>
      </w:r>
      <w:r>
        <w:t xml:space="preserve"> případě prodlení se posouvá lhůta splatnosti o příslušný počet dní prodlení. </w:t>
      </w:r>
    </w:p>
    <w:p w14:paraId="4DAC2832" w14:textId="77777777" w:rsidR="00A10FE7" w:rsidRDefault="00EE5ED5">
      <w:pPr>
        <w:numPr>
          <w:ilvl w:val="0"/>
          <w:numId w:val="5"/>
        </w:numPr>
        <w:ind w:right="228" w:hanging="427"/>
      </w:pPr>
      <w:r>
        <w:t xml:space="preserve">Daňový doklad (faktura) musí splňovat veškeré předepsané náležitosti daňového dokladu stanovené příslušnými právními předpisy pro účetní a daňové doklady. Vedle toho musí vždy daňový doklad, obsahovat i další dále uvedené údaje:  </w:t>
      </w:r>
    </w:p>
    <w:p w14:paraId="608EECE4" w14:textId="77777777" w:rsidR="00A10FE7" w:rsidRDefault="00EE5ED5">
      <w:pPr>
        <w:numPr>
          <w:ilvl w:val="1"/>
          <w:numId w:val="5"/>
        </w:numPr>
        <w:ind w:right="228" w:hanging="216"/>
      </w:pPr>
      <w:r>
        <w:t xml:space="preserve">označení místa dodání předmětu koupě,  </w:t>
      </w:r>
    </w:p>
    <w:p w14:paraId="6622C1CA" w14:textId="77777777" w:rsidR="00A10FE7" w:rsidRDefault="00EE5ED5">
      <w:pPr>
        <w:numPr>
          <w:ilvl w:val="1"/>
          <w:numId w:val="5"/>
        </w:numPr>
        <w:ind w:right="228" w:hanging="216"/>
      </w:pPr>
      <w:r>
        <w:t xml:space="preserve">datum splatnosti daňového dokladu, </w:t>
      </w:r>
    </w:p>
    <w:p w14:paraId="5E714FDA" w14:textId="77777777" w:rsidR="00A10FE7" w:rsidRDefault="00EE5ED5">
      <w:pPr>
        <w:numPr>
          <w:ilvl w:val="1"/>
          <w:numId w:val="5"/>
        </w:numPr>
        <w:ind w:right="228" w:hanging="216"/>
      </w:pPr>
      <w:r>
        <w:t xml:space="preserve">označení druhu (včetně č. SAP) a množství předmětu koupě, </w:t>
      </w:r>
    </w:p>
    <w:p w14:paraId="3C11467F" w14:textId="77777777" w:rsidR="00A10FE7" w:rsidRDefault="00EE5ED5">
      <w:pPr>
        <w:numPr>
          <w:ilvl w:val="1"/>
          <w:numId w:val="5"/>
        </w:numPr>
        <w:ind w:right="228" w:hanging="216"/>
      </w:pPr>
      <w:r>
        <w:t xml:space="preserve">číslo účtu prodávajícího, které je v případě plátců daně z přidané hodnoty zveřejněno správcem daně prodávajícího ve smyslu zákona o dani z přidané hodnoty, </w:t>
      </w:r>
    </w:p>
    <w:p w14:paraId="7DCA49FA" w14:textId="77777777" w:rsidR="00A10FE7" w:rsidRDefault="00EE5ED5">
      <w:pPr>
        <w:numPr>
          <w:ilvl w:val="1"/>
          <w:numId w:val="5"/>
        </w:numPr>
        <w:ind w:right="228" w:hanging="216"/>
      </w:pPr>
      <w:r>
        <w:t xml:space="preserve">peněžní ústav, který pro prodávajícího vede účet, na nějž má být placeno, </w:t>
      </w:r>
    </w:p>
    <w:p w14:paraId="548505D6" w14:textId="77777777" w:rsidR="00A10FE7" w:rsidRDefault="00EE5ED5">
      <w:pPr>
        <w:numPr>
          <w:ilvl w:val="1"/>
          <w:numId w:val="5"/>
        </w:numPr>
        <w:ind w:right="228" w:hanging="216"/>
      </w:pPr>
      <w:r>
        <w:t xml:space="preserve">variabilní symbol, </w:t>
      </w:r>
    </w:p>
    <w:p w14:paraId="0E3DD310" w14:textId="76F38013" w:rsidR="00A10FE7" w:rsidRDefault="00EE5ED5">
      <w:pPr>
        <w:numPr>
          <w:ilvl w:val="1"/>
          <w:numId w:val="5"/>
        </w:numPr>
        <w:ind w:right="228" w:hanging="216"/>
      </w:pPr>
      <w:r>
        <w:lastRenderedPageBreak/>
        <w:t>odkaz na kupní smlouvu a dílčí objednávku s uvedením jejího čísla</w:t>
      </w:r>
    </w:p>
    <w:p w14:paraId="74D6CB00" w14:textId="77777777" w:rsidR="00A10FE7" w:rsidRDefault="00EE5ED5">
      <w:pPr>
        <w:numPr>
          <w:ilvl w:val="1"/>
          <w:numId w:val="5"/>
        </w:numPr>
        <w:ind w:right="228" w:hanging="216"/>
      </w:pPr>
      <w:r>
        <w:t xml:space="preserve">další údaje uvedené jako povinné pro daňový doklad v objednávce. </w:t>
      </w:r>
    </w:p>
    <w:p w14:paraId="6F36B60F" w14:textId="241FE9B2" w:rsidR="00A10FE7" w:rsidRDefault="00EE5ED5">
      <w:pPr>
        <w:numPr>
          <w:ilvl w:val="0"/>
          <w:numId w:val="5"/>
        </w:numPr>
        <w:ind w:right="228" w:hanging="427"/>
      </w:pPr>
      <w:r>
        <w:t xml:space="preserve">Nebude-li daňový doklad obsahovat náležitosti stanovené právními předpisy nebo touto smlouvou nebo údaje v ní uvedené nebudou správné, nebo pokud přílohou faktury nebudou požadované dokumenty, je kupující oprávněn vrátit ji ve lhůtě splatnosti prodávajícímu s uvedením chybějících náležitostí nebo nesprávných údajů. V takovém případě se přeruší lhůta splatnosti a počne běžet znovu od počátku doručením opraveného daňového dokladu kupujícímu. V případě, že je daňový doklad doručen v termínu kratším, než je </w:t>
      </w:r>
      <w:r w:rsidR="0079209E">
        <w:t>čtrnáct (</w:t>
      </w:r>
      <w:r>
        <w:t>14</w:t>
      </w:r>
      <w:r w:rsidR="0079209E">
        <w:t>)</w:t>
      </w:r>
      <w:r>
        <w:t xml:space="preserve"> kalendářních dní před datem splatnosti, je datum splatnosti </w:t>
      </w:r>
      <w:r w:rsidR="0079209E">
        <w:t>čtrnáct (</w:t>
      </w:r>
      <w:r>
        <w:t>14</w:t>
      </w:r>
      <w:r w:rsidR="0079209E">
        <w:t>)</w:t>
      </w:r>
      <w:r>
        <w:t xml:space="preserve"> kalendářních dní od data doručení. </w:t>
      </w:r>
    </w:p>
    <w:p w14:paraId="20F34F6B" w14:textId="3538C44F" w:rsidR="00A10FE7" w:rsidRDefault="00EE5ED5">
      <w:pPr>
        <w:numPr>
          <w:ilvl w:val="0"/>
          <w:numId w:val="5"/>
        </w:numPr>
        <w:ind w:right="228" w:hanging="427"/>
      </w:pPr>
      <w:r>
        <w:t>Prodávající zasílá daňové doklady v listinné podobě na centrální fakturační adresu. Prodávající se zavazuje uvádět na daňových dokladech k této smlouvě SAP číslo objednávky.</w:t>
      </w:r>
    </w:p>
    <w:p w14:paraId="6D526ED6" w14:textId="0B89E1E2" w:rsidR="00D07AA7" w:rsidRDefault="006B33FA">
      <w:pPr>
        <w:numPr>
          <w:ilvl w:val="0"/>
          <w:numId w:val="5"/>
        </w:numPr>
        <w:ind w:right="228" w:hanging="427"/>
      </w:pPr>
      <w:r w:rsidRPr="006B33FA">
        <w:t xml:space="preserve">Elektronická faktura </w:t>
      </w:r>
      <w:r>
        <w:t>musí</w:t>
      </w:r>
      <w:r w:rsidRPr="006B33FA">
        <w:t xml:space="preserve"> obsahovat náležitosti stanovené zákonem o DPH a </w:t>
      </w:r>
      <w:proofErr w:type="spellStart"/>
      <w:r w:rsidRPr="006B33FA">
        <w:t>ust</w:t>
      </w:r>
      <w:proofErr w:type="spellEnd"/>
      <w:r w:rsidRPr="006B33FA">
        <w:t xml:space="preserve">. § 435 odst. 1 zákona č. 89/2012 Sb., občanský zákoník, v platném znění. Prodávající se zavazuje, že </w:t>
      </w:r>
      <w:r>
        <w:t>e</w:t>
      </w:r>
      <w:r w:rsidRPr="006B33FA">
        <w:t xml:space="preserve">lektronická faktura bude generována přímo z účetního systému </w:t>
      </w:r>
      <w:r>
        <w:t>prodávajícího</w:t>
      </w:r>
      <w:r w:rsidRPr="006B33FA">
        <w:t xml:space="preserve"> v elektronické podobě a tato elektronická podoba bude představovat originální verzi těchto dokladů evidovanou v účetnictví </w:t>
      </w:r>
      <w:r>
        <w:t>prodávajícího</w:t>
      </w:r>
      <w:r w:rsidRPr="006B33FA">
        <w:t xml:space="preserve">. V případě, že není možné generovat </w:t>
      </w:r>
      <w:r>
        <w:t>e</w:t>
      </w:r>
      <w:r w:rsidRPr="006B33FA">
        <w:t xml:space="preserve">lektronickou fakturu přímo z účetního systému </w:t>
      </w:r>
      <w:r>
        <w:t>prodávajícího</w:t>
      </w:r>
      <w:r w:rsidRPr="006B33FA">
        <w:t xml:space="preserve">, musí být </w:t>
      </w:r>
      <w:r>
        <w:t>e</w:t>
      </w:r>
      <w:r w:rsidRPr="006B33FA">
        <w:t xml:space="preserve">lektronická faktura opatřena zaručeným elektronickým podpisem založeným na kvalifikovaném certifikátu v souladu s aktuálními právními předpisy. Elektronická faktura bude vyhotovena ve formátu PDF v četnosti 1 faktura = 1 </w:t>
      </w:r>
      <w:proofErr w:type="spellStart"/>
      <w:r w:rsidRPr="006B33FA">
        <w:t>pdf</w:t>
      </w:r>
      <w:proofErr w:type="spellEnd"/>
      <w:r w:rsidRPr="006B33FA">
        <w:t xml:space="preserve"> soubor. Přílohy </w:t>
      </w:r>
      <w:r>
        <w:t>e</w:t>
      </w:r>
      <w:r w:rsidRPr="006B33FA">
        <w:t xml:space="preserve">lektronické faktury, které nejsou součástí daňového dokladu, budou zasílány </w:t>
      </w:r>
      <w:r>
        <w:t>kupujícímu</w:t>
      </w:r>
      <w:r w:rsidRPr="006B33FA">
        <w:t xml:space="preserve"> pouze ve formátech RTF, PDF, JPG, DOC, </w:t>
      </w:r>
      <w:proofErr w:type="spellStart"/>
      <w:r w:rsidRPr="006B33FA">
        <w:t>DOCx</w:t>
      </w:r>
      <w:proofErr w:type="spellEnd"/>
      <w:r w:rsidRPr="006B33FA">
        <w:t xml:space="preserve">, XLS, </w:t>
      </w:r>
      <w:proofErr w:type="spellStart"/>
      <w:r w:rsidRPr="006B33FA">
        <w:t>XLSx</w:t>
      </w:r>
      <w:proofErr w:type="spellEnd"/>
      <w:r w:rsidRPr="006B33FA">
        <w:t xml:space="preserve">. V případě, kdy bude zaslána </w:t>
      </w:r>
      <w:r>
        <w:t>kupujícímu</w:t>
      </w:r>
      <w:r w:rsidRPr="006B33FA">
        <w:t xml:space="preserve"> </w:t>
      </w:r>
      <w:r>
        <w:t>e</w:t>
      </w:r>
      <w:r w:rsidRPr="006B33FA">
        <w:t xml:space="preserve">lektronická faktura, zavazuje se </w:t>
      </w:r>
      <w:r>
        <w:t>prodávající</w:t>
      </w:r>
      <w:r w:rsidRPr="006B33FA">
        <w:t xml:space="preserve"> nezasílat stejnou fakturu duplicitně v listinné podobě. Přijetí </w:t>
      </w:r>
      <w:r>
        <w:t>e</w:t>
      </w:r>
      <w:r w:rsidRPr="006B33FA">
        <w:t xml:space="preserve">lektronické faktury </w:t>
      </w:r>
      <w:r>
        <w:t>kupujícím</w:t>
      </w:r>
      <w:r w:rsidRPr="006B33FA">
        <w:t xml:space="preserve"> bude potvrzeno zpětným odesláním zprávy o doručení na emailovou adresu, z níž byla faktura odeslána.</w:t>
      </w:r>
    </w:p>
    <w:p w14:paraId="313A79FD" w14:textId="77777777" w:rsidR="00A10FE7" w:rsidRDefault="00EE5ED5">
      <w:pPr>
        <w:numPr>
          <w:ilvl w:val="0"/>
          <w:numId w:val="5"/>
        </w:numPr>
        <w:ind w:right="228" w:hanging="427"/>
      </w:pPr>
      <w:r>
        <w:t xml:space="preserve">V případě, že v České republice dojde k zavedení EUR jakožto úřední měny České republiky, bude proveden přepočet ceny na EUR, podle úředně stanoveného přepočítacího koeficientu. Veškeré platby za dodávky budou ke dni zavedení EUR, jakožto úřední měny České republiky, přepočteny a hrazeny pouze v EUR. Tato skutečnost bude mezi smluvními stranami upravena písemným dodatkem ke smlouvě. </w:t>
      </w:r>
    </w:p>
    <w:p w14:paraId="2B66A8A4" w14:textId="77777777" w:rsidR="00A10FE7" w:rsidRDefault="00EE5ED5">
      <w:pPr>
        <w:spacing w:after="0" w:line="259" w:lineRule="auto"/>
        <w:ind w:left="0" w:right="177" w:firstLine="0"/>
        <w:jc w:val="center"/>
      </w:pPr>
      <w:r>
        <w:rPr>
          <w:b/>
        </w:rPr>
        <w:t xml:space="preserve"> </w:t>
      </w:r>
    </w:p>
    <w:p w14:paraId="1C606B3B" w14:textId="77777777" w:rsidR="00A10FE7" w:rsidRDefault="00EE5ED5">
      <w:pPr>
        <w:spacing w:line="259" w:lineRule="auto"/>
        <w:ind w:left="0" w:right="0" w:firstLine="0"/>
        <w:jc w:val="left"/>
      </w:pPr>
      <w:r>
        <w:rPr>
          <w:rFonts w:ascii="Times New Roman" w:eastAsia="Times New Roman" w:hAnsi="Times New Roman" w:cs="Times New Roman"/>
          <w:sz w:val="20"/>
        </w:rPr>
        <w:t xml:space="preserve"> </w:t>
      </w:r>
    </w:p>
    <w:p w14:paraId="39FE6D22" w14:textId="77777777" w:rsidR="00A10FE7" w:rsidRDefault="00EE5ED5">
      <w:pPr>
        <w:pStyle w:val="Nadpis1"/>
        <w:ind w:left="556" w:right="462" w:hanging="333"/>
      </w:pPr>
      <w:r>
        <w:t xml:space="preserve">Povinnosti smluvních stran </w:t>
      </w:r>
    </w:p>
    <w:p w14:paraId="70AD7BC1" w14:textId="77777777" w:rsidR="00A10FE7" w:rsidRDefault="00EE5ED5">
      <w:pPr>
        <w:spacing w:after="5" w:line="259" w:lineRule="auto"/>
        <w:ind w:left="0" w:right="0" w:firstLine="0"/>
        <w:jc w:val="left"/>
      </w:pPr>
      <w:r>
        <w:rPr>
          <w:rFonts w:ascii="Times New Roman" w:eastAsia="Times New Roman" w:hAnsi="Times New Roman" w:cs="Times New Roman"/>
          <w:sz w:val="20"/>
        </w:rPr>
        <w:t xml:space="preserve"> </w:t>
      </w:r>
    </w:p>
    <w:p w14:paraId="4A71831D" w14:textId="77777777" w:rsidR="00A10FE7" w:rsidRDefault="00EE5ED5">
      <w:pPr>
        <w:numPr>
          <w:ilvl w:val="0"/>
          <w:numId w:val="6"/>
        </w:numPr>
        <w:ind w:right="228" w:hanging="360"/>
      </w:pPr>
      <w:r>
        <w:t xml:space="preserve">Prodávající se zavazuje dodat předmět koupě za podmínek sjednaných v této smlouvě. </w:t>
      </w:r>
    </w:p>
    <w:p w14:paraId="7FBFCDDE" w14:textId="77777777" w:rsidR="00A10FE7" w:rsidRDefault="00EE5ED5">
      <w:pPr>
        <w:numPr>
          <w:ilvl w:val="0"/>
          <w:numId w:val="6"/>
        </w:numPr>
        <w:ind w:right="228" w:hanging="360"/>
      </w:pPr>
      <w:r>
        <w:t xml:space="preserve">Prodávající touto smlouvou převádí na kupujícího vlastnické právo k předmětu koupě. </w:t>
      </w:r>
    </w:p>
    <w:p w14:paraId="7C49B1C9" w14:textId="77777777" w:rsidR="00A10FE7" w:rsidRDefault="00EE5ED5">
      <w:pPr>
        <w:numPr>
          <w:ilvl w:val="0"/>
          <w:numId w:val="6"/>
        </w:numPr>
        <w:ind w:right="228" w:hanging="360"/>
      </w:pPr>
      <w:r>
        <w:t xml:space="preserve">Na dodacím listě vystaveném prodávajícím a dvojmo předávaném kupujícímu spolu s předmětem koupě, je prodávající vždy povinen uvádět: </w:t>
      </w:r>
    </w:p>
    <w:p w14:paraId="32365AD7" w14:textId="77777777" w:rsidR="00A10FE7" w:rsidRDefault="00EE5ED5">
      <w:pPr>
        <w:numPr>
          <w:ilvl w:val="1"/>
          <w:numId w:val="6"/>
        </w:numPr>
        <w:ind w:right="228" w:firstLine="0"/>
      </w:pPr>
      <w:r>
        <w:t xml:space="preserve">přesné označení prodávajícího a kupujícího, </w:t>
      </w:r>
    </w:p>
    <w:p w14:paraId="6A47B675" w14:textId="77777777" w:rsidR="00A10FE7" w:rsidRDefault="00EE5ED5">
      <w:pPr>
        <w:numPr>
          <w:ilvl w:val="1"/>
          <w:numId w:val="6"/>
        </w:numPr>
        <w:ind w:right="228" w:firstLine="0"/>
      </w:pPr>
      <w:r>
        <w:t xml:space="preserve">číslo dodacího listu a datum vystavení, </w:t>
      </w:r>
    </w:p>
    <w:p w14:paraId="5C2F83DD" w14:textId="77777777" w:rsidR="00A10FE7" w:rsidRDefault="00EE5ED5">
      <w:pPr>
        <w:numPr>
          <w:ilvl w:val="1"/>
          <w:numId w:val="6"/>
        </w:numPr>
        <w:ind w:right="228" w:firstLine="0"/>
      </w:pPr>
      <w:r>
        <w:t xml:space="preserve">číslo kupní smlouvy a číslo objednávky, </w:t>
      </w:r>
    </w:p>
    <w:p w14:paraId="25E29B90" w14:textId="77777777" w:rsidR="00A10FE7" w:rsidRDefault="00EE5ED5">
      <w:pPr>
        <w:numPr>
          <w:ilvl w:val="1"/>
          <w:numId w:val="6"/>
        </w:numPr>
        <w:ind w:right="228" w:firstLine="0"/>
      </w:pPr>
      <w:r>
        <w:t xml:space="preserve">druh předmětu koupě (č. SAP, název, výkres),  </w:t>
      </w:r>
    </w:p>
    <w:p w14:paraId="175BFAC9" w14:textId="77777777" w:rsidR="0060507F" w:rsidRDefault="00EE5ED5">
      <w:pPr>
        <w:numPr>
          <w:ilvl w:val="1"/>
          <w:numId w:val="6"/>
        </w:numPr>
        <w:ind w:right="228" w:firstLine="0"/>
      </w:pPr>
      <w:r>
        <w:t xml:space="preserve">cenu za měrnou jednotku (dále jen „MJ“) bez DPH, počet MJ, cenu celkem za položku a cenu celkem za všechny položky,  </w:t>
      </w:r>
    </w:p>
    <w:p w14:paraId="0176BAD5" w14:textId="5DCFC810" w:rsidR="00A10FE7" w:rsidRDefault="00EE5ED5">
      <w:pPr>
        <w:numPr>
          <w:ilvl w:val="1"/>
          <w:numId w:val="6"/>
        </w:numPr>
        <w:ind w:right="228" w:firstLine="0"/>
      </w:pPr>
      <w:r>
        <w:t xml:space="preserve">určené místo plnění (dodávkové místo), </w:t>
      </w:r>
    </w:p>
    <w:p w14:paraId="42EA36D9" w14:textId="77777777" w:rsidR="00A10FE7" w:rsidRDefault="00EE5ED5">
      <w:pPr>
        <w:numPr>
          <w:ilvl w:val="1"/>
          <w:numId w:val="6"/>
        </w:numPr>
        <w:ind w:right="228" w:firstLine="0"/>
      </w:pPr>
      <w:r>
        <w:t xml:space="preserve">datum předání a podpis prodávajícího, </w:t>
      </w:r>
    </w:p>
    <w:p w14:paraId="2E4708E3" w14:textId="073B04F4" w:rsidR="00A10FE7" w:rsidRDefault="00EE5ED5">
      <w:pPr>
        <w:numPr>
          <w:ilvl w:val="1"/>
          <w:numId w:val="6"/>
        </w:numPr>
        <w:ind w:right="228" w:firstLine="0"/>
      </w:pPr>
      <w:r>
        <w:t xml:space="preserve">uvedení příloh dodacího listu (dokumenty kontroly, atesty, Prohlášení o provedení svárových spojů, bezpečnostní listy, certifikáty atd.). </w:t>
      </w:r>
    </w:p>
    <w:p w14:paraId="762CBA8A" w14:textId="0ADC9CF6" w:rsidR="00A10FE7" w:rsidRDefault="00EE5ED5">
      <w:pPr>
        <w:numPr>
          <w:ilvl w:val="0"/>
          <w:numId w:val="6"/>
        </w:numPr>
        <w:ind w:right="228" w:hanging="360"/>
      </w:pPr>
      <w:r>
        <w:t xml:space="preserve">Prodávající se zavazuje informovat kupujícího o všech změnách svých údajů, které podléhají zápisu do obchodního rejstříku nebo mají vliv na uzavřený smluvní vztah, a to předtím, než k takové změně dojde, není-li toto možné, pak bez zbytečného odkladu, nejpozději však do </w:t>
      </w:r>
      <w:r w:rsidR="0079209E">
        <w:t>tří (</w:t>
      </w:r>
      <w:r>
        <w:t>3</w:t>
      </w:r>
      <w:r w:rsidR="0079209E">
        <w:t>)</w:t>
      </w:r>
      <w:r>
        <w:t xml:space="preserve"> pracovních dnů poté, co taková změna nastala. </w:t>
      </w:r>
    </w:p>
    <w:p w14:paraId="0666E55C" w14:textId="7E39B0C5" w:rsidR="00A10FE7" w:rsidRDefault="00EE5ED5" w:rsidP="004F0BC6">
      <w:pPr>
        <w:numPr>
          <w:ilvl w:val="0"/>
          <w:numId w:val="6"/>
        </w:numPr>
        <w:ind w:right="228" w:hanging="360"/>
      </w:pPr>
      <w:r>
        <w:lastRenderedPageBreak/>
        <w:t xml:space="preserve">Prodávající se zavazuje bez zbytečného prodlení oznámit kupujícímu svou insolvenci nebo hrozbu jejího vzniku. Kupující je v případě podezření na insolvenci prodávajícího nebo její hrozbu nebo podezření na neuhrazení DPH nebo její zkrácení či vylákání daňové výhody oprávněn odvést částku DPH z uskutečněného zdanitelného plnění přímo příslušnému finančnímu úřadu, a to v návaznosti na §109 a </w:t>
      </w:r>
      <w:proofErr w:type="gramStart"/>
      <w:r>
        <w:t>109a</w:t>
      </w:r>
      <w:proofErr w:type="gramEnd"/>
      <w:r>
        <w:t xml:space="preserve"> zákona č. 235/2004 Sb., o dani z přidané hodnoty, ve znění pozdějších předpisů (dále jen „zákon o DPH“). V takovém případě tuto skutečnost kupující bez zbytečného odkladu oznámí prodávajícímu. Úhradou DPH na účet finančního úřadu se pohledávka prodávajícího vůči kupujícímu v částce uhrazené DPH považuje bez ohledu na další ustanovení smlouvy za uhrazenou. Zároveň prodávající neprodleně oznámí, zda takto provedená platba je evidována jeho správcem daně. </w:t>
      </w:r>
    </w:p>
    <w:p w14:paraId="3479BB29" w14:textId="77777777" w:rsidR="00A10FE7" w:rsidRDefault="00EE5ED5">
      <w:pPr>
        <w:numPr>
          <w:ilvl w:val="0"/>
          <w:numId w:val="6"/>
        </w:numPr>
        <w:ind w:right="228" w:hanging="360"/>
      </w:pPr>
      <w:r>
        <w:t xml:space="preserve">Prodávající se zavazuje, že bankovní účet jím určený pro zaplacení jakéhokoliv závazku kupujícího na základě této smlouvy (nebo jeho část) bude k datu splatnosti příslušného závazku zveřejněn způsobem umožňujícím dálkový přístup ve smyslu § 96 odst. 2 zákona o DPH. Pokud bude prodávající označen správcem daně za nespolehlivého plátce ve smyslu § 106a zákona o DPH, zavazuje se zároveň o této skutečnosti neprodleně písemně informovat kupujícího spolu s uvedením data, kdy tato skutečnost nastala. </w:t>
      </w:r>
    </w:p>
    <w:p w14:paraId="3D0DEB56" w14:textId="77777777" w:rsidR="00A10FE7" w:rsidRDefault="00EE5ED5">
      <w:pPr>
        <w:numPr>
          <w:ilvl w:val="0"/>
          <w:numId w:val="6"/>
        </w:numPr>
        <w:ind w:right="228" w:hanging="360"/>
      </w:pPr>
      <w:r>
        <w:t xml:space="preserve">Pokud kupujícímu vznikne podle § 109 zákona o DPH ručení za nezaplacenou DPH z přijatého zdanitelného plnění od prodávajícího, má kupující právo bez souhlasu prodávajícího uplatnit postup zvláštního způsobu zajištění daně podle § 109a zákona o DPH. Při uplatnění zvláštního způsobu zajištění daně uhradí kupující částku DPH podle faktury (daňového dokladu) vystavené prodávajícím na účet správce daně prodávajícího a prodávajícího o tomto kroku vhodným způsobem vyrozumí. Zaplacením částky DPH na účet správce daně prodávajícího se závazek kupujícího uhradit částku odpovídající výši takto zaplacené DPH vyplývající z této smlouvy považuje za splněný. </w:t>
      </w:r>
    </w:p>
    <w:p w14:paraId="5A0A1B1B" w14:textId="0E5DD999" w:rsidR="00A10FE7" w:rsidRDefault="00EE5ED5">
      <w:pPr>
        <w:numPr>
          <w:ilvl w:val="0"/>
          <w:numId w:val="6"/>
        </w:numPr>
        <w:ind w:right="228" w:hanging="360"/>
      </w:pPr>
      <w:r>
        <w:t>Prodávající se zavazuje nedat do zástavy a nepostoupit své pohledávky plynoucí z této smlouvy třetím osobám bez předchozího písemného souhlasu druhé smluvní strany. V případě, že prodávající poruší toto smluvní ujednání, je kupující oprávněn účtovat prodávajícímu smluvní pokutu ve výši 20 % z hodnoty zastavené či postoupené pohledávky, minimálně však ve výši 5 000,- Kč</w:t>
      </w:r>
      <w:r w:rsidR="002B6A70">
        <w:t xml:space="preserve"> (slovy: pět tisíc korun českých)</w:t>
      </w:r>
      <w:r>
        <w:t xml:space="preserve">, a to za každý jednotlivý případ takového postoupení nebo zastavení, a to i v případě, kdy by se postoupením nebo zastavení ukázalo jako neplatné nebo zdánlivé. </w:t>
      </w:r>
      <w:r w:rsidR="007A7D57">
        <w:t>Postoupení pohledávky je přitom vůči kupujícímu neúčinné.</w:t>
      </w:r>
    </w:p>
    <w:p w14:paraId="512FE594" w14:textId="5F6E76AB" w:rsidR="002B6A70" w:rsidRDefault="002B6A70" w:rsidP="002B6A70">
      <w:pPr>
        <w:numPr>
          <w:ilvl w:val="0"/>
          <w:numId w:val="6"/>
        </w:numPr>
        <w:ind w:right="228" w:hanging="360"/>
      </w:pPr>
      <w:r>
        <w:t xml:space="preserve">Prodávající není oprávněn převést svá práva a povinnosti ze smlouvy nebo její části na třetí osobu bez předchozího výslovného souhlasu kupujícího. V případě, že prodávající převede svá práva a povinnosti ze smlouvy nebo její části, má kupující nárok na smluvní pokutu ve výši </w:t>
      </w:r>
      <w:proofErr w:type="gramStart"/>
      <w:r w:rsidR="00A26664">
        <w:t>1</w:t>
      </w:r>
      <w:r>
        <w:t>00.000,-</w:t>
      </w:r>
      <w:proofErr w:type="gramEnd"/>
      <w:r>
        <w:t xml:space="preserve"> Kč (slovy: sto tisíc korun českých). Kupující si tímto vyhrazuje právo takový souhlas neudělit, a to i bez udání důvodu. Za účelem zvážení, zda takový souhlas s převodem kupující udělí či nikoli, je prodávající povinen opatřit a dodat veškeré informace a dokumenty, o které kupující požádá. Tato smlouva není převoditelná rubopisem. </w:t>
      </w:r>
    </w:p>
    <w:p w14:paraId="4337564C" w14:textId="6C8E48BF" w:rsidR="005A154A" w:rsidRDefault="005A154A">
      <w:pPr>
        <w:numPr>
          <w:ilvl w:val="0"/>
          <w:numId w:val="6"/>
        </w:numPr>
        <w:ind w:right="228" w:hanging="360"/>
      </w:pPr>
      <w:r>
        <w:t>Prodávající se zavazuje, že bez předchozího výslovného písemného souhlas kupujícího nepředá či nezpřístupní třetím osobám informace o existenci této smlouvy a jejím obsahu, jakož ani o existence dílčích smluv a jejich obsahu. Prodávající se dále zavazuje, že bez předchozího výslovného písemného souhlasu nevydá, nesdělí či jinak nezpřístupní informace nebo dokumenty, které mu byly kupujícím sděleny nebo předány, a které se vztahují k této smlouvě nebo dílčí smlouvě. Prodávající odpovídá za veškerou škodu, která kupujícímu vznikne porušením této povinnosti.</w:t>
      </w:r>
      <w:r w:rsidR="00CC36DC">
        <w:t xml:space="preserve"> Skončení této smlouvy nemá vliv na povinnosti stanovené tímto odstavcem, jež přetrvávají po celou dobu existence těchto informací a dokumentů.</w:t>
      </w:r>
    </w:p>
    <w:p w14:paraId="7779AE14" w14:textId="3FB53F07" w:rsidR="00286FD1" w:rsidRDefault="005A154A">
      <w:pPr>
        <w:numPr>
          <w:ilvl w:val="0"/>
          <w:numId w:val="6"/>
        </w:numPr>
        <w:ind w:right="228" w:hanging="360"/>
      </w:pPr>
      <w:r w:rsidRPr="005A154A">
        <w:t xml:space="preserve">Prodávající se zavazuje nejpozději ke dni uzavření této </w:t>
      </w:r>
      <w:r>
        <w:t>smlouvy</w:t>
      </w:r>
      <w:r w:rsidRPr="005A154A">
        <w:t xml:space="preserve"> </w:t>
      </w:r>
      <w:r>
        <w:t>k</w:t>
      </w:r>
      <w:r w:rsidRPr="005A154A">
        <w:t>upujícímu doložit, že má v dostatečném rozsahu sjednáno pojištění pro případ škody způsobené při podnikání třetím osobám, a dále pojištění pro případ škody způsobené porušením povinností z této smlouvy nebo</w:t>
      </w:r>
      <w:r>
        <w:t xml:space="preserve"> dílčích</w:t>
      </w:r>
      <w:r w:rsidRPr="005A154A">
        <w:t xml:space="preserve"> smluv, a to s minimálním limitem pojistného plnění </w:t>
      </w:r>
      <w:proofErr w:type="gramStart"/>
      <w:r w:rsidRPr="005A154A">
        <w:t>10.000.000</w:t>
      </w:r>
      <w:r>
        <w:t>,-</w:t>
      </w:r>
      <w:proofErr w:type="gramEnd"/>
      <w:r w:rsidR="004510BE">
        <w:t xml:space="preserve"> </w:t>
      </w:r>
      <w:r w:rsidRPr="005A154A">
        <w:t>Kč</w:t>
      </w:r>
      <w:r w:rsidR="004510BE">
        <w:t xml:space="preserve"> (slovy: deset milionů korun českých)</w:t>
      </w:r>
      <w:r w:rsidRPr="005A154A">
        <w:t xml:space="preserve">. Za doložení této skutečnosti se považuje předložení úředně </w:t>
      </w:r>
      <w:r w:rsidRPr="005A154A">
        <w:lastRenderedPageBreak/>
        <w:t xml:space="preserve">ověřené kopie uzavřené pojistné smlouvy, příp. písemného potvrzení pojišťovny o uzavření pojistné smlouvy, jež bude odpovídat sjednaným podmínkám. Výše uvedené pojištění musí </w:t>
      </w:r>
      <w:r>
        <w:t>p</w:t>
      </w:r>
      <w:r w:rsidRPr="005A154A">
        <w:t xml:space="preserve">rodávající udržovat v platnosti po celou dobu trvání této smlouvy a </w:t>
      </w:r>
      <w:r>
        <w:t>d</w:t>
      </w:r>
      <w:r w:rsidRPr="005A154A">
        <w:t xml:space="preserve">ílčích smluv a v případě jakýchkoliv změn musí neprodleně písemně informovat </w:t>
      </w:r>
      <w:r>
        <w:t>k</w:t>
      </w:r>
      <w:r w:rsidRPr="005A154A">
        <w:t xml:space="preserve">upujícího. V případě nesplnění povinností uvedených v tomto odstavci vzniká </w:t>
      </w:r>
      <w:r w:rsidR="00CC36DC">
        <w:t>k</w:t>
      </w:r>
      <w:r w:rsidRPr="005A154A">
        <w:t xml:space="preserve">upujícímu právo odstoupit od této smlouvy </w:t>
      </w:r>
      <w:r w:rsidR="00CC36DC">
        <w:t>a/</w:t>
      </w:r>
      <w:r w:rsidRPr="005A154A">
        <w:t xml:space="preserve">nebo od </w:t>
      </w:r>
      <w:r w:rsidR="00CC36DC">
        <w:t>d</w:t>
      </w:r>
      <w:r w:rsidRPr="005A154A">
        <w:t>ílčí smlouvy.</w:t>
      </w:r>
    </w:p>
    <w:p w14:paraId="62D6BF0B" w14:textId="548EE71A" w:rsidR="00A10FE7" w:rsidRDefault="00EE5ED5">
      <w:pPr>
        <w:numPr>
          <w:ilvl w:val="0"/>
          <w:numId w:val="6"/>
        </w:numPr>
        <w:ind w:right="228" w:hanging="360"/>
      </w:pPr>
      <w:r>
        <w:t>Kupující se zavazuje převzít řádně dodaný předmět koupě a zaplatit za něj cenu ve výši a způsobem dohodnutým v této smlouvě.</w:t>
      </w:r>
    </w:p>
    <w:p w14:paraId="503645D3" w14:textId="6FDF0D65" w:rsidR="009C45ED" w:rsidRDefault="009C45ED" w:rsidP="00C7462E">
      <w:pPr>
        <w:numPr>
          <w:ilvl w:val="0"/>
          <w:numId w:val="6"/>
        </w:numPr>
        <w:ind w:right="228" w:hanging="360"/>
      </w:pPr>
      <w:bookmarkStart w:id="0" w:name="_Hlk71113164"/>
      <w:bookmarkStart w:id="1" w:name="_Hlk112317293"/>
      <w:r w:rsidRPr="004F0BC6">
        <w:t xml:space="preserve">V případě plnění poskytovaného v sídle Kupujícího nebo v některém jeho výrobním areálu je Prodávající povinen plnit povinnosti v oblasti bezpečnosti a ochrany zdraví při práci (dále jen „BOZP“), požární ochrany (dále jen „PO“) a ochrany životního prostředí (dále jen „ŽP“). Prodávající nesmí zahájit smluvně sjednanou činnost pro Kupujícího před seznámením se s platnými interními předpisy a specifickými riziky v oblasti BOZP, PO a ŽP (dále jen „rizika“). Písemná informace o rizicích pro externí osoby je Přílohou č. 3 této Rámcové smlouvy – Informace o rizicích (dále jen „Informace o rizicích“). Prodávající je povinen doručit písemnou informaci o rizicích a přijatých opatřeních k ochraně před jejich působením, která se týkají výkonu práce Prodávajícího, Kupujícímu písemně nebo na e-mailovou adresu </w:t>
      </w:r>
      <w:hyperlink r:id="rId8" w:history="1">
        <w:r w:rsidRPr="004F0BC6">
          <w:t>bozp@dpov.cz</w:t>
        </w:r>
      </w:hyperlink>
      <w:r w:rsidRPr="004F0BC6">
        <w:t>. Podpisem této Rámcové smlouvy Prodávající potvrzuje, že byl s riziky a s povinnostmi vztahujícími se k ochraně před riziky seznámen. Prodávající také výslovně souhlasí se zněním a obsahem Závazných podmínek, včetně Sazebníku pokut (Příloha č. 1) a Prohlášení odpovědného zástupce externí osoby – závazný vzor (Příloha č. 2). Prodávající tímto potvrzuje, že bere na vědomí výše všech sjednaných smluvních pokut v Sazebníku pokut a považuje je za přiměřené.</w:t>
      </w:r>
      <w:bookmarkEnd w:id="0"/>
    </w:p>
    <w:bookmarkEnd w:id="1"/>
    <w:p w14:paraId="636BFACF" w14:textId="77777777" w:rsidR="00A10FE7" w:rsidRDefault="00EE5ED5">
      <w:pPr>
        <w:spacing w:after="0" w:line="259" w:lineRule="auto"/>
        <w:ind w:left="0" w:right="0" w:firstLine="0"/>
        <w:jc w:val="left"/>
      </w:pPr>
      <w:r>
        <w:t xml:space="preserve"> </w:t>
      </w:r>
    </w:p>
    <w:p w14:paraId="4081D408" w14:textId="77777777" w:rsidR="00A10FE7" w:rsidRDefault="00EE5ED5">
      <w:pPr>
        <w:spacing w:after="0" w:line="259" w:lineRule="auto"/>
        <w:ind w:left="0" w:right="0" w:firstLine="0"/>
        <w:jc w:val="left"/>
      </w:pPr>
      <w:r>
        <w:t xml:space="preserve"> </w:t>
      </w:r>
    </w:p>
    <w:p w14:paraId="4FB001E9" w14:textId="77777777" w:rsidR="00A10FE7" w:rsidRDefault="00EE5ED5">
      <w:pPr>
        <w:pStyle w:val="Nadpis1"/>
        <w:ind w:left="616" w:right="462" w:hanging="393"/>
      </w:pPr>
      <w:r>
        <w:t xml:space="preserve">Záruční doba, odpovědnost za vady </w:t>
      </w:r>
    </w:p>
    <w:p w14:paraId="2E461AAB" w14:textId="77777777" w:rsidR="00A10FE7" w:rsidRDefault="00EE5ED5">
      <w:pPr>
        <w:spacing w:after="0" w:line="259" w:lineRule="auto"/>
        <w:ind w:left="0" w:right="177" w:firstLine="0"/>
        <w:jc w:val="center"/>
      </w:pPr>
      <w:r>
        <w:rPr>
          <w:b/>
        </w:rPr>
        <w:t xml:space="preserve"> </w:t>
      </w:r>
    </w:p>
    <w:p w14:paraId="5279CF7D" w14:textId="77777777" w:rsidR="00A10FE7" w:rsidRDefault="00EE5ED5">
      <w:pPr>
        <w:numPr>
          <w:ilvl w:val="0"/>
          <w:numId w:val="7"/>
        </w:numPr>
        <w:ind w:right="228" w:hanging="427"/>
      </w:pPr>
      <w:r>
        <w:t xml:space="preserve">Prodávající prohlašuje, že jeho vlastnické právo k předmětu koupě jako celku i k jeho jednotlivým částem není ničím omezeno, že je oprávněn převést jej na základě této smlouvy na kupujícího, a že předmět koupě není zatížen právy třetích osob, tj. nemá žádné právní vady. </w:t>
      </w:r>
    </w:p>
    <w:p w14:paraId="2619BF2F" w14:textId="77777777" w:rsidR="00A10FE7" w:rsidRDefault="00EE5ED5">
      <w:pPr>
        <w:numPr>
          <w:ilvl w:val="0"/>
          <w:numId w:val="7"/>
        </w:numPr>
        <w:ind w:right="228" w:hanging="427"/>
      </w:pPr>
      <w:r>
        <w:t xml:space="preserve">Prodávající odpovídá za to, že dodaný předmět koupě nemá v okamžiku dodání faktické vady a odpovídá veškerým zákonným předpisům a normám, které se k předmětu koupě vztahují, podkladům dodaným či odsouhlaseným kupujícím a podmínkám sjednaným v této smlouvě a že si tyto vlastnosti zachová po celou dobu záruční lhůty.  </w:t>
      </w:r>
    </w:p>
    <w:p w14:paraId="44C84092" w14:textId="233C1E67" w:rsidR="00A10FE7" w:rsidRDefault="00EE5ED5">
      <w:pPr>
        <w:numPr>
          <w:ilvl w:val="0"/>
          <w:numId w:val="7"/>
        </w:numPr>
        <w:ind w:right="228" w:hanging="427"/>
      </w:pPr>
      <w:r>
        <w:t xml:space="preserve">Prodávající poskytuje na předmět koupě záruku v délce trvání 24 měsíců od </w:t>
      </w:r>
      <w:proofErr w:type="gramStart"/>
      <w:r w:rsidR="00665285">
        <w:t xml:space="preserve">převzetí </w:t>
      </w:r>
      <w:r>
        <w:t xml:space="preserve"> předmětu</w:t>
      </w:r>
      <w:proofErr w:type="gramEnd"/>
      <w:r>
        <w:t xml:space="preserve"> koupě </w:t>
      </w:r>
      <w:r w:rsidR="00665285">
        <w:t xml:space="preserve">koncovým zákazníkem </w:t>
      </w:r>
      <w:r w:rsidR="00A65874">
        <w:t>kupujícího</w:t>
      </w:r>
      <w:r>
        <w:t>, maximálně však 3</w:t>
      </w:r>
      <w:r w:rsidR="00C7462E">
        <w:t>6</w:t>
      </w:r>
      <w:r>
        <w:t xml:space="preserve"> měsíců od předání předmětu koupě kupujícímu.</w:t>
      </w:r>
    </w:p>
    <w:p w14:paraId="63259479" w14:textId="5A2F8DA3" w:rsidR="009E002E" w:rsidRDefault="009E002E">
      <w:pPr>
        <w:numPr>
          <w:ilvl w:val="0"/>
          <w:numId w:val="7"/>
        </w:numPr>
        <w:ind w:right="228" w:hanging="427"/>
      </w:pPr>
      <w:r>
        <w:t>Záruční doba se prodlužuje o dobu, která uplyne od uplatnění reklamace či vytknutí vad kupujícím do doby odstranění vady a podpisu protokolu o odstranění smluvními stranami a předání předmětu plnění, jež se uplatnění reklamace či vytknutí vad týkala, zpět kupujícímu.</w:t>
      </w:r>
    </w:p>
    <w:p w14:paraId="5161FA5A" w14:textId="01ED3A07" w:rsidR="00A10FE7" w:rsidRDefault="00EE5ED5">
      <w:pPr>
        <w:numPr>
          <w:ilvl w:val="0"/>
          <w:numId w:val="7"/>
        </w:numPr>
        <w:ind w:right="228" w:hanging="427"/>
      </w:pPr>
      <w:r>
        <w:t>Kupující se zavazuje, že reklamaci vady předmětu koupě uplatní bezprostředně po jejím zjištění, písemně u prodávajícího</w:t>
      </w:r>
      <w:r w:rsidR="0044688B">
        <w:t xml:space="preserve">, přičemž postačuje oznámení e-mailem na </w:t>
      </w:r>
      <w:r w:rsidR="00711DC1" w:rsidRPr="00711DC1">
        <w:rPr>
          <w:highlight w:val="yellow"/>
        </w:rPr>
        <w:t>doplní prodávající</w:t>
      </w:r>
      <w:r w:rsidR="00711DC1">
        <w:t>.</w:t>
      </w:r>
      <w:r w:rsidRPr="00711DC1">
        <w:rPr>
          <w:color w:val="auto"/>
        </w:rPr>
        <w:t xml:space="preserve"> </w:t>
      </w:r>
      <w:r>
        <w:t xml:space="preserve">K reklamaci přiloží, umožňuje-li to povaha vadného předmětu koupě, vadný předmět koupě, neumožňuje-li to povaha vadného předmětu koupě, přiloží kupující k reklamaci konkrétní popis vady a fotodokumentaci vadného předmětu koupě. Nároky z vad předmětu koupě budou řešeny na základě požadavku kupujícího, a to: </w:t>
      </w:r>
    </w:p>
    <w:p w14:paraId="36CE3C51" w14:textId="77777777" w:rsidR="00A10FE7" w:rsidRDefault="00EE5ED5">
      <w:pPr>
        <w:numPr>
          <w:ilvl w:val="1"/>
          <w:numId w:val="7"/>
        </w:numPr>
        <w:ind w:right="228" w:hanging="293"/>
      </w:pPr>
      <w:r>
        <w:t xml:space="preserve">odstoupením od smlouvy ohledně vadného plnění nebo </w:t>
      </w:r>
    </w:p>
    <w:p w14:paraId="20ECBF4D" w14:textId="442DFA62" w:rsidR="00A10FE7" w:rsidRDefault="00EE5ED5">
      <w:pPr>
        <w:numPr>
          <w:ilvl w:val="1"/>
          <w:numId w:val="7"/>
        </w:numPr>
        <w:ind w:right="228" w:hanging="293"/>
      </w:pPr>
      <w:r>
        <w:t xml:space="preserve">odstraněním vad předmětu koupě dodáním náhradního předmětu koupě místo vadného předmětu koupě nebo  </w:t>
      </w:r>
    </w:p>
    <w:p w14:paraId="3573B894" w14:textId="77777777" w:rsidR="00A10FE7" w:rsidRDefault="00EE5ED5">
      <w:pPr>
        <w:numPr>
          <w:ilvl w:val="1"/>
          <w:numId w:val="7"/>
        </w:numPr>
        <w:ind w:right="228" w:hanging="293"/>
      </w:pPr>
      <w:r>
        <w:t xml:space="preserve">dodáním chybějícího množství předmětu koupě nebo </w:t>
      </w:r>
    </w:p>
    <w:p w14:paraId="337CC3CF" w14:textId="77777777" w:rsidR="00A10FE7" w:rsidRDefault="00EE5ED5">
      <w:pPr>
        <w:numPr>
          <w:ilvl w:val="1"/>
          <w:numId w:val="7"/>
        </w:numPr>
        <w:ind w:right="228" w:hanging="293"/>
      </w:pPr>
      <w:r>
        <w:t xml:space="preserve">slevou z kupní ceny předmětu koupě. </w:t>
      </w:r>
    </w:p>
    <w:p w14:paraId="54709EF6" w14:textId="684199C0" w:rsidR="00A10FE7" w:rsidRDefault="00EE5ED5" w:rsidP="001325F8">
      <w:pPr>
        <w:numPr>
          <w:ilvl w:val="0"/>
          <w:numId w:val="7"/>
        </w:numPr>
        <w:ind w:right="228" w:hanging="427"/>
      </w:pPr>
      <w:r>
        <w:lastRenderedPageBreak/>
        <w:t xml:space="preserve">Prodávající je povinen se vyjádřit k uplatněné reklamaci ve lhůtě </w:t>
      </w:r>
      <w:r w:rsidR="009E002E">
        <w:t>do 96 hodin</w:t>
      </w:r>
      <w:r>
        <w:t xml:space="preserve"> od doručení reklamace. Je-li reklamace uznána za oprávněnou, je prodávající povinen vyřídit uznanou reklamaci ve lhůtě přiměřené povaze vady a kupujícímu zvolenému nároku, nejpozději však do </w:t>
      </w:r>
      <w:r w:rsidR="008D2462">
        <w:t>patnácti (</w:t>
      </w:r>
      <w:r w:rsidR="009E002E">
        <w:t>15</w:t>
      </w:r>
      <w:r w:rsidR="008D2462">
        <w:t>) kalendářních</w:t>
      </w:r>
      <w:r w:rsidR="009E002E">
        <w:t xml:space="preserve"> </w:t>
      </w:r>
      <w:r>
        <w:t xml:space="preserve">dnů od jejího uznání, přičemž za uznání reklamace se považuje den, ve kterém bylo uznání reklamace doručeno kupujícímu. V případě, že se prodávající do </w:t>
      </w:r>
      <w:r w:rsidR="009E002E">
        <w:t>96 hodin</w:t>
      </w:r>
      <w:r>
        <w:t xml:space="preserve"> k uplatněné reklamaci nevyjádří, je reklamace z jeho strany uznána a počíná běžet lhůta k jejímu vyřízení</w:t>
      </w:r>
      <w:r w:rsidR="001325F8">
        <w:t>.</w:t>
      </w:r>
    </w:p>
    <w:p w14:paraId="7B42435A" w14:textId="01ED9426" w:rsidR="00706E5D" w:rsidRDefault="00706E5D" w:rsidP="00706E5D">
      <w:pPr>
        <w:numPr>
          <w:ilvl w:val="0"/>
          <w:numId w:val="7"/>
        </w:numPr>
        <w:ind w:right="228" w:hanging="427"/>
      </w:pPr>
      <w:r w:rsidRPr="00706E5D">
        <w:t xml:space="preserve">Smluvní strany se dohodly, že v případě rozporu mezi </w:t>
      </w:r>
      <w:r>
        <w:t>s</w:t>
      </w:r>
      <w:r w:rsidRPr="00706E5D">
        <w:t xml:space="preserve">mluvními stranami ohledně existence vady bude každá vada ohlášená </w:t>
      </w:r>
      <w:r>
        <w:t>k</w:t>
      </w:r>
      <w:r w:rsidRPr="00706E5D">
        <w:t xml:space="preserve">upujícím </w:t>
      </w:r>
      <w:r>
        <w:t>p</w:t>
      </w:r>
      <w:r w:rsidRPr="00706E5D">
        <w:t xml:space="preserve">rodávajícímu nejprve </w:t>
      </w:r>
      <w:r>
        <w:t>p</w:t>
      </w:r>
      <w:r w:rsidRPr="00706E5D">
        <w:t xml:space="preserve">rodávajícím fakticky odstraněna do patnácti (15) </w:t>
      </w:r>
      <w:r w:rsidR="0079209E">
        <w:t xml:space="preserve">kalendářních </w:t>
      </w:r>
      <w:r w:rsidRPr="00706E5D">
        <w:t xml:space="preserve">dnů ode dne doručení </w:t>
      </w:r>
      <w:r w:rsidR="008D2462">
        <w:t>předmětu koupě</w:t>
      </w:r>
      <w:r w:rsidRPr="00706E5D">
        <w:t xml:space="preserve"> k reklamaci a teprve následně bude jednáno v rámci reklamačního řízení o odpovědnosti </w:t>
      </w:r>
      <w:r w:rsidR="008D2462">
        <w:t>s</w:t>
      </w:r>
      <w:r w:rsidRPr="00706E5D">
        <w:t xml:space="preserve">mluvních stran a úhradě vynaložených nákladů na její odstranění. Tím není </w:t>
      </w:r>
      <w:r w:rsidR="008D2462">
        <w:t>p</w:t>
      </w:r>
      <w:r w:rsidRPr="00706E5D">
        <w:t xml:space="preserve">rodávající zbaven odpovědnosti za vzniklou škodu. Pokud se následně ukáže, že </w:t>
      </w:r>
      <w:r w:rsidR="008D2462">
        <w:t>p</w:t>
      </w:r>
      <w:r w:rsidRPr="00706E5D">
        <w:t xml:space="preserve">rodávající neodpovídá za reklamované vady </w:t>
      </w:r>
      <w:r w:rsidR="008D2462">
        <w:t>předmětu koupě</w:t>
      </w:r>
      <w:r w:rsidRPr="00706E5D">
        <w:t xml:space="preserve">, zavazuje se </w:t>
      </w:r>
      <w:r w:rsidR="008D2462">
        <w:t>k</w:t>
      </w:r>
      <w:r w:rsidRPr="00706E5D">
        <w:t xml:space="preserve">upující uhradit </w:t>
      </w:r>
      <w:r w:rsidR="008D2462">
        <w:t>p</w:t>
      </w:r>
      <w:r w:rsidRPr="00706E5D">
        <w:t xml:space="preserve">rodávajícímu řádně zdokumentované, prokazatelně a účelně vynaložené náklady, nepřevyšující náklady v daném čase a místě obvyklé, vynaložené </w:t>
      </w:r>
      <w:r w:rsidR="008D2462">
        <w:t>p</w:t>
      </w:r>
      <w:r w:rsidRPr="00706E5D">
        <w:t xml:space="preserve">rodávajícím v souvislosti s odstraňováním vad </w:t>
      </w:r>
      <w:r w:rsidR="008D2462">
        <w:t>předmětu koupě</w:t>
      </w:r>
      <w:r w:rsidRPr="00706E5D">
        <w:t xml:space="preserve">, za které </w:t>
      </w:r>
      <w:r w:rsidR="008D2462">
        <w:t>p</w:t>
      </w:r>
      <w:r w:rsidRPr="00706E5D">
        <w:t>rodávající neodpovídá.</w:t>
      </w:r>
    </w:p>
    <w:p w14:paraId="2D67FAF0" w14:textId="76D5CE73" w:rsidR="001325F8" w:rsidRDefault="001325F8" w:rsidP="001325F8">
      <w:pPr>
        <w:numPr>
          <w:ilvl w:val="0"/>
          <w:numId w:val="7"/>
        </w:numPr>
        <w:ind w:right="228" w:hanging="427"/>
      </w:pPr>
      <w:r>
        <w:t xml:space="preserve">Nevyřídí-li prodávající reklamaci či vytknutí vad </w:t>
      </w:r>
      <w:r w:rsidR="00706E5D">
        <w:t>v souladu s požadavkem kupujícího dle čl. VII. odst. 5 této smlouvy ve stanovené lhůtě, je kupující oprávněn na náklady prodávajícího odstranit vady jakýmkoliv způsobem, a to i prostřednictvím třetích osob. Prodávající je v takovém případě povinen uhradit kupujícímu vynaložené náklady do třiceti (30) kalendářních dnů ode dne zaslání výzvy k zaplacení nákladů na odstranění vady.</w:t>
      </w:r>
    </w:p>
    <w:p w14:paraId="7F8F1722" w14:textId="209BD2F9" w:rsidR="00A10FE7" w:rsidRDefault="00EE5ED5">
      <w:pPr>
        <w:numPr>
          <w:ilvl w:val="0"/>
          <w:numId w:val="7"/>
        </w:numPr>
        <w:ind w:right="228" w:hanging="427"/>
      </w:pPr>
      <w:r>
        <w:t>Uplatněním nároků z vad předmětu smlouvy není dotčeno právo kupujícího na náhradu škody</w:t>
      </w:r>
      <w:r w:rsidR="008D2462">
        <w:t xml:space="preserve"> v plné výši a ušlý zisk</w:t>
      </w:r>
      <w:r>
        <w:t xml:space="preserve">. </w:t>
      </w:r>
    </w:p>
    <w:p w14:paraId="14F9574D" w14:textId="77777777" w:rsidR="003F25D9" w:rsidRDefault="003F25D9" w:rsidP="004F0BC6">
      <w:pPr>
        <w:ind w:left="427" w:right="228" w:firstLine="0"/>
      </w:pPr>
    </w:p>
    <w:p w14:paraId="676DBEF8" w14:textId="5295DB91" w:rsidR="00A10FE7" w:rsidRDefault="00EE5ED5" w:rsidP="004F0BC6">
      <w:pPr>
        <w:pStyle w:val="Nadpis1"/>
        <w:ind w:left="616" w:right="462" w:hanging="393"/>
      </w:pPr>
      <w:r>
        <w:t xml:space="preserve"> Smluvní pokuty, úroky z prodlení </w:t>
      </w:r>
    </w:p>
    <w:p w14:paraId="78440FD9" w14:textId="77777777" w:rsidR="00A10FE7" w:rsidRDefault="00EE5ED5">
      <w:pPr>
        <w:spacing w:after="0" w:line="259" w:lineRule="auto"/>
        <w:ind w:left="0" w:right="177" w:firstLine="0"/>
        <w:jc w:val="center"/>
      </w:pPr>
      <w:r>
        <w:rPr>
          <w:b/>
        </w:rPr>
        <w:t xml:space="preserve"> </w:t>
      </w:r>
    </w:p>
    <w:p w14:paraId="6620FD47" w14:textId="5A152802" w:rsidR="00A10FE7" w:rsidRDefault="00EE5ED5">
      <w:pPr>
        <w:numPr>
          <w:ilvl w:val="0"/>
          <w:numId w:val="8"/>
        </w:numPr>
        <w:ind w:right="228" w:hanging="427"/>
      </w:pPr>
      <w:r>
        <w:t>Pokud prodávající bude v prodlení s řádným dodáním předmětu koupě (tj. nedodá předmět koupě v souladu s touto smlouvou, zejména v jakosti, množství a provedení dle smlouvy) ve lhůtě stanovené v dílčí objednávce, má kupující právo na smluvní pokutu ve výši 0,25 % z ceny dílčí objednávky bez DPH, s jejímž řádným splněním je prodávající v prodlení, za každý započatý den prodlení a za každý jednotlivý případ</w:t>
      </w:r>
      <w:r w:rsidR="008D2462">
        <w:t>.</w:t>
      </w:r>
    </w:p>
    <w:p w14:paraId="1AA179F7" w14:textId="77777777" w:rsidR="00A10FE7" w:rsidRDefault="00EE5ED5">
      <w:pPr>
        <w:numPr>
          <w:ilvl w:val="0"/>
          <w:numId w:val="8"/>
        </w:numPr>
        <w:ind w:right="228" w:hanging="427"/>
      </w:pPr>
      <w:r>
        <w:t xml:space="preserve">V případě prodlení kupujícího s úhradou kupní ceny (faktury – daňového dokladu) vzniká prodávajícímu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soudcem a upravují některé otázky Obchodního věstníku a veřejných rejstříků právnických a fyzických osob, v platném znění, maximálně však 10% z hodnoty dílčí objednávky bez DPH, k níž se vztahuje prodlení kupujícího se zaplacením ceny předmětu koupě. </w:t>
      </w:r>
    </w:p>
    <w:p w14:paraId="3FD0C528" w14:textId="17A2B4F5" w:rsidR="00A10FE7" w:rsidRDefault="00EE5ED5">
      <w:pPr>
        <w:numPr>
          <w:ilvl w:val="0"/>
          <w:numId w:val="8"/>
        </w:numPr>
        <w:ind w:right="228" w:hanging="427"/>
      </w:pPr>
      <w:r>
        <w:t>V případě prodlení prodávajícího s vyřízením reklamace má kupující nárok na smluvní pokutu ve výši 0,25 % ceny reklamovaného předmětu koupě bez DPH za každé jednotlivé prodlení s odstraněním vady a za každý započatý den prodlení</w:t>
      </w:r>
      <w:r w:rsidR="008D2462">
        <w:t>.</w:t>
      </w:r>
      <w:r>
        <w:t xml:space="preserve"> </w:t>
      </w:r>
    </w:p>
    <w:p w14:paraId="472873DC" w14:textId="56F8DE7C" w:rsidR="00A10FE7" w:rsidRDefault="00EE5ED5">
      <w:pPr>
        <w:numPr>
          <w:ilvl w:val="0"/>
          <w:numId w:val="8"/>
        </w:numPr>
        <w:ind w:right="228" w:hanging="427"/>
      </w:pPr>
      <w:r>
        <w:t>V případě, že prodávající dodá kupujícímu předmět koupě s</w:t>
      </w:r>
      <w:r w:rsidR="008C4FD9">
        <w:t xml:space="preserve"> faktickými či </w:t>
      </w:r>
      <w:r>
        <w:t>právními vadami, má kupující právo na smluvní pokutu 5</w:t>
      </w:r>
      <w:r w:rsidR="008C4FD9">
        <w:t xml:space="preserve"> </w:t>
      </w:r>
      <w:r>
        <w:t>% z ceny příslušného předmětu koupě bez DPH</w:t>
      </w:r>
      <w:r w:rsidR="008C4FD9">
        <w:t>.</w:t>
      </w:r>
    </w:p>
    <w:p w14:paraId="41AFB9B5" w14:textId="5D7F2035" w:rsidR="00286FD1" w:rsidRDefault="00CC36DC">
      <w:pPr>
        <w:numPr>
          <w:ilvl w:val="0"/>
          <w:numId w:val="8"/>
        </w:numPr>
        <w:ind w:right="228" w:hanging="427"/>
      </w:pPr>
      <w:r>
        <w:t xml:space="preserve">Prodávající se zavazuje v případě porušení povinností stanovených v čl. VI. odst. </w:t>
      </w:r>
      <w:r w:rsidR="002B6A70">
        <w:t>10</w:t>
      </w:r>
      <w:r>
        <w:t xml:space="preserve"> a 1</w:t>
      </w:r>
      <w:r w:rsidR="002B6A70">
        <w:t>1</w:t>
      </w:r>
      <w:r>
        <w:t xml:space="preserve"> zaplatit Kupujícímu smluvní pokutu ve výši </w:t>
      </w:r>
      <w:proofErr w:type="gramStart"/>
      <w:r>
        <w:t>100.000,-</w:t>
      </w:r>
      <w:proofErr w:type="gramEnd"/>
      <w:r>
        <w:t xml:space="preserve"> Kč (slovy: sto tisíc korun českých)</w:t>
      </w:r>
      <w:r w:rsidR="004510BE">
        <w:t xml:space="preserve"> za každé jednotlivé porušení těchto povinností.</w:t>
      </w:r>
    </w:p>
    <w:p w14:paraId="75F1A113" w14:textId="77777777" w:rsidR="00A10FE7" w:rsidRDefault="00EE5ED5">
      <w:pPr>
        <w:numPr>
          <w:ilvl w:val="0"/>
          <w:numId w:val="8"/>
        </w:numPr>
        <w:ind w:right="228" w:hanging="427"/>
      </w:pPr>
      <w:r>
        <w:t xml:space="preserve">Povinnost zaplatit: </w:t>
      </w:r>
    </w:p>
    <w:p w14:paraId="51BD5428" w14:textId="21151DDC" w:rsidR="00A10FE7" w:rsidRDefault="00EE5ED5">
      <w:pPr>
        <w:numPr>
          <w:ilvl w:val="1"/>
          <w:numId w:val="8"/>
        </w:numPr>
        <w:ind w:right="228" w:hanging="281"/>
      </w:pPr>
      <w:r>
        <w:t xml:space="preserve">smluvní pokutu a případnou náhradu škody má prodávající do </w:t>
      </w:r>
      <w:r w:rsidR="0079209E">
        <w:t>třiceti (</w:t>
      </w:r>
      <w:r>
        <w:t>30</w:t>
      </w:r>
      <w:r w:rsidR="0079209E">
        <w:t>) kalendářních</w:t>
      </w:r>
      <w:r>
        <w:t xml:space="preserve"> dnů od doručení výzvy kupujícího prodávajícímu k zaplacení,  </w:t>
      </w:r>
    </w:p>
    <w:p w14:paraId="67525EEA" w14:textId="56688031" w:rsidR="00A10FE7" w:rsidRDefault="00EE5ED5">
      <w:pPr>
        <w:numPr>
          <w:ilvl w:val="1"/>
          <w:numId w:val="8"/>
        </w:numPr>
        <w:ind w:right="228" w:hanging="281"/>
      </w:pPr>
      <w:r>
        <w:t xml:space="preserve">úrok z prodlení má kupující do </w:t>
      </w:r>
      <w:r w:rsidR="0079209E">
        <w:t>třiceti (</w:t>
      </w:r>
      <w:r>
        <w:t>30</w:t>
      </w:r>
      <w:r w:rsidR="0079209E">
        <w:t>) kalendářních</w:t>
      </w:r>
      <w:r>
        <w:t xml:space="preserve"> dnů od doručení výzvy a vyčíslení částky prodávajícím.</w:t>
      </w:r>
      <w:r>
        <w:rPr>
          <w:b/>
        </w:rPr>
        <w:t xml:space="preserve">  </w:t>
      </w:r>
    </w:p>
    <w:p w14:paraId="5E1035C9" w14:textId="47EF31FD" w:rsidR="00A10FE7" w:rsidRDefault="00423B92" w:rsidP="00F13F98">
      <w:pPr>
        <w:numPr>
          <w:ilvl w:val="0"/>
          <w:numId w:val="8"/>
        </w:numPr>
        <w:ind w:right="228" w:hanging="427"/>
      </w:pPr>
      <w:r>
        <w:t xml:space="preserve">Smluvní pokuty lze uložit vedle sebe a lze je uložit i opakovaně. </w:t>
      </w:r>
      <w:r w:rsidR="00EE5ED5">
        <w:t xml:space="preserve">Uplatněním nároků na zaplacení </w:t>
      </w:r>
      <w:r w:rsidR="00E5654A">
        <w:t xml:space="preserve">smluvní pokuty, </w:t>
      </w:r>
      <w:r w:rsidR="00EE5ED5">
        <w:t>ani jejím skutečným uhrazením</w:t>
      </w:r>
      <w:r w:rsidR="00E5654A">
        <w:t>,</w:t>
      </w:r>
      <w:r w:rsidR="00EE5ED5">
        <w:t xml:space="preserve"> není dotčeno právo na náhradu </w:t>
      </w:r>
      <w:r w:rsidR="00EE5ED5">
        <w:lastRenderedPageBreak/>
        <w:t>škody způsobené porušením této povinnosti</w:t>
      </w:r>
      <w:r w:rsidR="00E5654A">
        <w:t xml:space="preserve"> v plné výši. Smluvní strany se dohodly, že </w:t>
      </w:r>
      <w:r w:rsidR="00EE5ED5">
        <w:t>Smluvní strany se dohodly, že ustanovení § 2050 občanského zákoníku se nepoužije.</w:t>
      </w:r>
    </w:p>
    <w:p w14:paraId="2EEC46BF" w14:textId="77777777" w:rsidR="00A10FE7" w:rsidRDefault="00EE5ED5">
      <w:pPr>
        <w:numPr>
          <w:ilvl w:val="0"/>
          <w:numId w:val="8"/>
        </w:numPr>
        <w:ind w:right="228" w:hanging="427"/>
      </w:pPr>
      <w:r>
        <w:t xml:space="preserve">Prodávající prohlašuje, že smluvní pokuty sjednané v této smlouvě považuje za přiměřené vzhledem k povinnostem, k jejichž splnění se váží. </w:t>
      </w:r>
    </w:p>
    <w:p w14:paraId="3962E85A" w14:textId="77777777" w:rsidR="00A10FE7" w:rsidRDefault="00EE5ED5">
      <w:pPr>
        <w:spacing w:after="0" w:line="259" w:lineRule="auto"/>
        <w:ind w:left="0" w:right="0" w:firstLine="0"/>
        <w:jc w:val="left"/>
      </w:pPr>
      <w:r>
        <w:t xml:space="preserve"> </w:t>
      </w:r>
    </w:p>
    <w:p w14:paraId="22788BCE" w14:textId="77777777" w:rsidR="00A10FE7" w:rsidRDefault="00EE5ED5">
      <w:pPr>
        <w:spacing w:line="259" w:lineRule="auto"/>
        <w:ind w:left="0" w:right="0" w:firstLine="0"/>
        <w:jc w:val="left"/>
      </w:pPr>
      <w:r>
        <w:rPr>
          <w:rFonts w:ascii="Times New Roman" w:eastAsia="Times New Roman" w:hAnsi="Times New Roman" w:cs="Times New Roman"/>
          <w:sz w:val="20"/>
        </w:rPr>
        <w:t xml:space="preserve"> </w:t>
      </w:r>
    </w:p>
    <w:p w14:paraId="29CC50D9" w14:textId="77777777" w:rsidR="002B6A70" w:rsidRPr="004F0BC6" w:rsidRDefault="002B6A70" w:rsidP="004F0BC6">
      <w:pPr>
        <w:pStyle w:val="Nadpis1"/>
        <w:ind w:left="556" w:right="465" w:hanging="333"/>
        <w:rPr>
          <w:b w:val="0"/>
        </w:rPr>
      </w:pPr>
      <w:r w:rsidRPr="004F0BC6">
        <w:t>Čestné prohlášení</w:t>
      </w:r>
    </w:p>
    <w:p w14:paraId="1E4662AF" w14:textId="77777777" w:rsidR="002B6A70" w:rsidRPr="004F0BC6" w:rsidRDefault="002B6A70" w:rsidP="004F0BC6">
      <w:pPr>
        <w:numPr>
          <w:ilvl w:val="0"/>
          <w:numId w:val="9"/>
        </w:numPr>
        <w:ind w:right="228" w:hanging="427"/>
      </w:pPr>
      <w:r w:rsidRPr="004F0BC6">
        <w:t xml:space="preserve">Prodávající prohlašuje, že: </w:t>
      </w:r>
    </w:p>
    <w:p w14:paraId="0D44A2DA" w14:textId="77777777" w:rsidR="002B6A70" w:rsidRPr="004F0BC6" w:rsidRDefault="002B6A70" w:rsidP="004F0BC6">
      <w:pPr>
        <w:numPr>
          <w:ilvl w:val="1"/>
          <w:numId w:val="9"/>
        </w:numPr>
        <w:ind w:right="228" w:hanging="427"/>
      </w:pPr>
      <w:r w:rsidRPr="004F0BC6">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1D283F6B" w14:textId="77777777" w:rsidR="002B6A70" w:rsidRPr="004F0BC6" w:rsidRDefault="002B6A70" w:rsidP="004F0BC6">
      <w:pPr>
        <w:numPr>
          <w:ilvl w:val="1"/>
          <w:numId w:val="9"/>
        </w:numPr>
        <w:ind w:right="228" w:hanging="427"/>
      </w:pPr>
      <w:r w:rsidRPr="004F0BC6">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2C15A485" w14:textId="77777777" w:rsidR="002B6A70" w:rsidRPr="004F0BC6" w:rsidRDefault="002B6A70" w:rsidP="004F0BC6">
      <w:pPr>
        <w:numPr>
          <w:ilvl w:val="1"/>
          <w:numId w:val="9"/>
        </w:numPr>
        <w:ind w:right="228" w:hanging="427"/>
      </w:pPr>
      <w:r w:rsidRPr="004F0BC6">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55554214" w14:textId="77777777" w:rsidR="002B6A70" w:rsidRPr="004F0BC6" w:rsidRDefault="002B6A70" w:rsidP="004F0BC6">
      <w:pPr>
        <w:numPr>
          <w:ilvl w:val="1"/>
          <w:numId w:val="9"/>
        </w:numPr>
        <w:ind w:right="228" w:hanging="427"/>
      </w:pPr>
      <w:r w:rsidRPr="004F0BC6">
        <w:t>neobdržel oznámení ani si není jinak vědom, že by proti němu byl vznesen nárok, vedena žaloba, soudní spor, správní řízení nebo šetření ze strany v souvislosti se sankcemi,</w:t>
      </w:r>
    </w:p>
    <w:p w14:paraId="42D4E935" w14:textId="77777777" w:rsidR="002B6A70" w:rsidRPr="004F0BC6" w:rsidRDefault="002B6A70" w:rsidP="004F0BC6">
      <w:pPr>
        <w:numPr>
          <w:ilvl w:val="0"/>
          <w:numId w:val="9"/>
        </w:numPr>
        <w:ind w:right="228" w:hanging="427"/>
      </w:pPr>
      <w:r w:rsidRPr="004F0BC6">
        <w:t>V případě, že kdykoli v budoucnu dojde k porušení některého ze shora uvedených prohlášení, je Prodávající povinen oznámit tuto skutečnost bez zbytečného odkladu DPOV, a.s.</w:t>
      </w:r>
    </w:p>
    <w:p w14:paraId="7D037E53" w14:textId="77777777" w:rsidR="002B6A70" w:rsidRPr="004F0BC6" w:rsidRDefault="002B6A70" w:rsidP="004F0BC6">
      <w:pPr>
        <w:numPr>
          <w:ilvl w:val="0"/>
          <w:numId w:val="9"/>
        </w:numPr>
        <w:ind w:right="228" w:hanging="427"/>
      </w:pPr>
      <w:r w:rsidRPr="004F0BC6">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A1241D3" w14:textId="77777777" w:rsidR="002B6A70" w:rsidRPr="004F0BC6" w:rsidRDefault="002B6A70" w:rsidP="004F0BC6">
      <w:pPr>
        <w:numPr>
          <w:ilvl w:val="0"/>
          <w:numId w:val="9"/>
        </w:numPr>
        <w:ind w:right="228" w:hanging="427"/>
      </w:pPr>
      <w:r w:rsidRPr="004F0BC6">
        <w:t>Porušení shora uvedených prohlášení se považuje za porušení smlouvy podstatným způsobem a opravňuje druhou smluvní stranu od smlouvy odstoupit.</w:t>
      </w:r>
    </w:p>
    <w:p w14:paraId="4223FFA3" w14:textId="77777777" w:rsidR="002B6A70" w:rsidRDefault="002B6A70" w:rsidP="004F0BC6">
      <w:pPr>
        <w:pStyle w:val="Nadpis1"/>
        <w:numPr>
          <w:ilvl w:val="0"/>
          <w:numId w:val="0"/>
        </w:numPr>
        <w:ind w:left="556" w:right="465"/>
        <w:jc w:val="both"/>
      </w:pPr>
    </w:p>
    <w:p w14:paraId="05981FC7" w14:textId="612ACDBF" w:rsidR="00A10FE7" w:rsidRDefault="00EE5ED5">
      <w:pPr>
        <w:pStyle w:val="Nadpis1"/>
        <w:ind w:left="556" w:right="465" w:hanging="333"/>
      </w:pPr>
      <w:r>
        <w:t xml:space="preserve">Doba trvání smlouvy </w:t>
      </w:r>
    </w:p>
    <w:p w14:paraId="3807C2C6" w14:textId="77777777" w:rsidR="00A10FE7" w:rsidRDefault="00EE5ED5">
      <w:pPr>
        <w:spacing w:after="0" w:line="259" w:lineRule="auto"/>
        <w:ind w:left="0" w:right="0" w:firstLine="0"/>
        <w:jc w:val="left"/>
      </w:pPr>
      <w:r>
        <w:rPr>
          <w:b/>
        </w:rPr>
        <w:t xml:space="preserve"> </w:t>
      </w:r>
    </w:p>
    <w:p w14:paraId="1CC80996" w14:textId="4194452C" w:rsidR="00A10FE7" w:rsidRDefault="00EE5ED5" w:rsidP="004F0BC6">
      <w:pPr>
        <w:numPr>
          <w:ilvl w:val="0"/>
          <w:numId w:val="22"/>
        </w:numPr>
        <w:ind w:right="228" w:hanging="427"/>
      </w:pPr>
      <w:r>
        <w:t xml:space="preserve">Smlouva nabývá </w:t>
      </w:r>
      <w:r w:rsidR="00035002">
        <w:t xml:space="preserve">platnosti a </w:t>
      </w:r>
      <w:r>
        <w:t xml:space="preserve">účinnosti dnem jejího uzavření. </w:t>
      </w:r>
    </w:p>
    <w:p w14:paraId="4124894C" w14:textId="77777777" w:rsidR="00A10FE7" w:rsidRDefault="00EE5ED5" w:rsidP="004F0BC6">
      <w:pPr>
        <w:numPr>
          <w:ilvl w:val="0"/>
          <w:numId w:val="22"/>
        </w:numPr>
        <w:ind w:right="228" w:hanging="427"/>
      </w:pPr>
      <w:r>
        <w:t xml:space="preserve">Smlouva se uzavírá na dobu určitou a její účinnost končí splněním té z níže uvedených podmínek, která nastane dříve: </w:t>
      </w:r>
    </w:p>
    <w:p w14:paraId="31B3FF3A" w14:textId="4D7DB145" w:rsidR="00A10FE7" w:rsidRDefault="00286FD1" w:rsidP="004F0BC6">
      <w:pPr>
        <w:numPr>
          <w:ilvl w:val="1"/>
          <w:numId w:val="22"/>
        </w:numPr>
        <w:ind w:right="228" w:hanging="425"/>
      </w:pPr>
      <w:r>
        <w:t>uplynutím jednoho (1) roku ode dne nabytí účinnosti smlouvy, n</w:t>
      </w:r>
      <w:r w:rsidR="00EE5ED5">
        <w:t xml:space="preserve">ebo   </w:t>
      </w:r>
    </w:p>
    <w:p w14:paraId="61532D02" w14:textId="6A067643" w:rsidR="00A10FE7" w:rsidRDefault="00EE5ED5" w:rsidP="004F0BC6">
      <w:pPr>
        <w:numPr>
          <w:ilvl w:val="1"/>
          <w:numId w:val="22"/>
        </w:numPr>
        <w:ind w:right="228" w:hanging="425"/>
      </w:pPr>
      <w:r>
        <w:t>vyčerpáním finančního objemu stanoveného v čl. II. odst. 7 této smlouvy</w:t>
      </w:r>
      <w:r w:rsidR="00286FD1">
        <w:t>. P</w:t>
      </w:r>
      <w:r>
        <w:t xml:space="preserve">ro vyloučení pochybností strany konstatují, že kupující není povinen za dobu trvání smlouvy objednat objem předmětu koupě v hodnotě uvedené v první větě tohoto bodu b). </w:t>
      </w:r>
    </w:p>
    <w:p w14:paraId="4EF296DE" w14:textId="77777777" w:rsidR="00A10FE7" w:rsidRDefault="00EE5ED5" w:rsidP="004F0BC6">
      <w:pPr>
        <w:numPr>
          <w:ilvl w:val="0"/>
          <w:numId w:val="22"/>
        </w:numPr>
        <w:spacing w:after="27"/>
        <w:ind w:right="228" w:hanging="427"/>
      </w:pPr>
      <w:r>
        <w:t xml:space="preserve">Účinnost této smlouvy zanikne také: </w:t>
      </w:r>
    </w:p>
    <w:p w14:paraId="4B92A720" w14:textId="77777777" w:rsidR="00A10FE7" w:rsidRDefault="00EE5ED5" w:rsidP="004F0BC6">
      <w:pPr>
        <w:numPr>
          <w:ilvl w:val="1"/>
          <w:numId w:val="22"/>
        </w:numPr>
        <w:ind w:right="228" w:hanging="425"/>
      </w:pPr>
      <w:r>
        <w:t xml:space="preserve">písemnou dohodou smluvních stran, podepsanou oprávněnými zástupci smluvních stran, k datu v takové dohodě uvedenému, </w:t>
      </w:r>
    </w:p>
    <w:p w14:paraId="542266B8" w14:textId="77777777" w:rsidR="00A10FE7" w:rsidRDefault="00EE5ED5" w:rsidP="004F0BC6">
      <w:pPr>
        <w:numPr>
          <w:ilvl w:val="1"/>
          <w:numId w:val="22"/>
        </w:numPr>
        <w:ind w:right="228" w:hanging="425"/>
      </w:pPr>
      <w:r>
        <w:lastRenderedPageBreak/>
        <w:t>písemnou vypovědí kupujícího, a to i bez udání důvodu, přičemž výpovědní doba činí tři (3) měsíce. Výpovědní doba počíná běžet prvním dnem měsíce následujícího po měsíci, ve kterém byla výpověď doručena prodávajícímu.</w:t>
      </w:r>
      <w:r>
        <w:rPr>
          <w:sz w:val="24"/>
        </w:rPr>
        <w:t xml:space="preserve"> </w:t>
      </w:r>
    </w:p>
    <w:p w14:paraId="46CB707E" w14:textId="77777777" w:rsidR="00A10FE7" w:rsidRDefault="00EE5ED5" w:rsidP="004F0BC6">
      <w:pPr>
        <w:numPr>
          <w:ilvl w:val="0"/>
          <w:numId w:val="22"/>
        </w:numPr>
        <w:ind w:right="228" w:hanging="427"/>
      </w:pPr>
      <w:r>
        <w:t xml:space="preserve">Každá ze smluvních stran má právo od této smlouvy odstoupit za podmínek stanovených občanským zákoníkem. </w:t>
      </w:r>
    </w:p>
    <w:p w14:paraId="05A76ED7" w14:textId="77777777" w:rsidR="00A10FE7" w:rsidRDefault="00EE5ED5" w:rsidP="004F0BC6">
      <w:pPr>
        <w:numPr>
          <w:ilvl w:val="0"/>
          <w:numId w:val="22"/>
        </w:numPr>
        <w:ind w:right="228" w:hanging="427"/>
      </w:pPr>
      <w:r>
        <w:t xml:space="preserve">Za podstatné porušení smlouvy prodávajícím se považuje zejména, nikoliv však výlučně, případ, kdy: </w:t>
      </w:r>
    </w:p>
    <w:p w14:paraId="41B1BD71" w14:textId="507AFC73" w:rsidR="00A10FE7" w:rsidRDefault="00EE5ED5" w:rsidP="004F0BC6">
      <w:pPr>
        <w:numPr>
          <w:ilvl w:val="1"/>
          <w:numId w:val="22"/>
        </w:numPr>
        <w:spacing w:after="0" w:line="259" w:lineRule="auto"/>
        <w:ind w:right="228" w:hanging="425"/>
      </w:pPr>
      <w:r>
        <w:t>je v prodlení s dodáním předmětu koupě na základě dílčí objednávky déle než</w:t>
      </w:r>
      <w:r w:rsidR="0079209E">
        <w:t xml:space="preserve"> patnáct (15) kalendářních </w:t>
      </w:r>
      <w:r>
        <w:t xml:space="preserve">dnů nebo </w:t>
      </w:r>
    </w:p>
    <w:p w14:paraId="5ABD7663" w14:textId="65E2090A" w:rsidR="00A10FE7" w:rsidRDefault="00EE5ED5" w:rsidP="004F0BC6">
      <w:pPr>
        <w:numPr>
          <w:ilvl w:val="1"/>
          <w:numId w:val="22"/>
        </w:numPr>
        <w:ind w:right="228" w:hanging="425"/>
      </w:pPr>
      <w:r>
        <w:t>se v průběhu tří</w:t>
      </w:r>
      <w:r w:rsidR="0079209E">
        <w:t xml:space="preserve"> (3)</w:t>
      </w:r>
      <w:r>
        <w:t xml:space="preserve"> kalendářních měsíců dostane více jak dvakrát do prodlení se splněním dílčí objednávky delším než </w:t>
      </w:r>
      <w:r w:rsidR="0079209E">
        <w:t>pět (</w:t>
      </w:r>
      <w:r>
        <w:t>5</w:t>
      </w:r>
      <w:r w:rsidR="0079209E">
        <w:t>)</w:t>
      </w:r>
      <w:r>
        <w:t xml:space="preserve"> pracovních dnů.  </w:t>
      </w:r>
    </w:p>
    <w:p w14:paraId="317398BF" w14:textId="77777777" w:rsidR="00A10FE7" w:rsidRDefault="00EE5ED5" w:rsidP="004F0BC6">
      <w:pPr>
        <w:numPr>
          <w:ilvl w:val="0"/>
          <w:numId w:val="22"/>
        </w:numPr>
        <w:ind w:right="228" w:hanging="427"/>
      </w:pPr>
      <w:r>
        <w:t xml:space="preserve">Odstoupení od smlouvy musí být písemné a musí být zasláno druhé smluvní straně. Účinky odstoupení nastávají doručením oznámení o odstoupení druhé smluvní straně.  </w:t>
      </w:r>
    </w:p>
    <w:p w14:paraId="3AB796A0" w14:textId="2AEFF331" w:rsidR="00A10FE7" w:rsidRDefault="00EE5ED5" w:rsidP="004F0BC6">
      <w:pPr>
        <w:numPr>
          <w:ilvl w:val="0"/>
          <w:numId w:val="22"/>
        </w:numPr>
        <w:ind w:right="228" w:hanging="427"/>
      </w:pPr>
      <w:r>
        <w:t xml:space="preserve">Odstoupení od smlouvy z důvodu podstatného porušení smlouvy musí být příslušnou smluvní stranou učiněno v souladu s </w:t>
      </w:r>
      <w:proofErr w:type="spellStart"/>
      <w:r>
        <w:t>ust</w:t>
      </w:r>
      <w:proofErr w:type="spellEnd"/>
      <w:r>
        <w:t xml:space="preserve">. § 2002 zák. č. 89/2012 Sb., občanský zákoník, v platném znění, bez zbytečného odkladu poté, co k podstatnému porušení smlouvy došlo. Pro vyloučení pochybností smluvní strany sjednávají, že lhůtou bez zbytečného odkladu se pro účely této smlouvy rozumí lhůta v délce </w:t>
      </w:r>
      <w:r w:rsidR="0079209E">
        <w:t>deset (</w:t>
      </w:r>
      <w:r>
        <w:t>10</w:t>
      </w:r>
      <w:r w:rsidR="0079209E">
        <w:t>)</w:t>
      </w:r>
      <w:r>
        <w:t xml:space="preserve"> pracovních dnů od okamžiku, kdy se smluvní strana o podstatném porušení smlouvy dozvěděla. </w:t>
      </w:r>
    </w:p>
    <w:p w14:paraId="301A5DA7" w14:textId="1933A178" w:rsidR="00A10FE7" w:rsidRDefault="00A10FE7">
      <w:pPr>
        <w:spacing w:after="0" w:line="259" w:lineRule="auto"/>
        <w:ind w:left="427" w:right="0" w:firstLine="0"/>
        <w:jc w:val="left"/>
      </w:pPr>
    </w:p>
    <w:p w14:paraId="6FD41643" w14:textId="77777777" w:rsidR="00257E50" w:rsidRDefault="00257E50">
      <w:pPr>
        <w:spacing w:after="0" w:line="259" w:lineRule="auto"/>
        <w:ind w:left="427" w:right="0" w:firstLine="0"/>
        <w:jc w:val="left"/>
      </w:pPr>
    </w:p>
    <w:p w14:paraId="6AEA1E57" w14:textId="6CC63C54" w:rsidR="00BD0684" w:rsidRDefault="00BD0684">
      <w:pPr>
        <w:spacing w:after="0" w:line="259" w:lineRule="auto"/>
        <w:ind w:left="427" w:right="0" w:firstLine="0"/>
        <w:jc w:val="left"/>
      </w:pPr>
    </w:p>
    <w:p w14:paraId="3633C9C0" w14:textId="77777777" w:rsidR="00A10FE7" w:rsidRDefault="00EE5ED5">
      <w:pPr>
        <w:pStyle w:val="Nadpis1"/>
        <w:ind w:left="494" w:right="36" w:hanging="271"/>
      </w:pPr>
      <w:r>
        <w:t xml:space="preserve">Závěrečná ustanovení </w:t>
      </w:r>
    </w:p>
    <w:p w14:paraId="7BCFAD21" w14:textId="77777777" w:rsidR="00A10FE7" w:rsidRDefault="00EE5ED5">
      <w:pPr>
        <w:spacing w:after="0" w:line="259" w:lineRule="auto"/>
        <w:ind w:left="250" w:right="0" w:firstLine="0"/>
        <w:jc w:val="center"/>
      </w:pPr>
      <w:r>
        <w:rPr>
          <w:b/>
        </w:rPr>
        <w:t xml:space="preserve"> </w:t>
      </w:r>
    </w:p>
    <w:p w14:paraId="6931B7C8" w14:textId="77777777" w:rsidR="00A10FE7" w:rsidRDefault="00EE5ED5">
      <w:pPr>
        <w:numPr>
          <w:ilvl w:val="0"/>
          <w:numId w:val="10"/>
        </w:numPr>
        <w:ind w:right="228" w:hanging="360"/>
      </w:pPr>
      <w:r>
        <w:t xml:space="preserve">Prodávající na sebe přebírá nebezpečí změny okolností ve smyslu </w:t>
      </w:r>
      <w:proofErr w:type="spellStart"/>
      <w:r>
        <w:t>ust</w:t>
      </w:r>
      <w:proofErr w:type="spellEnd"/>
      <w:r>
        <w:t xml:space="preserve">. § 1765 odst. 2 zák. č. 89/2012 Sb., občanský zákoník, v platném znění. </w:t>
      </w:r>
    </w:p>
    <w:p w14:paraId="336469F8" w14:textId="77777777" w:rsidR="00A10FE7" w:rsidRDefault="00EE5ED5">
      <w:pPr>
        <w:numPr>
          <w:ilvl w:val="0"/>
          <w:numId w:val="10"/>
        </w:numPr>
        <w:ind w:right="228" w:hanging="360"/>
      </w:pPr>
      <w:r>
        <w:t xml:space="preserve">Prodávající nemá právo na náhradu škody a kupující není povinen hradit škodu vzniklou prodávajícímu tím, že kupující oprávněně započetl svou pohledávku vůči pohledávce prodávajícího, tj. smluvní strany vylučují </w:t>
      </w:r>
      <w:proofErr w:type="spellStart"/>
      <w:r>
        <w:t>ust</w:t>
      </w:r>
      <w:proofErr w:type="spellEnd"/>
      <w:r>
        <w:t xml:space="preserve">. § 1990 zák. č. 89/2012 Sb., občanský zákoník, v platném znění. </w:t>
      </w:r>
    </w:p>
    <w:p w14:paraId="3A12570B" w14:textId="7E8C7DB7" w:rsidR="00A10FE7" w:rsidRDefault="00EE5ED5">
      <w:pPr>
        <w:numPr>
          <w:ilvl w:val="0"/>
          <w:numId w:val="10"/>
        </w:numPr>
        <w:ind w:right="228" w:hanging="360"/>
      </w:pPr>
      <w:r>
        <w:t>Smluvní strany prohlašují, že veškeré podmínky plnění, zejména práva a povinnosti, sankce za porušení smlouvy, které byly mezi nimi v souvislosti s předmětem koupě ujednány, jsou obsaženy v textu této smlouvy</w:t>
      </w:r>
      <w:r w:rsidR="004510BE">
        <w:t xml:space="preserve"> a jejich přílohách</w:t>
      </w:r>
      <w:r>
        <w:t xml:space="preserve">. Smluvní strany výslovně prohlašují, že ke dni uzavření této smlouvy se ruší veškerá případná ujednání a dohody, které by se týkaly shodného předmětu plnění a tyto jsou v plném rozsahu nahrazeny ujednáními obsaženými v této smlouvě, tj. neexistuje žádné jiné ujednání, které by tuto smlouvu doplňovalo nebo měnilo. </w:t>
      </w:r>
    </w:p>
    <w:p w14:paraId="6CA20421" w14:textId="77777777" w:rsidR="00A10FE7" w:rsidRDefault="00EE5ED5">
      <w:pPr>
        <w:numPr>
          <w:ilvl w:val="0"/>
          <w:numId w:val="10"/>
        </w:numPr>
        <w:ind w:right="228" w:hanging="360"/>
      </w:pPr>
      <w:r>
        <w:t xml:space="preserve">Veškeré změny nebo doplnění této smlouvy musí být učiněny formou písemného dodatku podepsaného oprávněnými zástupci obou smluvních stran, jinak je taková změna nebo doplnění smlouvy neplatné, přičemž pro vyloučení pochybností smluvní strany konstatují, že písemná forma je zachována při právním jednání učiněném elektronickými nebo technickými prostředky ve smyslu </w:t>
      </w:r>
      <w:proofErr w:type="spellStart"/>
      <w:r>
        <w:t>ust</w:t>
      </w:r>
      <w:proofErr w:type="spellEnd"/>
      <w:r>
        <w:t xml:space="preserve">. § 562 zák. č. 89/2012 Sb., občanský zákoník za předpokladu, že bude takové právní jednání opatřeno uznávaným elektronickým podpisem. Za písemnou formu se rovněž považuje forma listinná. </w:t>
      </w:r>
    </w:p>
    <w:p w14:paraId="1E855C9A" w14:textId="77777777" w:rsidR="00A10FE7" w:rsidRDefault="00EE5ED5">
      <w:pPr>
        <w:numPr>
          <w:ilvl w:val="0"/>
          <w:numId w:val="10"/>
        </w:numPr>
        <w:ind w:right="228" w:hanging="360"/>
      </w:pPr>
      <w:r>
        <w:t xml:space="preserve">Jakékoliv jednání předvídané v této smlouvě, musí být učiněno, není-li ve smlouvě výslovně stanoveno jinak, písemně a musí být s vyloučením </w:t>
      </w:r>
      <w:proofErr w:type="spellStart"/>
      <w:r>
        <w:t>ust</w:t>
      </w:r>
      <w:proofErr w:type="spellEnd"/>
      <w:r>
        <w:t xml:space="preserve">. § 566 zák. č. 89/2012 Sb., občanský zákoník, řádně podepsané oprávněnými osobami. Jakékoliv jiné jednání, včetně e-mailové korespondence, je bez právního významu, není-li ve smlouvě výslovně stanoveno jinak.  </w:t>
      </w:r>
    </w:p>
    <w:p w14:paraId="7D3E4819" w14:textId="77777777" w:rsidR="00A10FE7" w:rsidRDefault="00EE5ED5">
      <w:pPr>
        <w:numPr>
          <w:ilvl w:val="0"/>
          <w:numId w:val="10"/>
        </w:numPr>
        <w:ind w:right="228" w:hanging="360"/>
      </w:pPr>
      <w:r>
        <w:t xml:space="preserve">Smluvní strany se zavazují řešit spory vzniklé z této kupní smlouvy nebo v souvislosti s ní především smírnou cestou. Pokud se nepodaří spor vyřešit dohodou smluvních stran, bude spor řešen dle hmotného a procesního práva České republiky a k jeho projednání jsou příslušné soudy České republiky v souladu se zák. č. 99/1963 Sb., občanský soudní řád, v platném znění, přičemž místní příslušnost soudu bude určena dle sídla kupujícího. </w:t>
      </w:r>
    </w:p>
    <w:p w14:paraId="5960E436" w14:textId="77777777" w:rsidR="00A10FE7" w:rsidRDefault="00EE5ED5">
      <w:pPr>
        <w:numPr>
          <w:ilvl w:val="0"/>
          <w:numId w:val="10"/>
        </w:numPr>
        <w:ind w:right="228" w:hanging="360"/>
      </w:pPr>
      <w:r>
        <w:lastRenderedPageBreak/>
        <w:t xml:space="preserve">V případě, že se některé ustanovení této smlouvy ukáže jako neplatné, zdánlivé, neúčinné či nevymahatelné, nemá toto za následek neplatnost, zdánlivost, nevymahatelnost či neúčinnost smlouvy jako celku. V takovém případě se smluvní strany zavazují neprodleně takové ustanovení nahradit ustanovením platným, účinným a vymahatelným, které bude mít tentýž účel jako ustanovení původní. </w:t>
      </w:r>
    </w:p>
    <w:p w14:paraId="751FD2A4" w14:textId="77777777" w:rsidR="00A10FE7" w:rsidRDefault="00EE5ED5">
      <w:pPr>
        <w:numPr>
          <w:ilvl w:val="0"/>
          <w:numId w:val="10"/>
        </w:numPr>
        <w:ind w:right="228" w:hanging="360"/>
      </w:pPr>
      <w:r>
        <w:t xml:space="preserve">Všechna oznámení mezi smluvními stranami, která se vztahují k této smlouvě, nebo která mají být učiněna na základě této smlouvy, musí být učiněna v písemné podobě a druhé smluvní straně doručena, přičemž doručovací adresou je kontaktní adresa uvedená v záhlaví této smlouvy, popř. nestanoví-li smlouva kontaktní adresu, je doručovací adresou adresa sídla příslušné smluvní strany. V případě, že kterákoli smluvní strana odmítne písemnost převzít, nebo v případě pochybností o tom, kdy byla písemnost doručena, považují se písemnosti učiněné na základě této smlouvy nebo v souvislosti s ní za doručené okamžikem odmítnutí převzetí písemnosti nebo třetí pracovní den po odeslání, s výjimkou případů, kdy byla písemnost odeslána na adresu v zahraničí, v takovém případě je písemnost doručena patnáctým dnem po odeslání. </w:t>
      </w:r>
    </w:p>
    <w:p w14:paraId="60E0D46A" w14:textId="77777777" w:rsidR="00A10FE7" w:rsidRDefault="00EE5ED5">
      <w:pPr>
        <w:numPr>
          <w:ilvl w:val="0"/>
          <w:numId w:val="10"/>
        </w:numPr>
        <w:ind w:right="228" w:hanging="360"/>
      </w:pPr>
      <w:r>
        <w:t xml:space="preserve">Jakékoliv vzdání se práva, prominutí dluhu nebo uznání závazku je platné pouze za předpokladu, že bude učiněno dohodou smluvních stran, uzavřenou v listinné podobě a podepsanou oprávněnými zástupci obou smluvních stran. </w:t>
      </w:r>
    </w:p>
    <w:p w14:paraId="2C41C3A5" w14:textId="77777777" w:rsidR="00A10FE7" w:rsidRDefault="00EE5ED5">
      <w:pPr>
        <w:numPr>
          <w:ilvl w:val="0"/>
          <w:numId w:val="10"/>
        </w:numPr>
        <w:ind w:right="228" w:hanging="360"/>
      </w:pPr>
      <w:r>
        <w:t xml:space="preserve">Práva a povinnosti z této smlouvy přecházejí na právní nástupce smluvních stran. </w:t>
      </w:r>
    </w:p>
    <w:p w14:paraId="53F77AF1" w14:textId="77777777" w:rsidR="00A10FE7" w:rsidRDefault="00EE5ED5">
      <w:pPr>
        <w:numPr>
          <w:ilvl w:val="0"/>
          <w:numId w:val="10"/>
        </w:numPr>
        <w:ind w:right="228" w:hanging="360"/>
      </w:pPr>
      <w:r>
        <w:t xml:space="preserve">Kupující je oprávněn jednostranně započíst jakýkoliv svůj nárok vzniklý na základě této smlouvy, a to jak splatný či nesplatný, proti kupní ceně předmětu koupě, která má být kupujícím v souladu s touto smlouvou uhrazena bez ohledu na skutečnost, zda je již splatná či nikoliv. </w:t>
      </w:r>
    </w:p>
    <w:p w14:paraId="58344E55" w14:textId="77777777" w:rsidR="00A10FE7" w:rsidRDefault="00EE5ED5">
      <w:pPr>
        <w:numPr>
          <w:ilvl w:val="0"/>
          <w:numId w:val="10"/>
        </w:numPr>
        <w:ind w:right="228" w:hanging="360"/>
      </w:pPr>
      <w:r>
        <w:t xml:space="preserve">Smluvní vztahy výslovně neupravené touto kupní smlouvou se řídí právním řádem České republiky, zejména pak zákonem č. 89/2012 Sb., občanský zákoník, v platném znění a obecně závaznými právními předpisy souvisejícími. </w:t>
      </w:r>
    </w:p>
    <w:p w14:paraId="69AE0A76" w14:textId="584A3011" w:rsidR="00A10FE7" w:rsidRPr="004F0BC6" w:rsidRDefault="00EE5ED5">
      <w:pPr>
        <w:numPr>
          <w:ilvl w:val="0"/>
          <w:numId w:val="10"/>
        </w:numPr>
        <w:ind w:right="228" w:hanging="360"/>
      </w:pPr>
      <w:r>
        <w:t>Tato smlouva je uzavírána prostřednictvím prostředků elektronické komunikace, přičemž smlouva je uzavřena v okamžiku, kdy bude podepsána uznávaným elektronickým podpisem osobou oprávněnou za obě smluvní strany.</w:t>
      </w:r>
      <w:r>
        <w:rPr>
          <w:b/>
        </w:rPr>
        <w:t xml:space="preserve"> </w:t>
      </w:r>
    </w:p>
    <w:p w14:paraId="3122EFDE" w14:textId="0A1137DC" w:rsidR="009C45ED" w:rsidRDefault="009C45ED">
      <w:pPr>
        <w:numPr>
          <w:ilvl w:val="0"/>
          <w:numId w:val="10"/>
        </w:numPr>
        <w:ind w:right="228" w:hanging="360"/>
      </w:pPr>
      <w:r>
        <w:t>Nedílnou součástí této smlouvy jsou:</w:t>
      </w:r>
    </w:p>
    <w:p w14:paraId="519899BC" w14:textId="047A80F1" w:rsidR="009C45ED" w:rsidRDefault="009C45ED" w:rsidP="009C45ED">
      <w:pPr>
        <w:numPr>
          <w:ilvl w:val="1"/>
          <w:numId w:val="10"/>
        </w:numPr>
        <w:ind w:right="228" w:hanging="360"/>
      </w:pPr>
      <w:r>
        <w:t>Příloha č. 1 – Závazné podmínky</w:t>
      </w:r>
    </w:p>
    <w:p w14:paraId="6AB152BF" w14:textId="13339A66" w:rsidR="009C45ED" w:rsidRDefault="009C45ED" w:rsidP="009C45ED">
      <w:pPr>
        <w:numPr>
          <w:ilvl w:val="1"/>
          <w:numId w:val="10"/>
        </w:numPr>
        <w:ind w:right="228" w:hanging="360"/>
      </w:pPr>
      <w:r>
        <w:t>Příloha č. 2 – Prohlášení odpovědného zástupce externí osoby</w:t>
      </w:r>
    </w:p>
    <w:p w14:paraId="3DB6EBE9" w14:textId="76D985D8" w:rsidR="009C45ED" w:rsidRDefault="009C45ED" w:rsidP="009C45ED">
      <w:pPr>
        <w:numPr>
          <w:ilvl w:val="1"/>
          <w:numId w:val="10"/>
        </w:numPr>
        <w:ind w:right="228" w:hanging="360"/>
      </w:pPr>
      <w:r>
        <w:t>Příloha č. 3 – Informace o rizicích</w:t>
      </w:r>
    </w:p>
    <w:p w14:paraId="11F09EF7" w14:textId="45C2AEDF" w:rsidR="009C45ED" w:rsidRDefault="009C45ED">
      <w:pPr>
        <w:numPr>
          <w:ilvl w:val="1"/>
          <w:numId w:val="10"/>
        </w:numPr>
        <w:ind w:right="228" w:hanging="360"/>
      </w:pPr>
      <w:r>
        <w:t>Příloha č. 4 – Seznam věcí a ceník</w:t>
      </w:r>
    </w:p>
    <w:p w14:paraId="58BB76E1" w14:textId="70F0A1E9" w:rsidR="0098434B" w:rsidRDefault="0098434B" w:rsidP="0098434B">
      <w:pPr>
        <w:ind w:left="1080" w:right="228" w:firstLine="0"/>
      </w:pPr>
    </w:p>
    <w:p w14:paraId="5A804D9F" w14:textId="77777777" w:rsidR="0098434B" w:rsidRDefault="0098434B" w:rsidP="004F0BC6">
      <w:pPr>
        <w:ind w:left="1080" w:right="228" w:firstLine="0"/>
      </w:pPr>
    </w:p>
    <w:p w14:paraId="54D44D2C" w14:textId="77777777" w:rsidR="00A10FE7" w:rsidRPr="0098434B" w:rsidRDefault="00EE5ED5">
      <w:pPr>
        <w:spacing w:after="0" w:line="259" w:lineRule="auto"/>
        <w:ind w:left="0" w:right="0" w:firstLine="0"/>
        <w:jc w:val="left"/>
      </w:pPr>
      <w:r>
        <w:rPr>
          <w:b/>
        </w:rPr>
        <w:t xml:space="preserve"> </w:t>
      </w:r>
    </w:p>
    <w:p w14:paraId="2BB42E45" w14:textId="1227313E" w:rsidR="0098434B" w:rsidRPr="004F0BC6" w:rsidRDefault="00EE5ED5" w:rsidP="004F0BC6">
      <w:pPr>
        <w:spacing w:after="22" w:line="259" w:lineRule="auto"/>
        <w:ind w:left="0" w:right="0" w:firstLine="0"/>
        <w:jc w:val="left"/>
        <w:rPr>
          <w:rFonts w:eastAsia="Times New Roman"/>
        </w:rPr>
      </w:pPr>
      <w:r w:rsidRPr="004F0BC6">
        <w:rPr>
          <w:rFonts w:eastAsia="Times New Roman"/>
        </w:rPr>
        <w:t xml:space="preserve">  </w:t>
      </w:r>
      <w:r w:rsidR="0098434B" w:rsidRPr="004F0BC6">
        <w:rPr>
          <w:rFonts w:eastAsia="Times New Roman"/>
        </w:rPr>
        <w:t xml:space="preserve">V Přerově dne </w:t>
      </w:r>
      <w:r w:rsidR="0098434B" w:rsidRPr="00586F2D">
        <w:rPr>
          <w:rFonts w:eastAsia="Times New Roman"/>
          <w:highlight w:val="yellow"/>
        </w:rPr>
        <w:t>……………………….</w:t>
      </w:r>
      <w:r w:rsidR="0098434B" w:rsidRPr="004F0BC6">
        <w:rPr>
          <w:rFonts w:eastAsia="Times New Roman"/>
        </w:rPr>
        <w:tab/>
      </w:r>
      <w:r w:rsidR="0098434B" w:rsidRPr="004F0BC6">
        <w:rPr>
          <w:rFonts w:eastAsia="Times New Roman"/>
        </w:rPr>
        <w:tab/>
        <w:t>V </w:t>
      </w:r>
      <w:r w:rsidR="0098434B" w:rsidRPr="002F1337">
        <w:rPr>
          <w:rFonts w:eastAsia="Times New Roman"/>
          <w:highlight w:val="yellow"/>
        </w:rPr>
        <w:t>doplní P</w:t>
      </w:r>
      <w:r w:rsidR="0098434B" w:rsidRPr="004F0BC6">
        <w:rPr>
          <w:rFonts w:eastAsia="Times New Roman"/>
          <w:highlight w:val="yellow"/>
        </w:rPr>
        <w:t>rodávající</w:t>
      </w:r>
      <w:r w:rsidR="0098434B" w:rsidRPr="004F0BC6">
        <w:rPr>
          <w:rFonts w:eastAsia="Times New Roman"/>
        </w:rPr>
        <w:t xml:space="preserve"> dne </w:t>
      </w:r>
      <w:r w:rsidR="0098434B" w:rsidRPr="004F0BC6">
        <w:rPr>
          <w:rFonts w:eastAsia="Times New Roman"/>
          <w:highlight w:val="yellow"/>
        </w:rPr>
        <w:t>doplní Prodávající</w:t>
      </w:r>
    </w:p>
    <w:p w14:paraId="3A5FC6FD" w14:textId="77777777" w:rsidR="0098434B" w:rsidRPr="004F0BC6" w:rsidRDefault="0098434B" w:rsidP="0098434B">
      <w:pPr>
        <w:spacing w:after="22" w:line="259" w:lineRule="auto"/>
        <w:ind w:left="0" w:right="0" w:firstLine="0"/>
        <w:jc w:val="left"/>
        <w:rPr>
          <w:rFonts w:eastAsia="Times New Roman"/>
        </w:rPr>
      </w:pPr>
    </w:p>
    <w:p w14:paraId="6FA177EF" w14:textId="07619B0D" w:rsidR="00A10FE7" w:rsidRPr="0098434B" w:rsidRDefault="00A10FE7">
      <w:pPr>
        <w:spacing w:after="22" w:line="259" w:lineRule="auto"/>
        <w:ind w:left="0" w:right="0" w:firstLine="0"/>
        <w:jc w:val="left"/>
      </w:pPr>
    </w:p>
    <w:tbl>
      <w:tblPr>
        <w:tblW w:w="0" w:type="auto"/>
        <w:tblInd w:w="540" w:type="dxa"/>
        <w:tblLayout w:type="fixed"/>
        <w:tblLook w:val="0000" w:firstRow="0" w:lastRow="0" w:firstColumn="0" w:lastColumn="0" w:noHBand="0" w:noVBand="0"/>
      </w:tblPr>
      <w:tblGrid>
        <w:gridCol w:w="3942"/>
        <w:gridCol w:w="4374"/>
      </w:tblGrid>
      <w:tr w:rsidR="0098434B" w:rsidRPr="0098434B" w14:paraId="077D2A16" w14:textId="77777777" w:rsidTr="00A106F9">
        <w:trPr>
          <w:trHeight w:val="253"/>
        </w:trPr>
        <w:tc>
          <w:tcPr>
            <w:tcW w:w="3942" w:type="dxa"/>
          </w:tcPr>
          <w:p w14:paraId="1C762FCD" w14:textId="77777777" w:rsidR="0098434B" w:rsidRPr="004F0BC6" w:rsidRDefault="0098434B" w:rsidP="0098434B">
            <w:pPr>
              <w:suppressAutoHyphens/>
              <w:overflowPunct w:val="0"/>
              <w:autoSpaceDE w:val="0"/>
              <w:snapToGrid w:val="0"/>
              <w:spacing w:after="0" w:line="240" w:lineRule="auto"/>
              <w:ind w:left="0" w:right="0" w:firstLine="0"/>
              <w:jc w:val="center"/>
              <w:textAlignment w:val="baseline"/>
              <w:rPr>
                <w:rFonts w:eastAsia="Times New Roman"/>
                <w:b/>
                <w:color w:val="auto"/>
              </w:rPr>
            </w:pPr>
            <w:r w:rsidRPr="004F0BC6">
              <w:rPr>
                <w:rFonts w:eastAsia="Times New Roman"/>
                <w:b/>
                <w:color w:val="auto"/>
              </w:rPr>
              <w:t>KUPUJÍCÍ:</w:t>
            </w:r>
          </w:p>
          <w:p w14:paraId="7D147F05"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color w:val="auto"/>
              </w:rPr>
            </w:pPr>
          </w:p>
          <w:p w14:paraId="1659E1D3"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color w:val="auto"/>
              </w:rPr>
            </w:pPr>
          </w:p>
          <w:p w14:paraId="11390AA3"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color w:val="auto"/>
              </w:rPr>
            </w:pPr>
            <w:r w:rsidRPr="004F0BC6">
              <w:rPr>
                <w:rFonts w:eastAsia="Times New Roman"/>
                <w:color w:val="auto"/>
              </w:rPr>
              <w:t>_____________________________</w:t>
            </w:r>
          </w:p>
          <w:p w14:paraId="5459BE6B"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b/>
                <w:color w:val="auto"/>
              </w:rPr>
            </w:pPr>
            <w:r w:rsidRPr="004F0BC6">
              <w:rPr>
                <w:rFonts w:eastAsia="Times New Roman"/>
                <w:b/>
                <w:color w:val="auto"/>
              </w:rPr>
              <w:t>DPOV, a.s.</w:t>
            </w:r>
          </w:p>
          <w:p w14:paraId="11EAF959"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color w:val="auto"/>
              </w:rPr>
            </w:pPr>
            <w:r w:rsidRPr="004F0BC6">
              <w:rPr>
                <w:rFonts w:eastAsia="Times New Roman"/>
                <w:color w:val="auto"/>
              </w:rPr>
              <w:t>Bc Jiří Jarkovský</w:t>
            </w:r>
            <w:r w:rsidRPr="004F0BC6" w:rsidDel="0016580D">
              <w:rPr>
                <w:rFonts w:eastAsia="Times New Roman"/>
                <w:color w:val="auto"/>
              </w:rPr>
              <w:t xml:space="preserve"> </w:t>
            </w:r>
          </w:p>
          <w:p w14:paraId="7E6C8313" w14:textId="77777777" w:rsidR="0098434B" w:rsidRPr="004F0BC6" w:rsidRDefault="0098434B" w:rsidP="0098434B">
            <w:pPr>
              <w:spacing w:after="0" w:line="240" w:lineRule="auto"/>
              <w:ind w:left="0" w:right="0" w:firstLine="708"/>
              <w:jc w:val="left"/>
              <w:rPr>
                <w:rFonts w:eastAsia="Times New Roman"/>
                <w:color w:val="auto"/>
              </w:rPr>
            </w:pPr>
            <w:r w:rsidRPr="004F0BC6">
              <w:rPr>
                <w:rFonts w:eastAsia="Times New Roman"/>
                <w:color w:val="auto"/>
              </w:rPr>
              <w:t>Předseda představenstva</w:t>
            </w:r>
          </w:p>
          <w:p w14:paraId="23ED7580" w14:textId="77777777" w:rsidR="0098434B" w:rsidRPr="004F0BC6" w:rsidRDefault="0098434B" w:rsidP="0098434B">
            <w:pPr>
              <w:spacing w:after="0" w:line="240" w:lineRule="auto"/>
              <w:ind w:left="0" w:right="0" w:firstLine="0"/>
              <w:jc w:val="left"/>
              <w:rPr>
                <w:rFonts w:eastAsia="Times New Roman"/>
                <w:color w:val="auto"/>
              </w:rPr>
            </w:pPr>
          </w:p>
          <w:p w14:paraId="67C1843E" w14:textId="77777777" w:rsidR="0098434B" w:rsidRPr="004F0BC6" w:rsidRDefault="0098434B" w:rsidP="0098434B">
            <w:pPr>
              <w:spacing w:after="0" w:line="240" w:lineRule="auto"/>
              <w:ind w:left="0" w:right="0" w:firstLine="0"/>
              <w:jc w:val="left"/>
              <w:rPr>
                <w:rFonts w:eastAsia="Times New Roman"/>
                <w:color w:val="auto"/>
              </w:rPr>
            </w:pPr>
          </w:p>
          <w:p w14:paraId="05FB2913"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color w:val="auto"/>
              </w:rPr>
            </w:pPr>
            <w:r w:rsidRPr="004F0BC6">
              <w:rPr>
                <w:rFonts w:eastAsia="Times New Roman"/>
                <w:color w:val="auto"/>
              </w:rPr>
              <w:t>_____________________________</w:t>
            </w:r>
          </w:p>
          <w:p w14:paraId="0F637C9F"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b/>
                <w:bCs/>
                <w:color w:val="333333"/>
                <w:shd w:val="clear" w:color="auto" w:fill="FFFFFF"/>
              </w:rPr>
            </w:pPr>
            <w:r w:rsidRPr="004F0BC6">
              <w:rPr>
                <w:rFonts w:eastAsia="Times New Roman"/>
                <w:b/>
                <w:bCs/>
                <w:color w:val="333333"/>
                <w:shd w:val="clear" w:color="auto" w:fill="FFFFFF"/>
              </w:rPr>
              <w:t>DPOV, a.s.</w:t>
            </w:r>
          </w:p>
          <w:p w14:paraId="76B09482"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bCs/>
                <w:color w:val="auto"/>
              </w:rPr>
            </w:pPr>
            <w:r w:rsidRPr="004F0BC6">
              <w:rPr>
                <w:rFonts w:eastAsia="Times New Roman"/>
                <w:bCs/>
                <w:color w:val="auto"/>
              </w:rPr>
              <w:t>Karel Horčík, DiS</w:t>
            </w:r>
          </w:p>
          <w:p w14:paraId="6F3E3AA2"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color w:val="auto"/>
              </w:rPr>
            </w:pPr>
            <w:r w:rsidRPr="004F0BC6">
              <w:rPr>
                <w:rFonts w:eastAsia="Times New Roman"/>
                <w:color w:val="auto"/>
              </w:rPr>
              <w:t>Člen představenstva</w:t>
            </w:r>
          </w:p>
          <w:p w14:paraId="415C38FC" w14:textId="77777777" w:rsidR="0098434B" w:rsidRPr="004F0BC6" w:rsidRDefault="0098434B" w:rsidP="0098434B">
            <w:pPr>
              <w:spacing w:after="0" w:line="240" w:lineRule="auto"/>
              <w:ind w:left="0" w:right="0" w:firstLine="0"/>
              <w:jc w:val="left"/>
              <w:rPr>
                <w:rFonts w:eastAsia="Times New Roman"/>
                <w:color w:val="auto"/>
              </w:rPr>
            </w:pPr>
          </w:p>
        </w:tc>
        <w:tc>
          <w:tcPr>
            <w:tcW w:w="4374" w:type="dxa"/>
          </w:tcPr>
          <w:p w14:paraId="0A02F730" w14:textId="77777777" w:rsidR="0098434B" w:rsidRPr="004F0BC6" w:rsidRDefault="0098434B" w:rsidP="0098434B">
            <w:pPr>
              <w:suppressAutoHyphens/>
              <w:overflowPunct w:val="0"/>
              <w:autoSpaceDE w:val="0"/>
              <w:snapToGrid w:val="0"/>
              <w:spacing w:after="0" w:line="240" w:lineRule="auto"/>
              <w:ind w:left="0" w:right="0" w:firstLine="0"/>
              <w:jc w:val="center"/>
              <w:textAlignment w:val="baseline"/>
              <w:rPr>
                <w:rFonts w:eastAsia="Times New Roman"/>
                <w:b/>
                <w:color w:val="auto"/>
              </w:rPr>
            </w:pPr>
            <w:r w:rsidRPr="004F0BC6">
              <w:rPr>
                <w:rFonts w:eastAsia="Times New Roman"/>
                <w:b/>
                <w:color w:val="auto"/>
              </w:rPr>
              <w:t>PRODÁVAJÍCÍ:</w:t>
            </w:r>
          </w:p>
          <w:p w14:paraId="2ED1A589"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color w:val="auto"/>
              </w:rPr>
            </w:pPr>
          </w:p>
          <w:p w14:paraId="3BC83BFB"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color w:val="auto"/>
              </w:rPr>
            </w:pPr>
          </w:p>
          <w:p w14:paraId="0BB1E367"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color w:val="auto"/>
              </w:rPr>
            </w:pPr>
            <w:r w:rsidRPr="004F0BC6">
              <w:rPr>
                <w:rFonts w:eastAsia="Times New Roman"/>
                <w:color w:val="auto"/>
              </w:rPr>
              <w:t>____________________________</w:t>
            </w:r>
          </w:p>
          <w:p w14:paraId="426DAA61"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b/>
                <w:bCs/>
                <w:color w:val="333333"/>
                <w:highlight w:val="yellow"/>
                <w:shd w:val="clear" w:color="auto" w:fill="FFFFFF"/>
              </w:rPr>
            </w:pPr>
            <w:r w:rsidRPr="004F0BC6">
              <w:rPr>
                <w:rFonts w:eastAsia="Times New Roman"/>
                <w:b/>
                <w:color w:val="auto"/>
              </w:rPr>
              <w:t xml:space="preserve"> </w:t>
            </w:r>
            <w:r w:rsidRPr="004F0BC6">
              <w:rPr>
                <w:rFonts w:eastAsia="Times New Roman"/>
                <w:b/>
                <w:bCs/>
                <w:color w:val="333333"/>
                <w:highlight w:val="yellow"/>
                <w:shd w:val="clear" w:color="auto" w:fill="FFFFFF"/>
              </w:rPr>
              <w:t>doplní Prodávající</w:t>
            </w:r>
          </w:p>
          <w:p w14:paraId="042E1B6A"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bCs/>
                <w:color w:val="auto"/>
                <w:highlight w:val="yellow"/>
              </w:rPr>
            </w:pPr>
            <w:r w:rsidRPr="004F0BC6">
              <w:rPr>
                <w:rFonts w:eastAsia="Times New Roman"/>
                <w:bCs/>
                <w:color w:val="auto"/>
                <w:highlight w:val="yellow"/>
              </w:rPr>
              <w:t xml:space="preserve">doplní Prodávající </w:t>
            </w:r>
          </w:p>
          <w:p w14:paraId="77DE729E"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color w:val="auto"/>
              </w:rPr>
            </w:pPr>
            <w:r w:rsidRPr="004F0BC6">
              <w:rPr>
                <w:rFonts w:eastAsia="Times New Roman"/>
                <w:color w:val="auto"/>
                <w:highlight w:val="yellow"/>
              </w:rPr>
              <w:t>doplní Prodávající</w:t>
            </w:r>
          </w:p>
          <w:p w14:paraId="2BE011AF"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color w:val="auto"/>
              </w:rPr>
            </w:pPr>
          </w:p>
          <w:p w14:paraId="4E132AD5"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color w:val="auto"/>
              </w:rPr>
            </w:pPr>
          </w:p>
          <w:p w14:paraId="505F196D"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color w:val="auto"/>
              </w:rPr>
            </w:pPr>
            <w:r w:rsidRPr="004F0BC6">
              <w:rPr>
                <w:rFonts w:eastAsia="Times New Roman"/>
                <w:color w:val="auto"/>
              </w:rPr>
              <w:t>_____________________________</w:t>
            </w:r>
          </w:p>
          <w:p w14:paraId="6B5F4196"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b/>
                <w:bCs/>
                <w:color w:val="333333"/>
                <w:highlight w:val="yellow"/>
                <w:shd w:val="clear" w:color="auto" w:fill="FFFFFF"/>
              </w:rPr>
            </w:pPr>
            <w:r w:rsidRPr="004F0BC6">
              <w:rPr>
                <w:rFonts w:eastAsia="Times New Roman"/>
                <w:b/>
                <w:bCs/>
                <w:color w:val="333333"/>
                <w:highlight w:val="yellow"/>
                <w:shd w:val="clear" w:color="auto" w:fill="FFFFFF"/>
              </w:rPr>
              <w:t>doplní Prodávající</w:t>
            </w:r>
          </w:p>
          <w:p w14:paraId="40641346"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bCs/>
                <w:color w:val="auto"/>
                <w:highlight w:val="yellow"/>
              </w:rPr>
            </w:pPr>
            <w:r w:rsidRPr="004F0BC6">
              <w:rPr>
                <w:rFonts w:eastAsia="Times New Roman"/>
                <w:bCs/>
                <w:color w:val="auto"/>
                <w:highlight w:val="yellow"/>
              </w:rPr>
              <w:t xml:space="preserve">doplní Prodávající </w:t>
            </w:r>
          </w:p>
          <w:p w14:paraId="5A4440F7" w14:textId="77777777" w:rsidR="0098434B" w:rsidRPr="004F0BC6" w:rsidRDefault="0098434B" w:rsidP="0098434B">
            <w:pPr>
              <w:suppressAutoHyphens/>
              <w:overflowPunct w:val="0"/>
              <w:autoSpaceDE w:val="0"/>
              <w:spacing w:after="0" w:line="240" w:lineRule="auto"/>
              <w:ind w:left="0" w:right="0" w:firstLine="0"/>
              <w:jc w:val="center"/>
              <w:textAlignment w:val="baseline"/>
              <w:rPr>
                <w:rFonts w:eastAsia="Times New Roman"/>
                <w:color w:val="auto"/>
              </w:rPr>
            </w:pPr>
            <w:r w:rsidRPr="004F0BC6">
              <w:rPr>
                <w:rFonts w:eastAsia="Times New Roman"/>
                <w:color w:val="auto"/>
                <w:highlight w:val="yellow"/>
              </w:rPr>
              <w:t>doplní Prodávající</w:t>
            </w:r>
          </w:p>
        </w:tc>
      </w:tr>
    </w:tbl>
    <w:p w14:paraId="0C7EFB3A" w14:textId="120AE072" w:rsidR="00A10FE7" w:rsidRDefault="00A10FE7" w:rsidP="004F0BC6">
      <w:pPr>
        <w:pStyle w:val="Odstavecseseznamem"/>
        <w:ind w:left="0" w:right="8460"/>
        <w:contextualSpacing w:val="0"/>
      </w:pPr>
    </w:p>
    <w:sectPr w:rsidR="00A10FE7">
      <w:footerReference w:type="even" r:id="rId9"/>
      <w:footerReference w:type="default" r:id="rId10"/>
      <w:footerReference w:type="first" r:id="rId11"/>
      <w:pgSz w:w="11906" w:h="16841"/>
      <w:pgMar w:top="1174" w:right="1176" w:bottom="716" w:left="1419" w:header="708" w:footer="71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C402F" w14:textId="77777777" w:rsidR="00243AF2" w:rsidRDefault="00243AF2">
      <w:pPr>
        <w:spacing w:after="0" w:line="240" w:lineRule="auto"/>
      </w:pPr>
      <w:r>
        <w:separator/>
      </w:r>
    </w:p>
  </w:endnote>
  <w:endnote w:type="continuationSeparator" w:id="0">
    <w:p w14:paraId="72F6DAB0" w14:textId="77777777" w:rsidR="00243AF2" w:rsidRDefault="0024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00DF" w14:textId="77777777" w:rsidR="00A10FE7" w:rsidRDefault="00EE5ED5">
    <w:pPr>
      <w:spacing w:after="0" w:line="259" w:lineRule="auto"/>
      <w:ind w:left="0" w:right="243" w:firstLine="0"/>
      <w:jc w:val="center"/>
    </w:pPr>
    <w:r>
      <w:rPr>
        <w:sz w:val="20"/>
      </w:rPr>
      <w:t xml:space="preserve">stránka </w:t>
    </w:r>
    <w:r>
      <w:fldChar w:fldCharType="begin"/>
    </w:r>
    <w:r>
      <w:instrText xml:space="preserve"> PAGE   \* MERGEFORMAT </w:instrText>
    </w:r>
    <w:r>
      <w:fldChar w:fldCharType="separate"/>
    </w:r>
    <w:r>
      <w:rPr>
        <w:sz w:val="20"/>
      </w:rPr>
      <w:t>2</w:t>
    </w:r>
    <w:r>
      <w:rPr>
        <w:sz w:val="20"/>
      </w:rPr>
      <w:fldChar w:fldCharType="end"/>
    </w:r>
    <w:r>
      <w:rPr>
        <w:sz w:val="20"/>
      </w:rPr>
      <w:t xml:space="preserve"> z </w:t>
    </w:r>
    <w:fldSimple w:instr=" NUMPAGES   \* MERGEFORMAT ">
      <w:r>
        <w:rPr>
          <w:sz w:val="20"/>
        </w:rPr>
        <w:t>9</w:t>
      </w:r>
    </w:fldSimple>
    <w:r>
      <w:rPr>
        <w:sz w:val="20"/>
      </w:rPr>
      <w:t xml:space="preserve"> </w:t>
    </w:r>
  </w:p>
  <w:p w14:paraId="5B092B26" w14:textId="77777777" w:rsidR="00A10FE7" w:rsidRDefault="00EE5ED5">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AD8B" w14:textId="77777777" w:rsidR="00A10FE7" w:rsidRDefault="00EE5ED5">
    <w:pPr>
      <w:spacing w:after="0" w:line="259" w:lineRule="auto"/>
      <w:ind w:left="0" w:right="243" w:firstLine="0"/>
      <w:jc w:val="center"/>
    </w:pPr>
    <w:r>
      <w:rPr>
        <w:sz w:val="20"/>
      </w:rPr>
      <w:t xml:space="preserve">stránka </w:t>
    </w:r>
    <w:r>
      <w:fldChar w:fldCharType="begin"/>
    </w:r>
    <w:r>
      <w:instrText xml:space="preserve"> PAGE   \* MERGEFORMAT </w:instrText>
    </w:r>
    <w:r>
      <w:fldChar w:fldCharType="separate"/>
    </w:r>
    <w:r>
      <w:rPr>
        <w:sz w:val="20"/>
      </w:rPr>
      <w:t>2</w:t>
    </w:r>
    <w:r>
      <w:rPr>
        <w:sz w:val="20"/>
      </w:rPr>
      <w:fldChar w:fldCharType="end"/>
    </w:r>
    <w:r>
      <w:rPr>
        <w:sz w:val="20"/>
      </w:rPr>
      <w:t xml:space="preserve"> z </w:t>
    </w:r>
    <w:fldSimple w:instr=" NUMPAGES   \* MERGEFORMAT ">
      <w:r>
        <w:rPr>
          <w:sz w:val="20"/>
        </w:rPr>
        <w:t>9</w:t>
      </w:r>
    </w:fldSimple>
    <w:r>
      <w:rPr>
        <w:sz w:val="20"/>
      </w:rPr>
      <w:t xml:space="preserve"> </w:t>
    </w:r>
  </w:p>
  <w:p w14:paraId="67946E4F" w14:textId="77777777" w:rsidR="00A10FE7" w:rsidRDefault="00EE5ED5">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25EB" w14:textId="77777777" w:rsidR="00A10FE7" w:rsidRDefault="00EE5ED5">
    <w:pPr>
      <w:spacing w:after="0" w:line="259" w:lineRule="auto"/>
      <w:ind w:left="0" w:right="243" w:firstLine="0"/>
      <w:jc w:val="center"/>
    </w:pPr>
    <w:r>
      <w:rPr>
        <w:sz w:val="20"/>
      </w:rPr>
      <w:t xml:space="preserve">stránka </w:t>
    </w:r>
    <w:r>
      <w:fldChar w:fldCharType="begin"/>
    </w:r>
    <w:r>
      <w:instrText xml:space="preserve"> PAGE   \* MERGEFORMAT </w:instrText>
    </w:r>
    <w:r>
      <w:fldChar w:fldCharType="separate"/>
    </w:r>
    <w:r>
      <w:rPr>
        <w:sz w:val="20"/>
      </w:rPr>
      <w:t>1</w:t>
    </w:r>
    <w:r>
      <w:rPr>
        <w:sz w:val="20"/>
      </w:rPr>
      <w:fldChar w:fldCharType="end"/>
    </w:r>
    <w:r>
      <w:rPr>
        <w:sz w:val="20"/>
      </w:rPr>
      <w:t xml:space="preserve"> z </w:t>
    </w:r>
    <w:fldSimple w:instr=" NUMPAGES   \* MERGEFORMAT ">
      <w:r>
        <w:rPr>
          <w:sz w:val="20"/>
        </w:rPr>
        <w:t>9</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7429" w14:textId="77777777" w:rsidR="00243AF2" w:rsidRDefault="00243AF2">
      <w:pPr>
        <w:spacing w:after="0" w:line="240" w:lineRule="auto"/>
      </w:pPr>
      <w:r>
        <w:separator/>
      </w:r>
    </w:p>
  </w:footnote>
  <w:footnote w:type="continuationSeparator" w:id="0">
    <w:p w14:paraId="5F0F199C" w14:textId="77777777" w:rsidR="00243AF2" w:rsidRDefault="00243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3834"/>
    <w:multiLevelType w:val="hybridMultilevel"/>
    <w:tmpl w:val="A4F27BCE"/>
    <w:lvl w:ilvl="0" w:tplc="1562BFBC">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B549FB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F8EF44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0E6C41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CA2C10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32A574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B26A78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5E9DA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8E2502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9406B04"/>
    <w:multiLevelType w:val="hybridMultilevel"/>
    <w:tmpl w:val="87EABE18"/>
    <w:lvl w:ilvl="0" w:tplc="39865740">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D52F668">
      <w:start w:val="1"/>
      <w:numFmt w:val="lowerLetter"/>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1ED594">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90D184">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06B8A">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6E0936">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EE4294">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E25E50">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10BD2E">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733CA2"/>
    <w:multiLevelType w:val="hybridMultilevel"/>
    <w:tmpl w:val="A7FE68EE"/>
    <w:lvl w:ilvl="0" w:tplc="F6943ACE">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860B5FE">
      <w:start w:val="1"/>
      <w:numFmt w:val="bullet"/>
      <w:lvlText w:val="-"/>
      <w:lvlJc w:val="left"/>
      <w:pPr>
        <w:ind w:left="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4E105A">
      <w:start w:val="1"/>
      <w:numFmt w:val="bullet"/>
      <w:lvlText w:val="▪"/>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ECB26A">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BC5B9E">
      <w:start w:val="1"/>
      <w:numFmt w:val="bullet"/>
      <w:lvlText w:val="o"/>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2EB592">
      <w:start w:val="1"/>
      <w:numFmt w:val="bullet"/>
      <w:lvlText w:val="▪"/>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D82A60">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46DD04">
      <w:start w:val="1"/>
      <w:numFmt w:val="bullet"/>
      <w:lvlText w:val="o"/>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8E8876">
      <w:start w:val="1"/>
      <w:numFmt w:val="bullet"/>
      <w:lvlText w:val="▪"/>
      <w:lvlJc w:val="left"/>
      <w:pPr>
        <w:ind w:left="6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512865"/>
    <w:multiLevelType w:val="hybridMultilevel"/>
    <w:tmpl w:val="A4D2792C"/>
    <w:lvl w:ilvl="0" w:tplc="0E16DAF2">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00CF0CE">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FAAD4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ECF572">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7A9536">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1A8CC6">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52C7AA">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EAAF3E">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88AD10">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486CC7"/>
    <w:multiLevelType w:val="multilevel"/>
    <w:tmpl w:val="C6AA0E4A"/>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264151"/>
    <w:multiLevelType w:val="hybridMultilevel"/>
    <w:tmpl w:val="5742D8E8"/>
    <w:lvl w:ilvl="0" w:tplc="FFFFFFFF">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7014D03"/>
    <w:multiLevelType w:val="hybridMultilevel"/>
    <w:tmpl w:val="5742D8E8"/>
    <w:lvl w:ilvl="0" w:tplc="CB563430">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776EE4C">
      <w:start w:val="1"/>
      <w:numFmt w:val="lowerLetter"/>
      <w:lvlText w:val="%2)"/>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B8A294">
      <w:start w:val="1"/>
      <w:numFmt w:val="lowerRoman"/>
      <w:lvlText w:val="%3"/>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B07466">
      <w:start w:val="1"/>
      <w:numFmt w:val="decimal"/>
      <w:lvlText w:val="%4"/>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30076C">
      <w:start w:val="1"/>
      <w:numFmt w:val="lowerLetter"/>
      <w:lvlText w:val="%5"/>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EE094E">
      <w:start w:val="1"/>
      <w:numFmt w:val="lowerRoman"/>
      <w:lvlText w:val="%6"/>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9C000C">
      <w:start w:val="1"/>
      <w:numFmt w:val="decimal"/>
      <w:lvlText w:val="%7"/>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D4D51E">
      <w:start w:val="1"/>
      <w:numFmt w:val="lowerLetter"/>
      <w:lvlText w:val="%8"/>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D60E44">
      <w:start w:val="1"/>
      <w:numFmt w:val="lowerRoman"/>
      <w:lvlText w:val="%9"/>
      <w:lvlJc w:val="left"/>
      <w:pPr>
        <w:ind w:left="6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B317636"/>
    <w:multiLevelType w:val="multilevel"/>
    <w:tmpl w:val="8206807C"/>
    <w:lvl w:ilvl="0">
      <w:start w:val="3"/>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286748"/>
    <w:multiLevelType w:val="hybridMultilevel"/>
    <w:tmpl w:val="F26806D0"/>
    <w:lvl w:ilvl="0" w:tplc="C7000042">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28C79CC">
      <w:start w:val="1"/>
      <w:numFmt w:val="bullet"/>
      <w:lvlText w:val="-"/>
      <w:lvlJc w:val="left"/>
      <w:pPr>
        <w:ind w:left="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D6DB9A">
      <w:start w:val="1"/>
      <w:numFmt w:val="bullet"/>
      <w:lvlText w:val="▪"/>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12193A">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547274">
      <w:start w:val="1"/>
      <w:numFmt w:val="bullet"/>
      <w:lvlText w:val="o"/>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5E13BE">
      <w:start w:val="1"/>
      <w:numFmt w:val="bullet"/>
      <w:lvlText w:val="▪"/>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8EC1A6">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CC2DE0">
      <w:start w:val="1"/>
      <w:numFmt w:val="bullet"/>
      <w:lvlText w:val="o"/>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BCDD28">
      <w:start w:val="1"/>
      <w:numFmt w:val="bullet"/>
      <w:lvlText w:val="▪"/>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E8A394E"/>
    <w:multiLevelType w:val="hybridMultilevel"/>
    <w:tmpl w:val="530EA5D4"/>
    <w:lvl w:ilvl="0" w:tplc="4126CE34">
      <w:start w:val="1"/>
      <w:numFmt w:val="upperRoman"/>
      <w:pStyle w:val="Nadpis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BC8613E">
      <w:start w:val="1"/>
      <w:numFmt w:val="lowerLetter"/>
      <w:lvlText w:val="%2"/>
      <w:lvlJc w:val="left"/>
      <w:pPr>
        <w:ind w:left="41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30E3E9A">
      <w:start w:val="1"/>
      <w:numFmt w:val="lowerRoman"/>
      <w:lvlText w:val="%3"/>
      <w:lvlJc w:val="left"/>
      <w:pPr>
        <w:ind w:left="48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952EE1A">
      <w:start w:val="1"/>
      <w:numFmt w:val="decimal"/>
      <w:lvlText w:val="%4"/>
      <w:lvlJc w:val="left"/>
      <w:pPr>
        <w:ind w:left="55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AD8FE6A">
      <w:start w:val="1"/>
      <w:numFmt w:val="lowerLetter"/>
      <w:lvlText w:val="%5"/>
      <w:lvlJc w:val="left"/>
      <w:pPr>
        <w:ind w:left="6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D3ABCF2">
      <w:start w:val="1"/>
      <w:numFmt w:val="lowerRoman"/>
      <w:lvlText w:val="%6"/>
      <w:lvlJc w:val="left"/>
      <w:pPr>
        <w:ind w:left="6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ECC8AF6">
      <w:start w:val="1"/>
      <w:numFmt w:val="decimal"/>
      <w:lvlText w:val="%7"/>
      <w:lvlJc w:val="left"/>
      <w:pPr>
        <w:ind w:left="77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0BC4904">
      <w:start w:val="1"/>
      <w:numFmt w:val="lowerLetter"/>
      <w:lvlText w:val="%8"/>
      <w:lvlJc w:val="left"/>
      <w:pPr>
        <w:ind w:left="84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004447A">
      <w:start w:val="1"/>
      <w:numFmt w:val="lowerRoman"/>
      <w:lvlText w:val="%9"/>
      <w:lvlJc w:val="left"/>
      <w:pPr>
        <w:ind w:left="91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A715A9A"/>
    <w:multiLevelType w:val="hybridMultilevel"/>
    <w:tmpl w:val="0D34C19E"/>
    <w:lvl w:ilvl="0" w:tplc="7FCC1F36">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016053C">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260050">
      <w:start w:val="1"/>
      <w:numFmt w:val="bullet"/>
      <w:lvlText w:val="▪"/>
      <w:lvlJc w:val="left"/>
      <w:pPr>
        <w:ind w:left="1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BCDAB6">
      <w:start w:val="1"/>
      <w:numFmt w:val="bullet"/>
      <w:lvlText w:val="•"/>
      <w:lvlJc w:val="left"/>
      <w:pPr>
        <w:ind w:left="2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42024">
      <w:start w:val="1"/>
      <w:numFmt w:val="bullet"/>
      <w:lvlText w:val="o"/>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AE63C0">
      <w:start w:val="1"/>
      <w:numFmt w:val="bullet"/>
      <w:lvlText w:val="▪"/>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D6D9B4">
      <w:start w:val="1"/>
      <w:numFmt w:val="bullet"/>
      <w:lvlText w:val="•"/>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D26EAA">
      <w:start w:val="1"/>
      <w:numFmt w:val="bullet"/>
      <w:lvlText w:val="o"/>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063000">
      <w:start w:val="1"/>
      <w:numFmt w:val="bullet"/>
      <w:lvlText w:val="▪"/>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5D6A42"/>
    <w:multiLevelType w:val="hybridMultilevel"/>
    <w:tmpl w:val="7CAC4C62"/>
    <w:lvl w:ilvl="0" w:tplc="B8A4101E">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2B420C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01EB74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8EC975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694628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D8417B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F488C2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041FB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AD6238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88500ED"/>
    <w:multiLevelType w:val="hybridMultilevel"/>
    <w:tmpl w:val="679AD6DA"/>
    <w:lvl w:ilvl="0" w:tplc="E39439FE">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1F6006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E5A4B3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24AC7C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F08CE3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FCAD8A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710392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DE857E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48A6BE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B8B1046"/>
    <w:multiLevelType w:val="hybridMultilevel"/>
    <w:tmpl w:val="EBD03696"/>
    <w:lvl w:ilvl="0" w:tplc="85627692">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6A4308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5B877B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154584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3C05B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716E49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A887CA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C7EFBA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D8005F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2139953765">
    <w:abstractNumId w:val="16"/>
  </w:num>
  <w:num w:numId="2" w16cid:durableId="1541429939">
    <w:abstractNumId w:val="11"/>
  </w:num>
  <w:num w:numId="3" w16cid:durableId="1553884651">
    <w:abstractNumId w:val="18"/>
  </w:num>
  <w:num w:numId="4" w16cid:durableId="1277450571">
    <w:abstractNumId w:val="0"/>
  </w:num>
  <w:num w:numId="5" w16cid:durableId="91052879">
    <w:abstractNumId w:val="4"/>
  </w:num>
  <w:num w:numId="6" w16cid:durableId="1261181347">
    <w:abstractNumId w:val="14"/>
  </w:num>
  <w:num w:numId="7" w16cid:durableId="1430810071">
    <w:abstractNumId w:val="5"/>
  </w:num>
  <w:num w:numId="8" w16cid:durableId="681511477">
    <w:abstractNumId w:val="2"/>
  </w:num>
  <w:num w:numId="9" w16cid:durableId="934286808">
    <w:abstractNumId w:val="9"/>
  </w:num>
  <w:num w:numId="10" w16cid:durableId="1055004690">
    <w:abstractNumId w:val="17"/>
  </w:num>
  <w:num w:numId="11" w16cid:durableId="287900200">
    <w:abstractNumId w:val="12"/>
  </w:num>
  <w:num w:numId="12" w16cid:durableId="648633673">
    <w:abstractNumId w:val="7"/>
  </w:num>
  <w:num w:numId="13" w16cid:durableId="2053921906">
    <w:abstractNumId w:val="10"/>
  </w:num>
  <w:num w:numId="14" w16cid:durableId="1031342265">
    <w:abstractNumId w:val="3"/>
  </w:num>
  <w:num w:numId="15" w16cid:durableId="1101412351">
    <w:abstractNumId w:val="15"/>
  </w:num>
  <w:num w:numId="16" w16cid:durableId="783623078">
    <w:abstractNumId w:val="6"/>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17" w16cid:durableId="2046905468">
    <w:abstractNumId w:val="13"/>
  </w:num>
  <w:num w:numId="18" w16cid:durableId="1916090559">
    <w:abstractNumId w:val="1"/>
  </w:num>
  <w:num w:numId="19" w16cid:durableId="1539275520">
    <w:abstractNumId w:val="12"/>
  </w:num>
  <w:num w:numId="20" w16cid:durableId="1723402784">
    <w:abstractNumId w:val="12"/>
  </w:num>
  <w:num w:numId="21" w16cid:durableId="1155997021">
    <w:abstractNumId w:val="6"/>
  </w:num>
  <w:num w:numId="22" w16cid:durableId="2015722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E7"/>
    <w:rsid w:val="000156EF"/>
    <w:rsid w:val="000307F9"/>
    <w:rsid w:val="00035002"/>
    <w:rsid w:val="0009299D"/>
    <w:rsid w:val="000C02C3"/>
    <w:rsid w:val="0010319C"/>
    <w:rsid w:val="001325F8"/>
    <w:rsid w:val="002319AE"/>
    <w:rsid w:val="00243AF2"/>
    <w:rsid w:val="00257E50"/>
    <w:rsid w:val="00286FD1"/>
    <w:rsid w:val="002B6A70"/>
    <w:rsid w:val="002C2176"/>
    <w:rsid w:val="002F1337"/>
    <w:rsid w:val="0037787C"/>
    <w:rsid w:val="003F25D9"/>
    <w:rsid w:val="004126D1"/>
    <w:rsid w:val="00423B92"/>
    <w:rsid w:val="0044688B"/>
    <w:rsid w:val="004510BE"/>
    <w:rsid w:val="004A3BB4"/>
    <w:rsid w:val="004C4C44"/>
    <w:rsid w:val="004F0BC6"/>
    <w:rsid w:val="00530826"/>
    <w:rsid w:val="00586F2D"/>
    <w:rsid w:val="005A154A"/>
    <w:rsid w:val="005C6AF6"/>
    <w:rsid w:val="0060507F"/>
    <w:rsid w:val="0066485F"/>
    <w:rsid w:val="00664B3A"/>
    <w:rsid w:val="00665285"/>
    <w:rsid w:val="006B33FA"/>
    <w:rsid w:val="006C7451"/>
    <w:rsid w:val="006D32B3"/>
    <w:rsid w:val="00706E5D"/>
    <w:rsid w:val="00711DC1"/>
    <w:rsid w:val="0079209E"/>
    <w:rsid w:val="007A7D57"/>
    <w:rsid w:val="007C6A7A"/>
    <w:rsid w:val="00811159"/>
    <w:rsid w:val="008C4FD9"/>
    <w:rsid w:val="008D2462"/>
    <w:rsid w:val="0091691E"/>
    <w:rsid w:val="00922C75"/>
    <w:rsid w:val="0095121E"/>
    <w:rsid w:val="0098434B"/>
    <w:rsid w:val="009A1462"/>
    <w:rsid w:val="009C45ED"/>
    <w:rsid w:val="009E002E"/>
    <w:rsid w:val="00A10FE7"/>
    <w:rsid w:val="00A26664"/>
    <w:rsid w:val="00A65874"/>
    <w:rsid w:val="00A8627E"/>
    <w:rsid w:val="00A95456"/>
    <w:rsid w:val="00AE53BF"/>
    <w:rsid w:val="00AF3ACF"/>
    <w:rsid w:val="00BA70A4"/>
    <w:rsid w:val="00BD0684"/>
    <w:rsid w:val="00C00FB2"/>
    <w:rsid w:val="00C02242"/>
    <w:rsid w:val="00C16A49"/>
    <w:rsid w:val="00C174EC"/>
    <w:rsid w:val="00C727B9"/>
    <w:rsid w:val="00C7462E"/>
    <w:rsid w:val="00C90C20"/>
    <w:rsid w:val="00CC36DC"/>
    <w:rsid w:val="00CC6D9C"/>
    <w:rsid w:val="00CE01EA"/>
    <w:rsid w:val="00D07AA7"/>
    <w:rsid w:val="00D6243B"/>
    <w:rsid w:val="00D865E7"/>
    <w:rsid w:val="00DC2F73"/>
    <w:rsid w:val="00E44152"/>
    <w:rsid w:val="00E562CF"/>
    <w:rsid w:val="00E5654A"/>
    <w:rsid w:val="00E731B2"/>
    <w:rsid w:val="00EB69E1"/>
    <w:rsid w:val="00EE266A"/>
    <w:rsid w:val="00EE5ED5"/>
    <w:rsid w:val="00F13654"/>
    <w:rsid w:val="00F13F98"/>
    <w:rsid w:val="00F34805"/>
    <w:rsid w:val="00F5171E"/>
    <w:rsid w:val="00F70EB4"/>
    <w:rsid w:val="00F73E07"/>
    <w:rsid w:val="00F91380"/>
    <w:rsid w:val="00FC1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6C0E"/>
  <w15:docId w15:val="{BA62DBA8-9FE7-457F-81AD-F93AE85A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48" w:lineRule="auto"/>
      <w:ind w:left="370" w:right="5092" w:hanging="370"/>
      <w:jc w:val="both"/>
    </w:pPr>
    <w:rPr>
      <w:rFonts w:ascii="Arial" w:eastAsia="Arial" w:hAnsi="Arial" w:cs="Arial"/>
      <w:color w:val="000000"/>
    </w:rPr>
  </w:style>
  <w:style w:type="paragraph" w:styleId="Nadpis1">
    <w:name w:val="heading 1"/>
    <w:next w:val="Normln"/>
    <w:link w:val="Nadpis1Char"/>
    <w:uiPriority w:val="9"/>
    <w:qFormat/>
    <w:pPr>
      <w:keepNext/>
      <w:keepLines/>
      <w:numPr>
        <w:numId w:val="11"/>
      </w:numPr>
      <w:spacing w:after="4" w:line="250" w:lineRule="auto"/>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ze">
    <w:name w:val="Revision"/>
    <w:hidden/>
    <w:uiPriority w:val="99"/>
    <w:semiHidden/>
    <w:rsid w:val="0010319C"/>
    <w:pPr>
      <w:spacing w:after="0" w:line="240" w:lineRule="auto"/>
    </w:pPr>
    <w:rPr>
      <w:rFonts w:ascii="Arial" w:eastAsia="Arial" w:hAnsi="Arial" w:cs="Arial"/>
      <w:color w:val="000000"/>
    </w:rPr>
  </w:style>
  <w:style w:type="paragraph" w:styleId="Zkladntext">
    <w:name w:val="Body Text"/>
    <w:basedOn w:val="Normln"/>
    <w:link w:val="ZkladntextChar"/>
    <w:rsid w:val="00F91380"/>
    <w:pPr>
      <w:spacing w:after="0" w:line="240" w:lineRule="auto"/>
      <w:ind w:left="0" w:right="0" w:firstLine="0"/>
    </w:pPr>
    <w:rPr>
      <w:rFonts w:ascii="Times New Roman" w:eastAsia="Times New Roman" w:hAnsi="Times New Roman" w:cs="Times New Roman"/>
      <w:color w:val="auto"/>
      <w:sz w:val="20"/>
      <w:szCs w:val="24"/>
    </w:rPr>
  </w:style>
  <w:style w:type="character" w:customStyle="1" w:styleId="ZkladntextChar">
    <w:name w:val="Základní text Char"/>
    <w:basedOn w:val="Standardnpsmoodstavce"/>
    <w:link w:val="Zkladntext"/>
    <w:rsid w:val="00F91380"/>
    <w:rPr>
      <w:rFonts w:ascii="Times New Roman" w:eastAsia="Times New Roman" w:hAnsi="Times New Roman" w:cs="Times New Roman"/>
      <w:sz w:val="20"/>
      <w:szCs w:val="24"/>
    </w:rPr>
  </w:style>
  <w:style w:type="paragraph" w:styleId="Odstavecseseznamem">
    <w:name w:val="List Paragraph"/>
    <w:basedOn w:val="Normln"/>
    <w:uiPriority w:val="34"/>
    <w:qFormat/>
    <w:rsid w:val="00D6243B"/>
    <w:pPr>
      <w:ind w:left="720"/>
      <w:contextualSpacing/>
    </w:pPr>
  </w:style>
  <w:style w:type="character" w:styleId="Odkaznakoment">
    <w:name w:val="annotation reference"/>
    <w:basedOn w:val="Standardnpsmoodstavce"/>
    <w:semiHidden/>
    <w:unhideWhenUsed/>
    <w:rsid w:val="00E562CF"/>
    <w:rPr>
      <w:sz w:val="16"/>
      <w:szCs w:val="16"/>
    </w:rPr>
  </w:style>
  <w:style w:type="paragraph" w:styleId="Textkomente">
    <w:name w:val="annotation text"/>
    <w:basedOn w:val="Normln"/>
    <w:link w:val="TextkomenteChar"/>
    <w:unhideWhenUsed/>
    <w:rsid w:val="00E562CF"/>
    <w:pPr>
      <w:spacing w:line="240" w:lineRule="auto"/>
    </w:pPr>
    <w:rPr>
      <w:sz w:val="20"/>
      <w:szCs w:val="20"/>
    </w:rPr>
  </w:style>
  <w:style w:type="character" w:customStyle="1" w:styleId="TextkomenteChar">
    <w:name w:val="Text komentáře Char"/>
    <w:basedOn w:val="Standardnpsmoodstavce"/>
    <w:link w:val="Textkomente"/>
    <w:rsid w:val="00E562CF"/>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E562CF"/>
    <w:rPr>
      <w:b/>
      <w:bCs/>
    </w:rPr>
  </w:style>
  <w:style w:type="character" w:customStyle="1" w:styleId="PedmtkomenteChar">
    <w:name w:val="Předmět komentáře Char"/>
    <w:basedOn w:val="TextkomenteChar"/>
    <w:link w:val="Pedmtkomente"/>
    <w:uiPriority w:val="99"/>
    <w:semiHidden/>
    <w:rsid w:val="00E562CF"/>
    <w:rPr>
      <w:rFonts w:ascii="Arial" w:eastAsia="Arial" w:hAnsi="Arial" w:cs="Arial"/>
      <w:b/>
      <w:bCs/>
      <w:color w:val="000000"/>
      <w:sz w:val="20"/>
      <w:szCs w:val="20"/>
    </w:rPr>
  </w:style>
  <w:style w:type="character" w:styleId="Hypertextovodkaz">
    <w:name w:val="Hyperlink"/>
    <w:basedOn w:val="Standardnpsmoodstavce"/>
    <w:uiPriority w:val="99"/>
    <w:unhideWhenUsed/>
    <w:rsid w:val="00D07AA7"/>
    <w:rPr>
      <w:color w:val="0563C1" w:themeColor="hyperlink"/>
      <w:u w:val="single"/>
    </w:rPr>
  </w:style>
  <w:style w:type="character" w:styleId="Nevyeenzmnka">
    <w:name w:val="Unresolved Mention"/>
    <w:basedOn w:val="Standardnpsmoodstavce"/>
    <w:uiPriority w:val="99"/>
    <w:semiHidden/>
    <w:unhideWhenUsed/>
    <w:rsid w:val="00D07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297330">
      <w:bodyDiv w:val="1"/>
      <w:marLeft w:val="0"/>
      <w:marRight w:val="0"/>
      <w:marTop w:val="0"/>
      <w:marBottom w:val="0"/>
      <w:divBdr>
        <w:top w:val="none" w:sz="0" w:space="0" w:color="auto"/>
        <w:left w:val="none" w:sz="0" w:space="0" w:color="auto"/>
        <w:bottom w:val="none" w:sz="0" w:space="0" w:color="auto"/>
        <w:right w:val="none" w:sz="0" w:space="0" w:color="auto"/>
      </w:divBdr>
    </w:div>
    <w:div w:id="2058581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zp@dpo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dpo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5432</Words>
  <Characters>32049</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cp:lastModifiedBy>Zatloukalová Ilona, DiS.</cp:lastModifiedBy>
  <cp:revision>4</cp:revision>
  <dcterms:created xsi:type="dcterms:W3CDTF">2022-08-26T06:23:00Z</dcterms:created>
  <dcterms:modified xsi:type="dcterms:W3CDTF">2022-08-26T07:42:00Z</dcterms:modified>
</cp:coreProperties>
</file>