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2376"/>
      </w:tblGrid>
      <w:tr w:rsidR="008C56D9" w:rsidTr="006D5A17">
        <w:trPr>
          <w:trHeight w:val="1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074" w:rsidRPr="00BA72CF" w:rsidRDefault="008C56D9" w:rsidP="008676A5">
            <w:pPr>
              <w:spacing w:before="60" w:afterLines="60" w:after="144" w:line="240" w:lineRule="auto"/>
              <w:rPr>
                <w:rFonts w:ascii="Calibri" w:eastAsia="Calibri" w:hAnsi="Calibri" w:cs="Calibri"/>
                <w:b/>
              </w:rPr>
            </w:pPr>
            <w:r w:rsidRPr="00BA72CF">
              <w:rPr>
                <w:rFonts w:ascii="Calibri" w:eastAsia="Calibri" w:hAnsi="Calibri" w:cs="Calibri"/>
                <w:b/>
              </w:rPr>
              <w:t>Název a typ svítidl</w:t>
            </w:r>
            <w:r w:rsidR="008676A5"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8C56D9" w:rsidRDefault="008C56D9" w:rsidP="00E32454">
            <w:pPr>
              <w:spacing w:before="60" w:afterLines="60" w:after="144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76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Default="008C56D9" w:rsidP="00E32454">
            <w:pPr>
              <w:spacing w:before="60" w:afterLines="60" w:after="144" w:line="240" w:lineRule="auto"/>
              <w:rPr>
                <w:rFonts w:ascii="Calibri" w:eastAsia="Calibri" w:hAnsi="Calibri" w:cs="Calibri"/>
              </w:rPr>
            </w:pPr>
          </w:p>
        </w:tc>
      </w:tr>
      <w:tr w:rsidR="008C56D9" w:rsidTr="006D5A17"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057682" w:rsidRDefault="008C56D9" w:rsidP="00E32454">
            <w:pPr>
              <w:spacing w:before="60" w:afterLines="60" w:after="144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Parametr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FFFFFF"/>
          </w:tcPr>
          <w:p w:rsidR="008C56D9" w:rsidRDefault="008C56D9" w:rsidP="00E32454">
            <w:pPr>
              <w:spacing w:before="60" w:afterLines="60" w:after="144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Požadavek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Default="008C56D9" w:rsidP="00E32454">
            <w:pPr>
              <w:spacing w:before="60" w:afterLines="60" w:after="144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Nabízené parametry dodavatelem 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Příkon svítidla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max. 100 W</w:t>
            </w:r>
          </w:p>
        </w:tc>
        <w:tc>
          <w:tcPr>
            <w:tcW w:w="23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Jmenovité napětí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230V ±10%, 50 Hz, přepěťová ochrana napájecího zdroje min. 6kV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Ochrana proti přepětí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přepěťová ochrana typu 2+3 (10kV/5kA) přímo ve svítidle (vyměnitelná bez nutnosti demontáže svítidla ze stožáru)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Typ světelného zdroje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LED modul s jednotlivými účinnými diodami s optickým systémem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Počet variant optik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Měrný světelný výkon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 xml:space="preserve">≥  105 </w:t>
            </w:r>
            <w:proofErr w:type="spellStart"/>
            <w:r w:rsidRPr="00DE7BA3">
              <w:rPr>
                <w:rFonts w:cs="Arial"/>
                <w:sz w:val="20"/>
                <w:szCs w:val="20"/>
              </w:rPr>
              <w:t>lm</w:t>
            </w:r>
            <w:proofErr w:type="spellEnd"/>
            <w:r w:rsidRPr="00DE7BA3">
              <w:rPr>
                <w:rFonts w:cs="Arial"/>
                <w:sz w:val="20"/>
                <w:szCs w:val="20"/>
              </w:rPr>
              <w:t xml:space="preserve"> / W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Teplota chromatičnosti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3 000 K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Index podání barev </w:t>
            </w:r>
            <w:proofErr w:type="spellStart"/>
            <w:r>
              <w:rPr>
                <w:rFonts w:cs="Arial"/>
                <w:sz w:val="20"/>
                <w:szCs w:val="20"/>
              </w:rPr>
              <w:t>Ra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(K)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70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Životnost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BE41E7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</w:t>
            </w:r>
            <w:r w:rsidR="00BE41E7" w:rsidRPr="00BE41E7">
              <w:rPr>
                <w:rFonts w:cs="Arial"/>
                <w:sz w:val="20"/>
                <w:szCs w:val="20"/>
              </w:rPr>
              <w:t>80.000 hodin – L80/B20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Krytí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IP 66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Mechanická odolnost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IK09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Pro</w:t>
            </w:r>
            <w:r w:rsidR="00C21074">
              <w:rPr>
                <w:rFonts w:cs="Arial"/>
                <w:sz w:val="20"/>
                <w:szCs w:val="20"/>
              </w:rPr>
              <w:t>vozní teplota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334290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 rozsah - 3</w:t>
            </w:r>
            <w:r w:rsidR="008C56D9" w:rsidRPr="00DE7BA3">
              <w:rPr>
                <w:rFonts w:cs="Arial"/>
                <w:sz w:val="20"/>
                <w:szCs w:val="20"/>
              </w:rPr>
              <w:t>0 °C až + 50 °C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Naklápění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min rozsah - 15 ° až + 15 ° (možnost instalace na stožár bez výložníku)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Hmotnost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≤ 10 kg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8C56D9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Účinnost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90 %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Pasivní chlazení LED modulu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Teplotní ochrana LED zdrojů</w:t>
            </w:r>
            <w:r w:rsidRPr="00DE7BA3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Materiá</w:t>
            </w:r>
            <w:r>
              <w:rPr>
                <w:rFonts w:cs="Arial"/>
                <w:sz w:val="20"/>
                <w:szCs w:val="20"/>
              </w:rPr>
              <w:t>l tělesa svítidla - AL slitina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310FB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proofErr w:type="spellStart"/>
            <w:r w:rsidRPr="00310FB3">
              <w:rPr>
                <w:rFonts w:cs="Arial"/>
                <w:sz w:val="20"/>
                <w:szCs w:val="20"/>
              </w:rPr>
              <w:t>Beznástrojové</w:t>
            </w:r>
            <w:proofErr w:type="spellEnd"/>
            <w:r w:rsidRPr="00310FB3">
              <w:rPr>
                <w:rFonts w:cs="Arial"/>
                <w:sz w:val="20"/>
                <w:szCs w:val="20"/>
              </w:rPr>
              <w:t xml:space="preserve"> otevírání servisní části těla svítidla do horního prostoru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0EF" w:rsidRPr="00310FB3" w:rsidRDefault="00307423" w:rsidP="004570EF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t xml:space="preserve">Možnost výměny LED modulů s optikou bez použití nástrojů </w:t>
            </w:r>
            <w:r w:rsidR="004570EF" w:rsidRPr="00310FB3">
              <w:rPr>
                <w:rFonts w:cs="Arial"/>
                <w:sz w:val="20"/>
                <w:szCs w:val="20"/>
              </w:rPr>
              <w:t xml:space="preserve">- </w:t>
            </w:r>
            <w:r w:rsidRPr="00310FB3">
              <w:rPr>
                <w:rFonts w:cs="Arial"/>
                <w:sz w:val="20"/>
                <w:szCs w:val="20"/>
              </w:rPr>
              <w:t>pro výměnu přímo na stožáru</w:t>
            </w:r>
            <w:r w:rsidR="004570EF" w:rsidRPr="00310FB3">
              <w:rPr>
                <w:rFonts w:cs="Arial"/>
                <w:sz w:val="20"/>
                <w:szCs w:val="20"/>
              </w:rPr>
              <w:t>, tj. při výměně LED modulu nesmí dojít k vychýlení svítidla ze stávající polohy.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327319">
        <w:trPr>
          <w:trHeight w:val="1147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7C0" w:rsidRPr="00310FB3" w:rsidRDefault="00E61D2F" w:rsidP="00E61D2F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t xml:space="preserve">Horní polovina korpusu oblého tvaru, tj. </w:t>
            </w:r>
            <w:r w:rsidR="00DB07C0" w:rsidRPr="00310FB3">
              <w:rPr>
                <w:rFonts w:cs="Arial"/>
                <w:sz w:val="20"/>
                <w:szCs w:val="20"/>
              </w:rPr>
              <w:t>korpus svítidla</w:t>
            </w:r>
            <w:r w:rsidRPr="00310FB3">
              <w:rPr>
                <w:rFonts w:cs="Arial"/>
                <w:sz w:val="20"/>
                <w:szCs w:val="20"/>
              </w:rPr>
              <w:t xml:space="preserve"> bez vnějšího žebrování, </w:t>
            </w:r>
            <w:r w:rsidR="00327319" w:rsidRPr="00310FB3">
              <w:rPr>
                <w:rFonts w:cs="Arial"/>
                <w:sz w:val="20"/>
                <w:szCs w:val="20"/>
              </w:rPr>
              <w:t xml:space="preserve"> v</w:t>
            </w:r>
            <w:r w:rsidR="00DB07C0" w:rsidRPr="00310FB3">
              <w:rPr>
                <w:rFonts w:cs="Arial"/>
                <w:sz w:val="20"/>
                <w:szCs w:val="20"/>
              </w:rPr>
              <w:t>iz. poznámka č.</w:t>
            </w:r>
            <w:r w:rsidR="006820E2" w:rsidRPr="00310FB3">
              <w:rPr>
                <w:rFonts w:cs="Arial"/>
                <w:sz w:val="20"/>
                <w:szCs w:val="20"/>
              </w:rPr>
              <w:t xml:space="preserve"> </w:t>
            </w:r>
            <w:r w:rsidR="00DB07C0" w:rsidRPr="00310FB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Default="00307423" w:rsidP="00E3245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lastRenderedPageBreak/>
              <w:t xml:space="preserve">Montáž na dřík stožáru a výložník </w:t>
            </w:r>
          </w:p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o Ø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7BA3">
              <w:rPr>
                <w:rFonts w:cs="Arial"/>
                <w:sz w:val="20"/>
                <w:szCs w:val="20"/>
              </w:rPr>
              <w:t>60 mm (bez dalšího příslušenství)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Uchycení k výložníku nebo stožáru nerezovými šrouby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Funkce konstantního světelného toku „CLO“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 xml:space="preserve">Funkce </w:t>
            </w:r>
            <w:proofErr w:type="spellStart"/>
            <w:r w:rsidRPr="00DE7BA3">
              <w:rPr>
                <w:rFonts w:cs="Arial"/>
                <w:sz w:val="20"/>
                <w:szCs w:val="20"/>
              </w:rPr>
              <w:t>AstroDIM</w:t>
            </w:r>
            <w:proofErr w:type="spellEnd"/>
            <w:r w:rsidRPr="00DE7BA3">
              <w:rPr>
                <w:rFonts w:cs="Arial"/>
                <w:sz w:val="20"/>
                <w:szCs w:val="20"/>
              </w:rPr>
              <w:t xml:space="preserve"> pro nastavení autonomního řízení stmívání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Možnost nastavení několika úrovní stmívání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A24BDA">
              <w:rPr>
                <w:rFonts w:cs="Arial"/>
                <w:sz w:val="20"/>
                <w:szCs w:val="20"/>
              </w:rPr>
              <w:t>Komunikační rozhraní el. předřadníku – protokol DALI</w:t>
            </w:r>
          </w:p>
          <w:p w:rsidR="006820E2" w:rsidRPr="00A24BDA" w:rsidRDefault="009E646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t>v</w:t>
            </w:r>
            <w:r w:rsidR="006820E2" w:rsidRPr="00310FB3">
              <w:rPr>
                <w:rFonts w:cs="Arial"/>
                <w:sz w:val="20"/>
                <w:szCs w:val="20"/>
              </w:rPr>
              <w:t>iz. poznámka č. 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A24BDA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24BDA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Podíl světelného toku do horního poloprostoru při sklonu 0%</w:t>
            </w:r>
            <w:r>
              <w:rPr>
                <w:rFonts w:cs="Arial"/>
                <w:sz w:val="20"/>
                <w:szCs w:val="20"/>
              </w:rPr>
              <w:t xml:space="preserve"> (ULR)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546E1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 xml:space="preserve">Svítidla musí mít ve všech výkonných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 w:rsidRPr="00DE7BA3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7BA3">
              <w:rPr>
                <w:rFonts w:cs="Arial"/>
                <w:sz w:val="20"/>
                <w:szCs w:val="20"/>
              </w:rPr>
              <w:t xml:space="preserve">rozměrových variantách jednotný design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Svítidlo musí mít oddělenou před</w:t>
            </w:r>
            <w:r>
              <w:rPr>
                <w:rFonts w:cs="Arial"/>
                <w:sz w:val="20"/>
                <w:szCs w:val="20"/>
              </w:rPr>
              <w:t>řadnou a optickou část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  <w:tr w:rsidR="00307423" w:rsidRPr="00DE7BA3" w:rsidTr="006D5A17">
        <w:trPr>
          <w:trHeight w:val="1"/>
        </w:trPr>
        <w:tc>
          <w:tcPr>
            <w:tcW w:w="340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Požadavek na doložení technického listu elektronického př</w:t>
            </w:r>
            <w:r>
              <w:rPr>
                <w:rFonts w:cs="Arial"/>
                <w:sz w:val="20"/>
                <w:szCs w:val="20"/>
              </w:rPr>
              <w:t>edřadníku použitého ve svítidle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     </w:t>
            </w:r>
          </w:p>
        </w:tc>
      </w:tr>
    </w:tbl>
    <w:p w:rsidR="00207325" w:rsidRPr="00DE7BA3" w:rsidRDefault="00207325" w:rsidP="00E32454">
      <w:pPr>
        <w:spacing w:before="60" w:after="60" w:line="240" w:lineRule="auto"/>
        <w:rPr>
          <w:rFonts w:cs="Arial"/>
          <w:sz w:val="20"/>
          <w:szCs w:val="20"/>
        </w:rPr>
      </w:pPr>
    </w:p>
    <w:p w:rsidR="00BA72CF" w:rsidRPr="00DE7BA3" w:rsidRDefault="00BA72CF" w:rsidP="00E32454">
      <w:pPr>
        <w:spacing w:before="60" w:after="60" w:line="240" w:lineRule="auto"/>
        <w:rPr>
          <w:rFonts w:cs="Arial"/>
          <w:sz w:val="20"/>
          <w:szCs w:val="20"/>
        </w:rPr>
      </w:pPr>
      <w:r w:rsidRPr="00DE7BA3">
        <w:rPr>
          <w:rFonts w:cs="Arial"/>
          <w:sz w:val="20"/>
          <w:szCs w:val="20"/>
        </w:rPr>
        <w:t>Doporučený odstín svítidla dle vzorníku RAL 9006.</w:t>
      </w:r>
    </w:p>
    <w:p w:rsidR="00207325" w:rsidRDefault="00207325">
      <w:pPr>
        <w:rPr>
          <w:rFonts w:ascii="Calibri" w:eastAsia="Calibri" w:hAnsi="Calibri" w:cs="Calibri"/>
        </w:rPr>
      </w:pPr>
    </w:p>
    <w:p w:rsidR="00DB07C0" w:rsidRPr="00310FB3" w:rsidRDefault="00DB07C0">
      <w:pPr>
        <w:rPr>
          <w:rFonts w:cs="Arial"/>
          <w:sz w:val="20"/>
          <w:szCs w:val="20"/>
        </w:rPr>
      </w:pPr>
      <w:r w:rsidRPr="00310FB3">
        <w:rPr>
          <w:rFonts w:cs="Arial"/>
          <w:sz w:val="20"/>
          <w:szCs w:val="20"/>
        </w:rPr>
        <w:t xml:space="preserve">Poznámka č. 1 – Žebrováním, kde by se mohly usadit </w:t>
      </w:r>
      <w:bookmarkStart w:id="0" w:name="_GoBack"/>
      <w:bookmarkEnd w:id="0"/>
      <w:r w:rsidRPr="00310FB3">
        <w:rPr>
          <w:rFonts w:cs="Arial"/>
          <w:sz w:val="20"/>
          <w:szCs w:val="20"/>
        </w:rPr>
        <w:t>nečistoty zadavatel stanovuje následovn</w:t>
      </w:r>
      <w:r w:rsidR="006820E2" w:rsidRPr="00310FB3">
        <w:rPr>
          <w:rFonts w:cs="Arial"/>
          <w:sz w:val="20"/>
          <w:szCs w:val="20"/>
        </w:rPr>
        <w:t>ě</w:t>
      </w:r>
      <w:r w:rsidRPr="00310FB3">
        <w:rPr>
          <w:rFonts w:cs="Arial"/>
          <w:sz w:val="20"/>
          <w:szCs w:val="20"/>
        </w:rPr>
        <w:t xml:space="preserve">: soustava alespoň dvou rovnoběžných výstupků výšky minimálně 5 mm od sebe vzdálených </w:t>
      </w:r>
      <w:r w:rsidR="00BE41E7" w:rsidRPr="00310FB3">
        <w:rPr>
          <w:rFonts w:cs="Arial"/>
          <w:sz w:val="20"/>
          <w:szCs w:val="20"/>
        </w:rPr>
        <w:t xml:space="preserve">(v linii žebrování) blíže než </w:t>
      </w:r>
      <w:r w:rsidR="006820E2" w:rsidRPr="00310FB3">
        <w:rPr>
          <w:rFonts w:cs="Arial"/>
          <w:sz w:val="20"/>
          <w:szCs w:val="20"/>
        </w:rPr>
        <w:t>50 mm.</w:t>
      </w:r>
    </w:p>
    <w:p w:rsidR="006820E2" w:rsidRPr="00310FB3" w:rsidRDefault="006820E2" w:rsidP="006820E2">
      <w:pPr>
        <w:rPr>
          <w:rFonts w:cs="Arial"/>
          <w:sz w:val="20"/>
          <w:szCs w:val="20"/>
        </w:rPr>
      </w:pPr>
      <w:r w:rsidRPr="00310FB3">
        <w:rPr>
          <w:rFonts w:cs="Arial"/>
          <w:sz w:val="20"/>
          <w:szCs w:val="20"/>
        </w:rPr>
        <w:t xml:space="preserve">Poznámka č. 2 – Protokol DALI (Digital </w:t>
      </w:r>
      <w:proofErr w:type="spellStart"/>
      <w:r w:rsidRPr="00310FB3">
        <w:rPr>
          <w:rFonts w:cs="Arial"/>
          <w:sz w:val="20"/>
          <w:szCs w:val="20"/>
        </w:rPr>
        <w:t>Addressable</w:t>
      </w:r>
      <w:proofErr w:type="spellEnd"/>
      <w:r w:rsidRPr="00310FB3">
        <w:rPr>
          <w:rFonts w:cs="Arial"/>
          <w:sz w:val="20"/>
          <w:szCs w:val="20"/>
        </w:rPr>
        <w:t xml:space="preserve"> </w:t>
      </w:r>
      <w:proofErr w:type="spellStart"/>
      <w:r w:rsidRPr="00310FB3">
        <w:rPr>
          <w:rFonts w:cs="Arial"/>
          <w:sz w:val="20"/>
          <w:szCs w:val="20"/>
        </w:rPr>
        <w:t>Lighting</w:t>
      </w:r>
      <w:proofErr w:type="spellEnd"/>
      <w:r w:rsidRPr="00310FB3">
        <w:rPr>
          <w:rFonts w:cs="Arial"/>
          <w:sz w:val="20"/>
          <w:szCs w:val="20"/>
        </w:rPr>
        <w:t xml:space="preserve"> Interface) je specifikován v normě IEC 62386.</w:t>
      </w:r>
    </w:p>
    <w:p w:rsidR="00DB07C0" w:rsidRDefault="00DB07C0">
      <w:pPr>
        <w:rPr>
          <w:rFonts w:ascii="Calibri" w:eastAsia="Calibri" w:hAnsi="Calibri" w:cs="Calibri"/>
        </w:rPr>
      </w:pPr>
    </w:p>
    <w:p w:rsidR="00207325" w:rsidRDefault="00207325">
      <w:pPr>
        <w:rPr>
          <w:rFonts w:ascii="Calibri" w:eastAsia="Calibri" w:hAnsi="Calibri" w:cs="Calibri"/>
        </w:rPr>
      </w:pPr>
    </w:p>
    <w:p w:rsidR="00207325" w:rsidRDefault="00C7097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 …………</w:t>
      </w:r>
      <w:r w:rsidR="00E32454">
        <w:rPr>
          <w:rFonts w:ascii="Calibri" w:eastAsia="Calibri" w:hAnsi="Calibri" w:cs="Calibri"/>
        </w:rPr>
        <w:t>…………….…………</w:t>
      </w:r>
      <w:r>
        <w:rPr>
          <w:rFonts w:ascii="Calibri" w:eastAsia="Calibri" w:hAnsi="Calibri" w:cs="Calibri"/>
        </w:rPr>
        <w:t>dne …………</w:t>
      </w:r>
      <w:r w:rsidR="00E32454">
        <w:rPr>
          <w:rFonts w:ascii="Calibri" w:eastAsia="Calibri" w:hAnsi="Calibri" w:cs="Calibri"/>
        </w:rPr>
        <w:t>..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……………………………………………..</w:t>
      </w:r>
    </w:p>
    <w:p w:rsidR="00207325" w:rsidRDefault="00C7097B">
      <w:pPr>
        <w:rPr>
          <w:rFonts w:ascii="Calibri" w:eastAsia="Calibri" w:hAnsi="Calibri" w:cs="Calibri"/>
          <w:i/>
          <w:sz w:val="16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z w:val="16"/>
        </w:rPr>
        <w:t>(</w:t>
      </w:r>
      <w:r>
        <w:rPr>
          <w:rFonts w:ascii="Calibri" w:eastAsia="Calibri" w:hAnsi="Calibri" w:cs="Calibri"/>
          <w:i/>
          <w:sz w:val="16"/>
        </w:rPr>
        <w:t>podpis statutárního zástupce dodavatele)</w:t>
      </w:r>
    </w:p>
    <w:p w:rsidR="00307423" w:rsidRDefault="00307423">
      <w:pPr>
        <w:rPr>
          <w:rFonts w:ascii="Calibri" w:eastAsia="Calibri" w:hAnsi="Calibri" w:cs="Calibri"/>
          <w:i/>
          <w:sz w:val="16"/>
        </w:rPr>
      </w:pPr>
    </w:p>
    <w:sectPr w:rsidR="00307423" w:rsidSect="00327319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FD6" w:rsidRDefault="00561FD6" w:rsidP="00561FD6">
      <w:pPr>
        <w:spacing w:after="0" w:line="240" w:lineRule="auto"/>
      </w:pPr>
      <w:r>
        <w:separator/>
      </w:r>
    </w:p>
  </w:endnote>
  <w:endnote w:type="continuationSeparator" w:id="0">
    <w:p w:rsidR="00561FD6" w:rsidRDefault="00561FD6" w:rsidP="0056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518944"/>
      <w:docPartObj>
        <w:docPartGallery w:val="Page Numbers (Bottom of Page)"/>
        <w:docPartUnique/>
      </w:docPartObj>
    </w:sdtPr>
    <w:sdtEndPr/>
    <w:sdtContent>
      <w:p w:rsidR="00E32454" w:rsidRDefault="00E3245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BB8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E32454" w:rsidRDefault="00E324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FD6" w:rsidRDefault="00561FD6" w:rsidP="00561FD6">
      <w:pPr>
        <w:spacing w:after="0" w:line="240" w:lineRule="auto"/>
      </w:pPr>
      <w:r>
        <w:separator/>
      </w:r>
    </w:p>
  </w:footnote>
  <w:footnote w:type="continuationSeparator" w:id="0">
    <w:p w:rsidR="00561FD6" w:rsidRDefault="00561FD6" w:rsidP="00561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D6" w:rsidRPr="00057682" w:rsidRDefault="00561FD6">
    <w:pPr>
      <w:pStyle w:val="Zhlav"/>
      <w:rPr>
        <w:b/>
      </w:rPr>
    </w:pPr>
    <w:r w:rsidRPr="00057682">
      <w:rPr>
        <w:b/>
      </w:rPr>
      <w:t>Příloha č.</w:t>
    </w:r>
    <w:r w:rsidR="00057682" w:rsidRPr="00057682">
      <w:rPr>
        <w:b/>
      </w:rPr>
      <w:t>6</w:t>
    </w:r>
    <w:r w:rsidRPr="00057682">
      <w:rPr>
        <w:b/>
      </w:rPr>
      <w:t xml:space="preserve"> zadávací dokumentace – </w:t>
    </w:r>
    <w:r w:rsidR="00057682" w:rsidRPr="00057682">
      <w:rPr>
        <w:b/>
      </w:rPr>
      <w:t xml:space="preserve">Technická specifikace </w:t>
    </w:r>
    <w:r w:rsidR="00A24BDA">
      <w:rPr>
        <w:b/>
      </w:rPr>
      <w:t>parametrů pro silniční svítidlo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C10D8"/>
    <w:multiLevelType w:val="hybridMultilevel"/>
    <w:tmpl w:val="C1FEE33C"/>
    <w:lvl w:ilvl="0" w:tplc="FED4CC1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F5490C"/>
    <w:multiLevelType w:val="hybridMultilevel"/>
    <w:tmpl w:val="81AE4D38"/>
    <w:lvl w:ilvl="0" w:tplc="5B5E7E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25"/>
    <w:rsid w:val="00001BE3"/>
    <w:rsid w:val="00057682"/>
    <w:rsid w:val="00207325"/>
    <w:rsid w:val="00272594"/>
    <w:rsid w:val="002F1CD7"/>
    <w:rsid w:val="00307423"/>
    <w:rsid w:val="00310FB3"/>
    <w:rsid w:val="00327319"/>
    <w:rsid w:val="00334290"/>
    <w:rsid w:val="003B77B9"/>
    <w:rsid w:val="0041479B"/>
    <w:rsid w:val="004570EF"/>
    <w:rsid w:val="00561FD6"/>
    <w:rsid w:val="005B5655"/>
    <w:rsid w:val="006122DC"/>
    <w:rsid w:val="006820E2"/>
    <w:rsid w:val="006D5A17"/>
    <w:rsid w:val="00717992"/>
    <w:rsid w:val="007535F8"/>
    <w:rsid w:val="007E742D"/>
    <w:rsid w:val="00836FB2"/>
    <w:rsid w:val="008676A5"/>
    <w:rsid w:val="008A3BB8"/>
    <w:rsid w:val="008C56D9"/>
    <w:rsid w:val="0096736B"/>
    <w:rsid w:val="009979A3"/>
    <w:rsid w:val="009E6463"/>
    <w:rsid w:val="00A24BDA"/>
    <w:rsid w:val="00A3145D"/>
    <w:rsid w:val="00A92915"/>
    <w:rsid w:val="00BA72CF"/>
    <w:rsid w:val="00BE41E7"/>
    <w:rsid w:val="00C21074"/>
    <w:rsid w:val="00C5471D"/>
    <w:rsid w:val="00C7097B"/>
    <w:rsid w:val="00CD5971"/>
    <w:rsid w:val="00D353DD"/>
    <w:rsid w:val="00D5143E"/>
    <w:rsid w:val="00DB07C0"/>
    <w:rsid w:val="00DE7BA3"/>
    <w:rsid w:val="00E32454"/>
    <w:rsid w:val="00E546E1"/>
    <w:rsid w:val="00E61D2F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6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1FD6"/>
  </w:style>
  <w:style w:type="paragraph" w:styleId="Zpat">
    <w:name w:val="footer"/>
    <w:basedOn w:val="Normln"/>
    <w:link w:val="ZpatChar"/>
    <w:uiPriority w:val="99"/>
    <w:unhideWhenUsed/>
    <w:rsid w:val="0056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1FD6"/>
  </w:style>
  <w:style w:type="character" w:styleId="Odkaznakoment">
    <w:name w:val="annotation reference"/>
    <w:basedOn w:val="Standardnpsmoodstavce"/>
    <w:uiPriority w:val="99"/>
    <w:semiHidden/>
    <w:unhideWhenUsed/>
    <w:rsid w:val="000576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76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76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76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768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68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C64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6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1FD6"/>
  </w:style>
  <w:style w:type="paragraph" w:styleId="Zpat">
    <w:name w:val="footer"/>
    <w:basedOn w:val="Normln"/>
    <w:link w:val="ZpatChar"/>
    <w:uiPriority w:val="99"/>
    <w:unhideWhenUsed/>
    <w:rsid w:val="0056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1FD6"/>
  </w:style>
  <w:style w:type="character" w:styleId="Odkaznakoment">
    <w:name w:val="annotation reference"/>
    <w:basedOn w:val="Standardnpsmoodstavce"/>
    <w:uiPriority w:val="99"/>
    <w:semiHidden/>
    <w:unhideWhenUsed/>
    <w:rsid w:val="000576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76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76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76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768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68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C6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5F2F2-608E-45A3-8AF7-0A3ACF9D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cerna</dc:creator>
  <cp:lastModifiedBy>Manda Libor, DiS.</cp:lastModifiedBy>
  <cp:revision>5</cp:revision>
  <cp:lastPrinted>2017-11-24T09:05:00Z</cp:lastPrinted>
  <dcterms:created xsi:type="dcterms:W3CDTF">2019-01-30T08:09:00Z</dcterms:created>
  <dcterms:modified xsi:type="dcterms:W3CDTF">2019-01-30T09:48:00Z</dcterms:modified>
</cp:coreProperties>
</file>