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36" w:rsidRDefault="00414C36" w:rsidP="00BE5CC1">
      <w:pPr>
        <w:spacing w:after="0"/>
      </w:pPr>
    </w:p>
    <w:p w:rsidR="00830768" w:rsidRPr="00830768" w:rsidRDefault="00830768" w:rsidP="00830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768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830768" w:rsidRPr="00830768" w:rsidRDefault="00FC467D" w:rsidP="00830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podľa § 24 ods. </w:t>
      </w:r>
      <w:r w:rsidR="00830768" w:rsidRPr="00830768">
        <w:rPr>
          <w:rFonts w:ascii="Times New Roman" w:hAnsi="Times New Roman" w:cs="Times New Roman"/>
          <w:b/>
          <w:sz w:val="24"/>
          <w:szCs w:val="24"/>
        </w:rPr>
        <w:t>3 zákona č. 343/2015 Z. z.</w:t>
      </w:r>
    </w:p>
    <w:p w:rsidR="00830768" w:rsidRDefault="00830768" w:rsidP="00830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768">
        <w:rPr>
          <w:rFonts w:ascii="Times New Roman" w:hAnsi="Times New Roman" w:cs="Times New Roman"/>
          <w:b/>
          <w:sz w:val="24"/>
          <w:szCs w:val="24"/>
        </w:rPr>
        <w:t>o verejnom obstarávaní a o zmene a doplnení niektorých zákonov v znení neskorších predpisov</w:t>
      </w:r>
      <w:r w:rsidR="000A5F94">
        <w:rPr>
          <w:rFonts w:ascii="Times New Roman" w:hAnsi="Times New Roman" w:cs="Times New Roman"/>
          <w:b/>
          <w:sz w:val="24"/>
          <w:szCs w:val="24"/>
        </w:rPr>
        <w:t xml:space="preserve"> (ďalej len ,,zákon“)</w:t>
      </w:r>
    </w:p>
    <w:p w:rsidR="00830768" w:rsidRDefault="00830768" w:rsidP="00830768">
      <w:pPr>
        <w:rPr>
          <w:rFonts w:ascii="Times New Roman" w:hAnsi="Times New Roman" w:cs="Times New Roman"/>
          <w:b/>
          <w:bCs/>
          <w:color w:val="000000"/>
        </w:rPr>
      </w:pPr>
      <w:r w:rsidRPr="00830768">
        <w:rPr>
          <w:rFonts w:ascii="Times New Roman" w:hAnsi="Times New Roman" w:cs="Times New Roman"/>
          <w:b/>
          <w:bCs/>
          <w:color w:val="000000"/>
        </w:rPr>
        <w:t>A.1) Identifikácia verejného obstarávateľa</w:t>
      </w:r>
    </w:p>
    <w:tbl>
      <w:tblPr>
        <w:tblStyle w:val="Mriekatabuky"/>
        <w:tblW w:w="9106" w:type="dxa"/>
        <w:tblLook w:val="04A0" w:firstRow="1" w:lastRow="0" w:firstColumn="1" w:lastColumn="0" w:noHBand="0" w:noVBand="1"/>
      </w:tblPr>
      <w:tblGrid>
        <w:gridCol w:w="3413"/>
        <w:gridCol w:w="5693"/>
      </w:tblGrid>
      <w:tr w:rsidR="00830768" w:rsidTr="0065473D">
        <w:trPr>
          <w:trHeight w:val="469"/>
        </w:trPr>
        <w:tc>
          <w:tcPr>
            <w:tcW w:w="3413" w:type="dxa"/>
            <w:vAlign w:val="center"/>
          </w:tcPr>
          <w:p w:rsidR="00830768" w:rsidRPr="0065473D" w:rsidRDefault="0065473D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sz w:val="24"/>
                <w:szCs w:val="24"/>
              </w:rPr>
              <w:t>Úradný názov:</w:t>
            </w:r>
          </w:p>
        </w:tc>
        <w:tc>
          <w:tcPr>
            <w:tcW w:w="5693" w:type="dxa"/>
            <w:vAlign w:val="center"/>
          </w:tcPr>
          <w:p w:rsidR="004A5686" w:rsidRDefault="004A5686" w:rsidP="00A96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Ministerstvo </w:t>
            </w:r>
            <w:r w:rsidR="00A964A4">
              <w:rPr>
                <w:rFonts w:ascii="Times New Roman" w:hAnsi="Times New Roman" w:cs="Times New Roman"/>
                <w:sz w:val="24"/>
                <w:szCs w:val="24"/>
              </w:rPr>
              <w:t xml:space="preserve">životného prostredia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SR,</w:t>
            </w:r>
          </w:p>
        </w:tc>
      </w:tr>
      <w:tr w:rsidR="00830768" w:rsidTr="0065473D">
        <w:trPr>
          <w:trHeight w:val="87"/>
        </w:trPr>
        <w:tc>
          <w:tcPr>
            <w:tcW w:w="3413" w:type="dxa"/>
            <w:vAlign w:val="center"/>
          </w:tcPr>
          <w:p w:rsidR="00830768" w:rsidRPr="0065473D" w:rsidRDefault="0065473D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sz w:val="24"/>
                <w:szCs w:val="24"/>
              </w:rPr>
              <w:t>Poštová adresa:</w:t>
            </w:r>
          </w:p>
        </w:tc>
        <w:tc>
          <w:tcPr>
            <w:tcW w:w="5693" w:type="dxa"/>
            <w:vAlign w:val="center"/>
          </w:tcPr>
          <w:p w:rsidR="00830768" w:rsidRPr="004A5686" w:rsidRDefault="004A5686" w:rsidP="00A9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Námestie </w:t>
            </w:r>
            <w:r w:rsidR="00A964A4">
              <w:rPr>
                <w:rFonts w:ascii="Times New Roman" w:hAnsi="Times New Roman" w:cs="Times New Roman"/>
                <w:sz w:val="24"/>
                <w:szCs w:val="24"/>
              </w:rPr>
              <w:t>Ľ. Štúra 1</w:t>
            </w:r>
          </w:p>
        </w:tc>
      </w:tr>
      <w:tr w:rsidR="00830768" w:rsidTr="0065473D">
        <w:trPr>
          <w:trHeight w:val="374"/>
        </w:trPr>
        <w:tc>
          <w:tcPr>
            <w:tcW w:w="3413" w:type="dxa"/>
            <w:vAlign w:val="center"/>
          </w:tcPr>
          <w:p w:rsidR="00830768" w:rsidRPr="0065473D" w:rsidRDefault="0065473D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5693" w:type="dxa"/>
            <w:vAlign w:val="center"/>
          </w:tcPr>
          <w:p w:rsidR="00830768" w:rsidRPr="004A5686" w:rsidRDefault="00A964A4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z w:val="24"/>
                <w:szCs w:val="24"/>
              </w:rPr>
              <w:t>812 35</w:t>
            </w:r>
          </w:p>
        </w:tc>
      </w:tr>
      <w:tr w:rsidR="00830768" w:rsidTr="0065473D">
        <w:trPr>
          <w:trHeight w:val="173"/>
        </w:trPr>
        <w:tc>
          <w:tcPr>
            <w:tcW w:w="3413" w:type="dxa"/>
            <w:vAlign w:val="center"/>
          </w:tcPr>
          <w:p w:rsidR="00830768" w:rsidRPr="0065473D" w:rsidRDefault="0065473D" w:rsidP="00654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Mesto:</w:t>
            </w:r>
          </w:p>
        </w:tc>
        <w:tc>
          <w:tcPr>
            <w:tcW w:w="5693" w:type="dxa"/>
            <w:vAlign w:val="center"/>
          </w:tcPr>
          <w:p w:rsidR="00830768" w:rsidRPr="004A5686" w:rsidRDefault="004A5686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86">
              <w:rPr>
                <w:rFonts w:ascii="Times New Roman" w:hAnsi="Times New Roman" w:cs="Times New Roman"/>
                <w:sz w:val="24"/>
                <w:szCs w:val="24"/>
              </w:rPr>
              <w:t>Bratislava</w:t>
            </w:r>
          </w:p>
        </w:tc>
      </w:tr>
      <w:tr w:rsidR="004A5686" w:rsidTr="0065473D">
        <w:trPr>
          <w:trHeight w:val="227"/>
        </w:trPr>
        <w:tc>
          <w:tcPr>
            <w:tcW w:w="3413" w:type="dxa"/>
            <w:vAlign w:val="center"/>
          </w:tcPr>
          <w:p w:rsidR="004A5686" w:rsidRPr="0065473D" w:rsidRDefault="0065473D" w:rsidP="00654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4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5693" w:type="dxa"/>
            <w:vAlign w:val="center"/>
          </w:tcPr>
          <w:p w:rsidR="004A5686" w:rsidRDefault="00A964A4" w:rsidP="00654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64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4A4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830768" w:rsidRDefault="00830768" w:rsidP="00830768">
      <w:pPr>
        <w:rPr>
          <w:rFonts w:ascii="Times New Roman" w:hAnsi="Times New Roman" w:cs="Times New Roman"/>
          <w:b/>
          <w:sz w:val="24"/>
          <w:szCs w:val="24"/>
        </w:rPr>
      </w:pPr>
    </w:p>
    <w:p w:rsidR="00830768" w:rsidRPr="0065473D" w:rsidRDefault="004A5686" w:rsidP="004A5686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A.2) Predmet a hodnot</w:t>
      </w:r>
      <w:r w:rsidR="00B465EB" w:rsidRPr="0065473D">
        <w:rPr>
          <w:rFonts w:ascii="Times New Roman" w:hAnsi="Times New Roman" w:cs="Times New Roman"/>
          <w:b/>
        </w:rPr>
        <w:t>a zákazky v rámci zriadeného</w:t>
      </w:r>
      <w:r w:rsidRPr="0065473D">
        <w:rPr>
          <w:rFonts w:ascii="Times New Roman" w:hAnsi="Times New Roman" w:cs="Times New Roman"/>
          <w:b/>
        </w:rPr>
        <w:t xml:space="preserve"> dynamického nákupného systému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53A19" w:rsidRPr="0065473D" w:rsidTr="0065473D">
        <w:tc>
          <w:tcPr>
            <w:tcW w:w="3397" w:type="dxa"/>
            <w:shd w:val="clear" w:color="auto" w:fill="D5DCE4" w:themeFill="text2" w:themeFillTint="33"/>
          </w:tcPr>
          <w:p w:rsidR="00653A19" w:rsidRPr="0065473D" w:rsidRDefault="00653A19" w:rsidP="00BE712B">
            <w:pPr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  <w:b/>
              </w:rPr>
              <w:t>Názov Dynamického nákupného systému (ďalej len ,,DNS“):</w:t>
            </w:r>
          </w:p>
        </w:tc>
        <w:tc>
          <w:tcPr>
            <w:tcW w:w="5665" w:type="dxa"/>
            <w:shd w:val="clear" w:color="auto" w:fill="D5DCE4" w:themeFill="text2" w:themeFillTint="33"/>
          </w:tcPr>
          <w:p w:rsidR="00653A19" w:rsidRPr="0065473D" w:rsidRDefault="00A964A4" w:rsidP="00BE712B">
            <w:pPr>
              <w:rPr>
                <w:rFonts w:ascii="Times New Roman" w:hAnsi="Times New Roman" w:cs="Times New Roman"/>
              </w:rPr>
            </w:pPr>
            <w:r w:rsidRPr="00943F58">
              <w:rPr>
                <w:rFonts w:ascii="Times New Roman" w:hAnsi="Times New Roman" w:cs="Times New Roman"/>
                <w:b/>
              </w:rPr>
              <w:t>Zabezpečenie nákupu, dodávky a distribúcie elektriny a plynu DNS</w:t>
            </w:r>
          </w:p>
        </w:tc>
      </w:tr>
      <w:tr w:rsidR="00653A19" w:rsidRPr="0065473D" w:rsidTr="0065473D">
        <w:tc>
          <w:tcPr>
            <w:tcW w:w="3397" w:type="dxa"/>
            <w:shd w:val="clear" w:color="auto" w:fill="auto"/>
          </w:tcPr>
          <w:p w:rsidR="00653A19" w:rsidRPr="0065473D" w:rsidRDefault="00653A19" w:rsidP="00653A19">
            <w:pPr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Predpokladaná hodnota DNS: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653A19" w:rsidRPr="0065473D" w:rsidRDefault="00A964A4" w:rsidP="00BE712B">
            <w:pPr>
              <w:rPr>
                <w:rFonts w:ascii="Times New Roman" w:hAnsi="Times New Roman" w:cs="Times New Roman"/>
              </w:rPr>
            </w:pPr>
            <w:r w:rsidRPr="00A964A4">
              <w:rPr>
                <w:rFonts w:ascii="Times New Roman" w:hAnsi="Times New Roman" w:cs="Times New Roman"/>
              </w:rPr>
              <w:t>73 533 168,00 </w:t>
            </w:r>
            <w:r w:rsidR="00653A19" w:rsidRPr="0065473D">
              <w:rPr>
                <w:rFonts w:ascii="Times New Roman" w:hAnsi="Times New Roman" w:cs="Times New Roman"/>
              </w:rPr>
              <w:t>EUR bez DPH</w:t>
            </w:r>
          </w:p>
        </w:tc>
      </w:tr>
      <w:tr w:rsidR="00653A19" w:rsidRPr="0065473D" w:rsidTr="0065473D">
        <w:tc>
          <w:tcPr>
            <w:tcW w:w="3397" w:type="dxa"/>
            <w:shd w:val="clear" w:color="auto" w:fill="D5DCE4" w:themeFill="text2" w:themeFillTint="33"/>
          </w:tcPr>
          <w:p w:rsidR="00653A19" w:rsidRPr="0065473D" w:rsidRDefault="00653A19" w:rsidP="00653A19">
            <w:pPr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Názov zákazky</w:t>
            </w:r>
            <w:r w:rsidRPr="0065473D">
              <w:rPr>
                <w:rFonts w:ascii="Times New Roman" w:hAnsi="Times New Roman" w:cs="Times New Roman"/>
                <w:b/>
              </w:rPr>
              <w:t xml:space="preserve">:            </w:t>
            </w:r>
          </w:p>
        </w:tc>
        <w:tc>
          <w:tcPr>
            <w:tcW w:w="5665" w:type="dxa"/>
            <w:shd w:val="clear" w:color="auto" w:fill="D5DCE4" w:themeFill="text2" w:themeFillTint="33"/>
          </w:tcPr>
          <w:p w:rsidR="00653A19" w:rsidRPr="0065473D" w:rsidRDefault="00A964A4" w:rsidP="00BE712B">
            <w:pPr>
              <w:rPr>
                <w:rFonts w:ascii="Times New Roman" w:hAnsi="Times New Roman" w:cs="Times New Roman"/>
              </w:rPr>
            </w:pPr>
            <w:r w:rsidRPr="00943F58">
              <w:rPr>
                <w:rFonts w:ascii="Times New Roman" w:hAnsi="Times New Roman" w:cs="Times New Roman"/>
              </w:rPr>
              <w:t>Elektrická energia pre potreby MŽP SR 2023</w:t>
            </w:r>
          </w:p>
        </w:tc>
      </w:tr>
      <w:tr w:rsidR="00600289" w:rsidRPr="0065473D" w:rsidTr="0065473D">
        <w:trPr>
          <w:trHeight w:val="373"/>
        </w:trPr>
        <w:tc>
          <w:tcPr>
            <w:tcW w:w="3397" w:type="dxa"/>
          </w:tcPr>
          <w:p w:rsidR="00600289" w:rsidRPr="0065473D" w:rsidRDefault="00600289" w:rsidP="004A56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Zákazka:</w:t>
            </w:r>
          </w:p>
        </w:tc>
        <w:tc>
          <w:tcPr>
            <w:tcW w:w="5665" w:type="dxa"/>
          </w:tcPr>
          <w:p w:rsidR="00600289" w:rsidRPr="0065473D" w:rsidRDefault="00600289" w:rsidP="00600289">
            <w:pPr>
              <w:jc w:val="both"/>
              <w:rPr>
                <w:b/>
              </w:rPr>
            </w:pPr>
            <w:r w:rsidRPr="0065473D">
              <w:rPr>
                <w:rFonts w:ascii="Times New Roman" w:hAnsi="Times New Roman" w:cs="Times New Roman"/>
                <w:iCs/>
                <w:lang w:eastAsia="sk-SK"/>
              </w:rPr>
              <w:t>n</w:t>
            </w:r>
            <w:r w:rsidR="00653A19" w:rsidRPr="0065473D">
              <w:rPr>
                <w:rFonts w:ascii="Times New Roman" w:hAnsi="Times New Roman" w:cs="Times New Roman"/>
                <w:iCs/>
                <w:lang w:eastAsia="sk-SK"/>
              </w:rPr>
              <w:t>a tovary</w:t>
            </w:r>
          </w:p>
        </w:tc>
      </w:tr>
      <w:tr w:rsidR="00216587" w:rsidRPr="0065473D" w:rsidTr="0065473D">
        <w:tc>
          <w:tcPr>
            <w:tcW w:w="3397" w:type="dxa"/>
          </w:tcPr>
          <w:p w:rsidR="00216587" w:rsidRPr="0065473D" w:rsidRDefault="00216587" w:rsidP="004A5686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Predmet:</w:t>
            </w:r>
          </w:p>
        </w:tc>
        <w:tc>
          <w:tcPr>
            <w:tcW w:w="5665" w:type="dxa"/>
          </w:tcPr>
          <w:p w:rsidR="00216587" w:rsidRPr="0065473D" w:rsidRDefault="00A964A4" w:rsidP="00C24A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Dodávka a distribúcia elektrickej energie</w:t>
            </w:r>
          </w:p>
        </w:tc>
      </w:tr>
      <w:tr w:rsidR="00216587" w:rsidRPr="0065473D" w:rsidTr="0065473D">
        <w:tc>
          <w:tcPr>
            <w:tcW w:w="3397" w:type="dxa"/>
          </w:tcPr>
          <w:p w:rsidR="00216587" w:rsidRPr="0065473D" w:rsidRDefault="00216587" w:rsidP="004A5686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Hodnota zákazky:</w:t>
            </w:r>
          </w:p>
        </w:tc>
        <w:tc>
          <w:tcPr>
            <w:tcW w:w="5665" w:type="dxa"/>
          </w:tcPr>
          <w:p w:rsidR="00216587" w:rsidRPr="0065473D" w:rsidRDefault="00A964A4" w:rsidP="004A56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64A4">
              <w:rPr>
                <w:rFonts w:ascii="Times New Roman" w:hAnsi="Times New Roman" w:cs="Times New Roman"/>
              </w:rPr>
              <w:t xml:space="preserve">287 509,54 </w:t>
            </w:r>
            <w:r w:rsidR="00653A19" w:rsidRPr="0065473D">
              <w:rPr>
                <w:rFonts w:ascii="Times New Roman" w:hAnsi="Times New Roman" w:cs="Times New Roman"/>
              </w:rPr>
              <w:t>EUR bez DPH</w:t>
            </w:r>
          </w:p>
        </w:tc>
      </w:tr>
    </w:tbl>
    <w:p w:rsidR="00830768" w:rsidRPr="0065473D" w:rsidRDefault="00830768" w:rsidP="004A5686">
      <w:pPr>
        <w:jc w:val="both"/>
        <w:rPr>
          <w:rFonts w:ascii="Times New Roman" w:hAnsi="Times New Roman" w:cs="Times New Roman"/>
          <w:b/>
        </w:rPr>
      </w:pPr>
    </w:p>
    <w:p w:rsidR="00873EDF" w:rsidRPr="0065473D" w:rsidRDefault="00873EDF" w:rsidP="004A5686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B.) Použitý postup zadávania 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3EDF" w:rsidRPr="0065473D" w:rsidTr="00A42443">
        <w:trPr>
          <w:trHeight w:val="319"/>
        </w:trPr>
        <w:tc>
          <w:tcPr>
            <w:tcW w:w="9062" w:type="dxa"/>
          </w:tcPr>
          <w:p w:rsidR="00873EDF" w:rsidRPr="0065473D" w:rsidRDefault="00A42443" w:rsidP="00162710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 xml:space="preserve">DNS </w:t>
            </w:r>
          </w:p>
        </w:tc>
      </w:tr>
    </w:tbl>
    <w:p w:rsidR="00BE712B" w:rsidRPr="0065473D" w:rsidRDefault="00BE712B" w:rsidP="00873EDF">
      <w:pPr>
        <w:jc w:val="both"/>
        <w:rPr>
          <w:rFonts w:ascii="Times New Roman" w:hAnsi="Times New Roman" w:cs="Times New Roman"/>
          <w:b/>
        </w:rPr>
      </w:pPr>
    </w:p>
    <w:p w:rsidR="00830768" w:rsidRPr="0065473D" w:rsidRDefault="00873EDF" w:rsidP="00873EDF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C.) Uverejnenie oznámenia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873EDF" w:rsidRPr="0065473D" w:rsidTr="00B465EB">
        <w:trPr>
          <w:trHeight w:val="524"/>
        </w:trPr>
        <w:tc>
          <w:tcPr>
            <w:tcW w:w="3397" w:type="dxa"/>
          </w:tcPr>
          <w:p w:rsidR="00873EDF" w:rsidRPr="0065473D" w:rsidRDefault="00873EDF" w:rsidP="00873EDF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Úradný vestník Európskej únie:</w:t>
            </w:r>
          </w:p>
        </w:tc>
        <w:tc>
          <w:tcPr>
            <w:tcW w:w="5670" w:type="dxa"/>
          </w:tcPr>
          <w:p w:rsidR="00873EDF" w:rsidRPr="0065473D" w:rsidRDefault="00A964A4" w:rsidP="00A964A4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A964A4">
              <w:rPr>
                <w:rFonts w:ascii="Times New Roman" w:hAnsi="Times New Roman" w:cs="Times New Roman"/>
              </w:rPr>
              <w:t>Ú. v. EÚ/S/2021, zo dňa 15.10.2021 pod zn. 2021/S 201-522378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EDF" w:rsidRPr="0065473D" w:rsidTr="00B465EB">
        <w:trPr>
          <w:trHeight w:val="418"/>
        </w:trPr>
        <w:tc>
          <w:tcPr>
            <w:tcW w:w="3397" w:type="dxa"/>
          </w:tcPr>
          <w:p w:rsidR="00873EDF" w:rsidRPr="0065473D" w:rsidRDefault="00BE712B" w:rsidP="00873EDF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 xml:space="preserve">Vestník verejného </w:t>
            </w:r>
            <w:r w:rsidR="00873EDF" w:rsidRPr="0065473D">
              <w:rPr>
                <w:rFonts w:ascii="Times New Roman" w:hAnsi="Times New Roman" w:cs="Times New Roman"/>
              </w:rPr>
              <w:t>obstarávania:</w:t>
            </w:r>
          </w:p>
        </w:tc>
        <w:tc>
          <w:tcPr>
            <w:tcW w:w="5670" w:type="dxa"/>
          </w:tcPr>
          <w:p w:rsidR="00873EDF" w:rsidRPr="0065473D" w:rsidRDefault="00A964A4" w:rsidP="00A964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64A4">
              <w:rPr>
                <w:rFonts w:ascii="Times New Roman" w:hAnsi="Times New Roman" w:cs="Times New Roman"/>
              </w:rPr>
              <w:t>VVO č. 234/2021, zo dňa 18.10.2021 pod zn. 47144  – MUT</w:t>
            </w:r>
          </w:p>
        </w:tc>
      </w:tr>
    </w:tbl>
    <w:p w:rsidR="00BE712B" w:rsidRPr="0065473D" w:rsidRDefault="00BE712B" w:rsidP="00BE7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E712B" w:rsidRPr="0065473D" w:rsidRDefault="00BE712B" w:rsidP="00BE7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473D">
        <w:rPr>
          <w:rFonts w:ascii="Times New Roman" w:hAnsi="Times New Roman" w:cs="Times New Roman"/>
          <w:b/>
          <w:bCs/>
          <w:color w:val="000000"/>
        </w:rPr>
        <w:t xml:space="preserve">D.) Identifikácia vybratých záujemcov a odôvodnenie ich výberu </w:t>
      </w:r>
    </w:p>
    <w:p w:rsidR="00BE712B" w:rsidRPr="0065473D" w:rsidRDefault="00BE712B" w:rsidP="00BE7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712B" w:rsidRPr="0065473D" w:rsidTr="00BE712B">
        <w:tc>
          <w:tcPr>
            <w:tcW w:w="9062" w:type="dxa"/>
          </w:tcPr>
          <w:p w:rsidR="00BE712B" w:rsidRPr="0065473D" w:rsidRDefault="00BE712B" w:rsidP="00873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830768" w:rsidRPr="0065473D" w:rsidRDefault="00830768" w:rsidP="00BE712B">
      <w:pPr>
        <w:jc w:val="both"/>
        <w:rPr>
          <w:rFonts w:ascii="Times New Roman" w:hAnsi="Times New Roman" w:cs="Times New Roman"/>
          <w:b/>
        </w:rPr>
      </w:pPr>
    </w:p>
    <w:p w:rsidR="00BE712B" w:rsidRPr="0065473D" w:rsidRDefault="00BE712B" w:rsidP="00BE712B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E.) Identifikácia vylúčených uchádzačov alebo záujemcov a odôvodnenie ich vylúčenia</w:t>
      </w:r>
    </w:p>
    <w:tbl>
      <w:tblPr>
        <w:tblStyle w:val="Mriekatabuky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2F1711" w:rsidRPr="0065473D" w:rsidTr="002F1711">
        <w:trPr>
          <w:trHeight w:val="311"/>
        </w:trPr>
        <w:tc>
          <w:tcPr>
            <w:tcW w:w="9107" w:type="dxa"/>
            <w:shd w:val="clear" w:color="auto" w:fill="auto"/>
          </w:tcPr>
          <w:p w:rsidR="00C52A31" w:rsidRPr="0065473D" w:rsidRDefault="00A42443" w:rsidP="00A42443">
            <w:pPr>
              <w:pStyle w:val="FSC-normal"/>
              <w:jc w:val="both"/>
              <w:rPr>
                <w:sz w:val="22"/>
                <w:szCs w:val="22"/>
              </w:rPr>
            </w:pPr>
            <w:r w:rsidRPr="0065473D">
              <w:rPr>
                <w:sz w:val="22"/>
                <w:szCs w:val="22"/>
              </w:rPr>
              <w:t>Neuplatnilo sa.</w:t>
            </w:r>
          </w:p>
        </w:tc>
      </w:tr>
    </w:tbl>
    <w:p w:rsidR="00FC467D" w:rsidRPr="0065473D" w:rsidRDefault="00FC467D" w:rsidP="00BE712B">
      <w:pPr>
        <w:jc w:val="both"/>
        <w:rPr>
          <w:rFonts w:ascii="Times New Roman" w:hAnsi="Times New Roman" w:cs="Times New Roman"/>
          <w:b/>
        </w:rPr>
      </w:pPr>
    </w:p>
    <w:p w:rsidR="00BE712B" w:rsidRPr="0065473D" w:rsidRDefault="00BE712B" w:rsidP="00BE712B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F.) Odôvodnenie vylúčenia mimoriadne nízkych ponúk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712B" w:rsidRPr="0065473D" w:rsidTr="00BE712B">
        <w:tc>
          <w:tcPr>
            <w:tcW w:w="9062" w:type="dxa"/>
          </w:tcPr>
          <w:p w:rsidR="00BE712B" w:rsidRPr="0065473D" w:rsidRDefault="00BE712B" w:rsidP="00BE71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2F1711" w:rsidRPr="0065473D" w:rsidRDefault="002F1711" w:rsidP="00BE712B">
      <w:pPr>
        <w:jc w:val="both"/>
        <w:rPr>
          <w:rFonts w:ascii="Times New Roman" w:hAnsi="Times New Roman" w:cs="Times New Roman"/>
          <w:b/>
        </w:rPr>
      </w:pPr>
    </w:p>
    <w:p w:rsidR="00BE712B" w:rsidRPr="0065473D" w:rsidRDefault="00FC467D" w:rsidP="00BE712B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G.) Identifikácia úspešného uchádzača a odôvodnenie výberu jeho ponuky, podiel zákazky alebo rámcovej dohody, ktorý úspešný uchádzač má v úmysle zadať subdodávateľom a ich identifikácia, ak sú známi.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F1711" w:rsidRPr="0065473D" w:rsidTr="002F1711">
        <w:tc>
          <w:tcPr>
            <w:tcW w:w="4531" w:type="dxa"/>
          </w:tcPr>
          <w:p w:rsidR="002F1711" w:rsidRPr="0065473D" w:rsidRDefault="002F1711" w:rsidP="000A5F94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lastRenderedPageBreak/>
              <w:t>Identifikácia úspešného uchádzača</w:t>
            </w:r>
          </w:p>
        </w:tc>
        <w:tc>
          <w:tcPr>
            <w:tcW w:w="4531" w:type="dxa"/>
          </w:tcPr>
          <w:p w:rsidR="0065473D" w:rsidRPr="00A964A4" w:rsidRDefault="00A964A4" w:rsidP="00A964A4">
            <w:pPr>
              <w:jc w:val="center"/>
              <w:rPr>
                <w:rFonts w:ascii="Times New Roman" w:hAnsi="Times New Roman" w:cs="Times New Roman"/>
              </w:rPr>
            </w:pPr>
            <w:r w:rsidRPr="00A964A4">
              <w:rPr>
                <w:rFonts w:ascii="Times New Roman" w:hAnsi="Times New Roman" w:cs="Times New Roman"/>
              </w:rPr>
              <w:t>X</w:t>
            </w:r>
          </w:p>
          <w:p w:rsidR="00BE5CC1" w:rsidRPr="00A964A4" w:rsidRDefault="00BE5CC1" w:rsidP="00A96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711" w:rsidRPr="0065473D" w:rsidTr="002F1711">
        <w:tc>
          <w:tcPr>
            <w:tcW w:w="4531" w:type="dxa"/>
          </w:tcPr>
          <w:p w:rsidR="002F1711" w:rsidRPr="0065473D" w:rsidRDefault="002F1711" w:rsidP="000A5F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odôvodnenie výberu jeho ponuky</w:t>
            </w:r>
          </w:p>
        </w:tc>
        <w:tc>
          <w:tcPr>
            <w:tcW w:w="4531" w:type="dxa"/>
          </w:tcPr>
          <w:p w:rsidR="002F1711" w:rsidRPr="00A964A4" w:rsidRDefault="00A964A4" w:rsidP="00A964A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64A4">
              <w:rPr>
                <w:rFonts w:ascii="Times New Roman" w:eastAsia="Calibri" w:hAnsi="Times New Roman" w:cs="Times New Roman"/>
                <w:color w:val="000000"/>
              </w:rPr>
              <w:t>X</w:t>
            </w:r>
          </w:p>
        </w:tc>
      </w:tr>
      <w:tr w:rsidR="002F1711" w:rsidRPr="0065473D" w:rsidTr="00BE5CC1">
        <w:tc>
          <w:tcPr>
            <w:tcW w:w="4531" w:type="dxa"/>
          </w:tcPr>
          <w:p w:rsidR="002F1711" w:rsidRPr="0065473D" w:rsidRDefault="002F1711" w:rsidP="000A5F94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podiel zákazky alebo rámcovej dohody, ktorý úspešný uchádzač má v úmysle zadať subdodávateľom</w:t>
            </w:r>
          </w:p>
        </w:tc>
        <w:tc>
          <w:tcPr>
            <w:tcW w:w="4531" w:type="dxa"/>
            <w:vAlign w:val="center"/>
          </w:tcPr>
          <w:p w:rsidR="002F1711" w:rsidRPr="00A964A4" w:rsidRDefault="00A964A4" w:rsidP="00A964A4">
            <w:pPr>
              <w:jc w:val="center"/>
              <w:rPr>
                <w:rFonts w:ascii="Times New Roman" w:hAnsi="Times New Roman" w:cs="Times New Roman"/>
              </w:rPr>
            </w:pPr>
            <w:r w:rsidRPr="00A964A4">
              <w:rPr>
                <w:rFonts w:ascii="Times New Roman" w:hAnsi="Times New Roman" w:cs="Times New Roman"/>
              </w:rPr>
              <w:t>X</w:t>
            </w:r>
          </w:p>
        </w:tc>
      </w:tr>
      <w:tr w:rsidR="002F1711" w:rsidRPr="0065473D" w:rsidTr="002F1711">
        <w:tc>
          <w:tcPr>
            <w:tcW w:w="4531" w:type="dxa"/>
          </w:tcPr>
          <w:p w:rsidR="002F1711" w:rsidRPr="0065473D" w:rsidRDefault="002F1711" w:rsidP="000A5F94">
            <w:pPr>
              <w:jc w:val="both"/>
              <w:rPr>
                <w:rFonts w:ascii="Times New Roman" w:hAnsi="Times New Roman" w:cs="Times New Roman"/>
              </w:rPr>
            </w:pPr>
            <w:r w:rsidRPr="0065473D">
              <w:rPr>
                <w:rFonts w:ascii="Times New Roman" w:hAnsi="Times New Roman" w:cs="Times New Roman"/>
              </w:rPr>
              <w:t>Identifikácia subdodávateľov</w:t>
            </w:r>
          </w:p>
        </w:tc>
        <w:tc>
          <w:tcPr>
            <w:tcW w:w="4531" w:type="dxa"/>
          </w:tcPr>
          <w:p w:rsidR="002F1711" w:rsidRPr="00A964A4" w:rsidRDefault="00A964A4" w:rsidP="00A964A4">
            <w:pPr>
              <w:jc w:val="center"/>
              <w:rPr>
                <w:rFonts w:ascii="Times New Roman" w:hAnsi="Times New Roman" w:cs="Times New Roman"/>
              </w:rPr>
            </w:pPr>
            <w:r w:rsidRPr="00A964A4">
              <w:rPr>
                <w:rFonts w:ascii="Times New Roman" w:hAnsi="Times New Roman" w:cs="Times New Roman"/>
              </w:rPr>
              <w:t>X</w:t>
            </w:r>
          </w:p>
        </w:tc>
      </w:tr>
    </w:tbl>
    <w:p w:rsidR="00FC467D" w:rsidRPr="0065473D" w:rsidRDefault="00FC467D" w:rsidP="000A5F94">
      <w:pPr>
        <w:jc w:val="both"/>
        <w:rPr>
          <w:rFonts w:ascii="Times New Roman" w:hAnsi="Times New Roman" w:cs="Times New Roman"/>
          <w:b/>
        </w:rPr>
      </w:pPr>
    </w:p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  <w:r w:rsidRPr="0065473D">
        <w:rPr>
          <w:rFonts w:ascii="Times New Roman" w:hAnsi="Times New Roman" w:cs="Times New Roman"/>
          <w:b/>
          <w:bCs/>
        </w:rPr>
        <w:t>H.) Odôvodnenie použitia rokovacieho konania so</w:t>
      </w:r>
      <w:r w:rsidR="00FC467D" w:rsidRPr="0065473D">
        <w:rPr>
          <w:rFonts w:ascii="Times New Roman" w:hAnsi="Times New Roman" w:cs="Times New Roman"/>
          <w:b/>
          <w:bCs/>
        </w:rPr>
        <w:t xml:space="preserve"> zverejnením, súťažného dialógu</w:t>
      </w:r>
      <w:r w:rsidRPr="0065473D">
        <w:rPr>
          <w:rFonts w:ascii="Times New Roman" w:hAnsi="Times New Roman" w:cs="Times New Roman"/>
          <w:b/>
          <w:bCs/>
        </w:rPr>
        <w:t xml:space="preserve">, priameho rokovacieho konania alebo zadávania koncesie podľa § 101 ods. 2 </w:t>
      </w:r>
      <w:r w:rsidR="003518A3">
        <w:rPr>
          <w:rFonts w:ascii="Times New Roman" w:hAnsi="Times New Roman" w:cs="Times New Roman"/>
          <w:b/>
          <w:bCs/>
        </w:rPr>
        <w:t>zákona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2FC" w:rsidRPr="0065473D" w:rsidTr="00552DCF">
        <w:tc>
          <w:tcPr>
            <w:tcW w:w="9062" w:type="dxa"/>
          </w:tcPr>
          <w:p w:rsidR="00DA22FC" w:rsidRPr="0065473D" w:rsidRDefault="00DA22FC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</w:p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  <w:r w:rsidRPr="0065473D">
        <w:rPr>
          <w:rFonts w:ascii="Times New Roman" w:hAnsi="Times New Roman" w:cs="Times New Roman"/>
          <w:b/>
          <w:bCs/>
        </w:rPr>
        <w:t xml:space="preserve">I.) Odôvodnenie prekročenia lehoty podľa § 135 ods. 1 písm. h) a l) a prekročenia podielu podľa § 135 ods. 1 písm. k) </w:t>
      </w:r>
      <w:r w:rsidR="003518A3">
        <w:rPr>
          <w:rFonts w:ascii="Times New Roman" w:hAnsi="Times New Roman" w:cs="Times New Roman"/>
          <w:b/>
          <w:bCs/>
        </w:rPr>
        <w:t>zákona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2FC" w:rsidRPr="0065473D" w:rsidTr="00552DCF">
        <w:tc>
          <w:tcPr>
            <w:tcW w:w="9062" w:type="dxa"/>
          </w:tcPr>
          <w:p w:rsidR="00DA22FC" w:rsidRPr="0065473D" w:rsidRDefault="00DA22FC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</w:p>
    <w:p w:rsidR="00DA22FC" w:rsidRPr="0065473D" w:rsidRDefault="00DA22FC" w:rsidP="00DA22FC">
      <w:pPr>
        <w:jc w:val="both"/>
        <w:rPr>
          <w:rFonts w:ascii="Times New Roman" w:hAnsi="Times New Roman" w:cs="Times New Roman"/>
        </w:rPr>
      </w:pPr>
      <w:r w:rsidRPr="0065473D">
        <w:rPr>
          <w:rFonts w:ascii="Times New Roman" w:hAnsi="Times New Roman" w:cs="Times New Roman"/>
          <w:b/>
          <w:bCs/>
        </w:rPr>
        <w:t xml:space="preserve">J.) Odôvodnenie prekročenia lehoty podľa § 133 ods. 2 </w:t>
      </w:r>
      <w:r w:rsidR="003518A3">
        <w:rPr>
          <w:rFonts w:ascii="Times New Roman" w:hAnsi="Times New Roman" w:cs="Times New Roman"/>
          <w:b/>
          <w:bCs/>
        </w:rPr>
        <w:t>zákona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2FC" w:rsidRPr="0065473D" w:rsidTr="00552DCF">
        <w:tc>
          <w:tcPr>
            <w:tcW w:w="9062" w:type="dxa"/>
          </w:tcPr>
          <w:p w:rsidR="00DA22FC" w:rsidRPr="0065473D" w:rsidRDefault="00DA22FC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122AA9" w:rsidRPr="0065473D" w:rsidRDefault="00122AA9" w:rsidP="00122AA9">
      <w:pPr>
        <w:jc w:val="both"/>
        <w:rPr>
          <w:rFonts w:ascii="Times New Roman" w:hAnsi="Times New Roman" w:cs="Times New Roman"/>
        </w:rPr>
      </w:pPr>
    </w:p>
    <w:p w:rsidR="00122AA9" w:rsidRPr="0065473D" w:rsidRDefault="00122AA9" w:rsidP="00122AA9">
      <w:pPr>
        <w:jc w:val="both"/>
        <w:rPr>
          <w:rFonts w:ascii="Times New Roman" w:hAnsi="Times New Roman" w:cs="Times New Roman"/>
        </w:rPr>
      </w:pPr>
      <w:r w:rsidRPr="0065473D">
        <w:rPr>
          <w:rFonts w:ascii="Times New Roman" w:hAnsi="Times New Roman" w:cs="Times New Roman"/>
          <w:b/>
          <w:bCs/>
        </w:rPr>
        <w:t>K.) Dôvody zrušenia použitého postupu zadávani</w:t>
      </w:r>
      <w:r w:rsidR="00567226" w:rsidRPr="0065473D">
        <w:rPr>
          <w:rFonts w:ascii="Times New Roman" w:hAnsi="Times New Roman" w:cs="Times New Roman"/>
          <w:b/>
          <w:bCs/>
        </w:rPr>
        <w:t>a zákazky, koncesie</w:t>
      </w:r>
      <w:r w:rsidRPr="0065473D">
        <w:rPr>
          <w:rFonts w:ascii="Times New Roman" w:hAnsi="Times New Roman" w:cs="Times New Roman"/>
          <w:b/>
          <w:bCs/>
        </w:rPr>
        <w:t xml:space="preserve">, súťaže návrhov alebo dôvody nezriadenia dynamického nákupného systému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AA9" w:rsidRPr="0065473D" w:rsidTr="00552DCF">
        <w:tc>
          <w:tcPr>
            <w:tcW w:w="9062" w:type="dxa"/>
          </w:tcPr>
          <w:p w:rsidR="00122AA9" w:rsidRPr="0065473D" w:rsidRDefault="003518A3" w:rsidP="003663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18A3">
              <w:rPr>
                <w:rFonts w:ascii="Times New Roman" w:hAnsi="Times New Roman" w:cs="Times New Roman"/>
                <w:b/>
              </w:rPr>
              <w:t>§ 57 ods.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518A3">
              <w:rPr>
                <w:rFonts w:ascii="Times New Roman" w:hAnsi="Times New Roman" w:cs="Times New Roman"/>
                <w:b/>
              </w:rPr>
              <w:t xml:space="preserve">1 písm. b) zákona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3518A3">
              <w:rPr>
                <w:rFonts w:ascii="Times New Roman" w:hAnsi="Times New Roman" w:cs="Times New Roman"/>
                <w:b/>
              </w:rPr>
              <w:t>Verejný obstarávateľ na predmet zákazky v lehote na predkladan</w:t>
            </w:r>
            <w:r>
              <w:rPr>
                <w:rFonts w:ascii="Times New Roman" w:hAnsi="Times New Roman" w:cs="Times New Roman"/>
                <w:b/>
              </w:rPr>
              <w:t xml:space="preserve">ie ponúk, ktorá bola stanovená </w:t>
            </w:r>
            <w:r w:rsidRPr="003518A3">
              <w:rPr>
                <w:rFonts w:ascii="Times New Roman" w:hAnsi="Times New Roman" w:cs="Times New Roman"/>
                <w:b/>
              </w:rPr>
              <w:t xml:space="preserve">do </w:t>
            </w:r>
            <w:r w:rsidR="00366390">
              <w:rPr>
                <w:rFonts w:ascii="Times New Roman" w:hAnsi="Times New Roman" w:cs="Times New Roman"/>
                <w:b/>
              </w:rPr>
              <w:t>20</w:t>
            </w:r>
            <w:bookmarkStart w:id="0" w:name="_GoBack"/>
            <w:bookmarkEnd w:id="0"/>
            <w:r w:rsidRPr="003518A3">
              <w:rPr>
                <w:rFonts w:ascii="Times New Roman" w:hAnsi="Times New Roman" w:cs="Times New Roman"/>
                <w:b/>
              </w:rPr>
              <w:t>.09. 2022 do 10:00 hod., nedostal ani jednu ponuku.</w:t>
            </w:r>
          </w:p>
        </w:tc>
      </w:tr>
    </w:tbl>
    <w:p w:rsidR="00F11FA8" w:rsidRPr="0065473D" w:rsidRDefault="00F11FA8" w:rsidP="0056793C">
      <w:pPr>
        <w:jc w:val="both"/>
        <w:rPr>
          <w:rFonts w:ascii="Times New Roman" w:hAnsi="Times New Roman" w:cs="Times New Roman"/>
        </w:rPr>
      </w:pPr>
    </w:p>
    <w:p w:rsidR="00122AA9" w:rsidRPr="0065473D" w:rsidRDefault="00122AA9" w:rsidP="0056793C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L.) Odôvodnenie použitia iných ako elektronických prostriedkov komunikácie</w:t>
      </w:r>
    </w:p>
    <w:p w:rsidR="00122AA9" w:rsidRPr="0065473D" w:rsidRDefault="00122AA9" w:rsidP="0056793C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</w:rPr>
        <w:t>M.) Zistený konflikt záujmu a následne prijaté opatrenia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AA9" w:rsidRPr="0065473D" w:rsidTr="00552DCF">
        <w:tc>
          <w:tcPr>
            <w:tcW w:w="9062" w:type="dxa"/>
          </w:tcPr>
          <w:p w:rsidR="00122AA9" w:rsidRPr="0065473D" w:rsidRDefault="00122AA9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121E75" w:rsidRPr="0065473D" w:rsidRDefault="00121E75" w:rsidP="00122AA9">
      <w:pPr>
        <w:jc w:val="both"/>
        <w:rPr>
          <w:rFonts w:ascii="Times New Roman" w:hAnsi="Times New Roman" w:cs="Times New Roman"/>
          <w:b/>
          <w:bCs/>
        </w:rPr>
      </w:pPr>
    </w:p>
    <w:p w:rsidR="00122AA9" w:rsidRPr="0065473D" w:rsidRDefault="00122AA9" w:rsidP="00122AA9">
      <w:pPr>
        <w:jc w:val="both"/>
        <w:rPr>
          <w:rFonts w:ascii="Times New Roman" w:hAnsi="Times New Roman" w:cs="Times New Roman"/>
          <w:b/>
        </w:rPr>
      </w:pPr>
      <w:r w:rsidRPr="0065473D">
        <w:rPr>
          <w:rFonts w:ascii="Times New Roman" w:hAnsi="Times New Roman" w:cs="Times New Roman"/>
          <w:b/>
          <w:bCs/>
        </w:rPr>
        <w:t xml:space="preserve">N.) Opatrenia prijaté v súvislosti s predbežným zapojením záujemcov alebo uchádzačov na účely prípravy postupu verejného obstarávania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AA9" w:rsidRPr="0065473D" w:rsidTr="00552DCF">
        <w:tc>
          <w:tcPr>
            <w:tcW w:w="9062" w:type="dxa"/>
          </w:tcPr>
          <w:p w:rsidR="00122AA9" w:rsidRPr="0065473D" w:rsidRDefault="00122AA9" w:rsidP="00552D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473D">
              <w:rPr>
                <w:rFonts w:ascii="Times New Roman" w:hAnsi="Times New Roman" w:cs="Times New Roman"/>
              </w:rPr>
              <w:t>Neuplatnilo sa.</w:t>
            </w:r>
          </w:p>
        </w:tc>
      </w:tr>
    </w:tbl>
    <w:p w:rsidR="00122AA9" w:rsidRPr="0065473D" w:rsidRDefault="00122AA9" w:rsidP="0056793C">
      <w:pPr>
        <w:jc w:val="both"/>
        <w:rPr>
          <w:rFonts w:ascii="Times New Roman" w:hAnsi="Times New Roman" w:cs="Times New Roman"/>
          <w:b/>
        </w:rPr>
      </w:pPr>
    </w:p>
    <w:sectPr w:rsidR="00122AA9" w:rsidRPr="0065473D" w:rsidSect="0050390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7CE" w:rsidRDefault="001B57CE" w:rsidP="0056793C">
      <w:pPr>
        <w:spacing w:after="0" w:line="240" w:lineRule="auto"/>
      </w:pPr>
      <w:r>
        <w:separator/>
      </w:r>
    </w:p>
  </w:endnote>
  <w:endnote w:type="continuationSeparator" w:id="0">
    <w:p w:rsidR="001B57CE" w:rsidRDefault="001B57CE" w:rsidP="00567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7CE" w:rsidRDefault="001B57CE" w:rsidP="0056793C">
      <w:pPr>
        <w:spacing w:after="0" w:line="240" w:lineRule="auto"/>
      </w:pPr>
      <w:r>
        <w:separator/>
      </w:r>
    </w:p>
  </w:footnote>
  <w:footnote w:type="continuationSeparator" w:id="0">
    <w:p w:rsidR="001B57CE" w:rsidRDefault="001B57CE" w:rsidP="00567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9.75pt;visibility:visible;mso-wrap-style:square" o:bullet="t">
        <v:imagedata r:id="rId1" o:title=""/>
      </v:shape>
    </w:pict>
  </w:numPicBullet>
  <w:abstractNum w:abstractNumId="0" w15:restartNumberingAfterBreak="0">
    <w:nsid w:val="08AE36B3"/>
    <w:multiLevelType w:val="hybridMultilevel"/>
    <w:tmpl w:val="8DE0316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B95727"/>
    <w:multiLevelType w:val="hybridMultilevel"/>
    <w:tmpl w:val="744272CE"/>
    <w:lvl w:ilvl="0" w:tplc="B97EBA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2C72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98BC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761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0CBE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7A7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06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14C6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E426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6E08FF"/>
    <w:multiLevelType w:val="hybridMultilevel"/>
    <w:tmpl w:val="D25E212E"/>
    <w:lvl w:ilvl="0" w:tplc="3FA2AF0C">
      <w:numFmt w:val="bullet"/>
      <w:lvlText w:val="-"/>
      <w:lvlJc w:val="left"/>
      <w:pPr>
        <w:ind w:left="3765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3" w15:restartNumberingAfterBreak="0">
    <w:nsid w:val="709D782D"/>
    <w:multiLevelType w:val="hybridMultilevel"/>
    <w:tmpl w:val="462EC52E"/>
    <w:lvl w:ilvl="0" w:tplc="AFD8751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CFA450F"/>
    <w:multiLevelType w:val="hybridMultilevel"/>
    <w:tmpl w:val="801E5D5A"/>
    <w:lvl w:ilvl="0" w:tplc="791489B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3C"/>
    <w:rsid w:val="000A5F94"/>
    <w:rsid w:val="000C498B"/>
    <w:rsid w:val="000D6A8B"/>
    <w:rsid w:val="00121E75"/>
    <w:rsid w:val="00122AA9"/>
    <w:rsid w:val="00162710"/>
    <w:rsid w:val="001B57CE"/>
    <w:rsid w:val="001B6DC8"/>
    <w:rsid w:val="00216587"/>
    <w:rsid w:val="00294ACD"/>
    <w:rsid w:val="002F1711"/>
    <w:rsid w:val="00300582"/>
    <w:rsid w:val="00306041"/>
    <w:rsid w:val="00320F2C"/>
    <w:rsid w:val="00321A13"/>
    <w:rsid w:val="00344D25"/>
    <w:rsid w:val="003518A3"/>
    <w:rsid w:val="00366390"/>
    <w:rsid w:val="00376054"/>
    <w:rsid w:val="00414C36"/>
    <w:rsid w:val="00420EA2"/>
    <w:rsid w:val="004256B0"/>
    <w:rsid w:val="004A5686"/>
    <w:rsid w:val="004C14DB"/>
    <w:rsid w:val="004E6FFA"/>
    <w:rsid w:val="00503908"/>
    <w:rsid w:val="00516411"/>
    <w:rsid w:val="00567226"/>
    <w:rsid w:val="0056793C"/>
    <w:rsid w:val="00585F1A"/>
    <w:rsid w:val="00591841"/>
    <w:rsid w:val="005C4644"/>
    <w:rsid w:val="00600289"/>
    <w:rsid w:val="006217BB"/>
    <w:rsid w:val="00653A19"/>
    <w:rsid w:val="0065473D"/>
    <w:rsid w:val="00694FF3"/>
    <w:rsid w:val="00802AD1"/>
    <w:rsid w:val="00830768"/>
    <w:rsid w:val="008622CB"/>
    <w:rsid w:val="00873EDF"/>
    <w:rsid w:val="00890661"/>
    <w:rsid w:val="008C0855"/>
    <w:rsid w:val="008D1F79"/>
    <w:rsid w:val="00951BE8"/>
    <w:rsid w:val="009628EA"/>
    <w:rsid w:val="00966470"/>
    <w:rsid w:val="00A42443"/>
    <w:rsid w:val="00A47A39"/>
    <w:rsid w:val="00A7651D"/>
    <w:rsid w:val="00A964A4"/>
    <w:rsid w:val="00AB7645"/>
    <w:rsid w:val="00AC250F"/>
    <w:rsid w:val="00AC3FC7"/>
    <w:rsid w:val="00B465EB"/>
    <w:rsid w:val="00B63390"/>
    <w:rsid w:val="00BA1812"/>
    <w:rsid w:val="00BE5CC1"/>
    <w:rsid w:val="00BE712B"/>
    <w:rsid w:val="00C24A17"/>
    <w:rsid w:val="00C52A31"/>
    <w:rsid w:val="00C558D3"/>
    <w:rsid w:val="00C7366A"/>
    <w:rsid w:val="00C849EF"/>
    <w:rsid w:val="00D03E64"/>
    <w:rsid w:val="00D30BE7"/>
    <w:rsid w:val="00D37E98"/>
    <w:rsid w:val="00D60E5D"/>
    <w:rsid w:val="00D7017F"/>
    <w:rsid w:val="00D775FB"/>
    <w:rsid w:val="00DA22FC"/>
    <w:rsid w:val="00DB4F87"/>
    <w:rsid w:val="00E067A2"/>
    <w:rsid w:val="00E52359"/>
    <w:rsid w:val="00E63C8F"/>
    <w:rsid w:val="00E712F1"/>
    <w:rsid w:val="00EB236B"/>
    <w:rsid w:val="00F11FA8"/>
    <w:rsid w:val="00F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AD8F67"/>
  <w15:chartTrackingRefBased/>
  <w15:docId w15:val="{D4BA6A86-EED9-4C0D-816D-24B3C689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2A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7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793C"/>
  </w:style>
  <w:style w:type="paragraph" w:styleId="Pta">
    <w:name w:val="footer"/>
    <w:basedOn w:val="Normlny"/>
    <w:link w:val="PtaChar"/>
    <w:uiPriority w:val="99"/>
    <w:unhideWhenUsed/>
    <w:rsid w:val="00567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793C"/>
  </w:style>
  <w:style w:type="table" w:styleId="Mriekatabuky">
    <w:name w:val="Table Grid"/>
    <w:basedOn w:val="Normlnatabuka"/>
    <w:uiPriority w:val="39"/>
    <w:rsid w:val="008C0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498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D30BE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BE7"/>
    <w:rPr>
      <w:rFonts w:ascii="Segoe UI" w:hAnsi="Segoe UI" w:cs="Segoe UI"/>
      <w:sz w:val="18"/>
      <w:szCs w:val="18"/>
    </w:rPr>
  </w:style>
  <w:style w:type="character" w:customStyle="1" w:styleId="st1">
    <w:name w:val="st1"/>
    <w:basedOn w:val="Predvolenpsmoodseku"/>
    <w:rsid w:val="00830768"/>
  </w:style>
  <w:style w:type="paragraph" w:styleId="Popis">
    <w:name w:val="caption"/>
    <w:basedOn w:val="Normlny"/>
    <w:next w:val="Normlny"/>
    <w:uiPriority w:val="35"/>
    <w:semiHidden/>
    <w:unhideWhenUsed/>
    <w:qFormat/>
    <w:rsid w:val="005C46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216587"/>
    <w:rPr>
      <w:rFonts w:ascii="Times New Roman" w:eastAsia="Calibri" w:hAnsi="Times New Roman" w:cs="Times New Roman"/>
      <w:sz w:val="20"/>
      <w:szCs w:val="20"/>
    </w:rPr>
  </w:style>
  <w:style w:type="paragraph" w:customStyle="1" w:styleId="FSC-normal">
    <w:name w:val="FSC-normal"/>
    <w:link w:val="FSC-normalChar"/>
    <w:qFormat/>
    <w:rsid w:val="00DA22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FSC-normalChar">
    <w:name w:val="FSC-normal Char"/>
    <w:link w:val="FSC-normal"/>
    <w:rsid w:val="00DA22F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C52A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79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Bednáriková, Lucia</dc:creator>
  <cp:keywords/>
  <dc:description/>
  <cp:lastModifiedBy>Bednáriková Lucia</cp:lastModifiedBy>
  <cp:revision>2</cp:revision>
  <cp:lastPrinted>2022-09-06T06:59:00Z</cp:lastPrinted>
  <dcterms:created xsi:type="dcterms:W3CDTF">2022-09-20T13:36:00Z</dcterms:created>
  <dcterms:modified xsi:type="dcterms:W3CDTF">2022-09-20T13:36:00Z</dcterms:modified>
</cp:coreProperties>
</file>