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5DA" w:rsidRPr="009D3357" w:rsidRDefault="009C35DA" w:rsidP="009C35DA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9C35DA" w:rsidRPr="00436768" w:rsidRDefault="009C35DA" w:rsidP="00A81E72">
      <w:pPr>
        <w:widowControl/>
        <w:shd w:val="clear" w:color="auto" w:fill="AEAAAA" w:themeFill="background2" w:themeFillShade="BF"/>
        <w:suppressAutoHyphens w:val="0"/>
        <w:ind w:right="-284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.1</w:t>
      </w:r>
    </w:p>
    <w:p w:rsidR="009C35DA" w:rsidRPr="009D3357" w:rsidRDefault="009C35DA" w:rsidP="009C35DA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9C35DA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9C35DA" w:rsidRDefault="009C35DA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DA" w:rsidRPr="00D900BB" w:rsidRDefault="009C35DA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9C35DA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9C35DA" w:rsidRDefault="009C35DA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DA" w:rsidRPr="00D900BB" w:rsidRDefault="009C35DA" w:rsidP="00153F92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Nákup traktora</w:t>
            </w:r>
            <w:r w:rsidR="00153F92">
              <w:rPr>
                <w:rFonts w:asciiTheme="minorHAnsi" w:hAnsiTheme="minorHAnsi"/>
                <w:b/>
                <w:sz w:val="20"/>
                <w:szCs w:val="20"/>
              </w:rPr>
              <w:t xml:space="preserve"> vrátane príslušenstva</w:t>
            </w:r>
            <w:bookmarkStart w:id="0" w:name="_GoBack"/>
            <w:bookmarkEnd w:id="0"/>
          </w:p>
        </w:tc>
      </w:tr>
    </w:tbl>
    <w:p w:rsidR="009C35DA" w:rsidRDefault="009C35DA" w:rsidP="009C35DA">
      <w:pPr>
        <w:pStyle w:val="Cislo-4-a-text"/>
        <w:tabs>
          <w:tab w:val="clear" w:pos="1066"/>
        </w:tabs>
        <w:ind w:hanging="924"/>
        <w:rPr>
          <w:b/>
          <w:sz w:val="32"/>
          <w:szCs w:val="32"/>
        </w:rPr>
      </w:pPr>
    </w:p>
    <w:p w:rsidR="009C35DA" w:rsidRPr="00015D32" w:rsidRDefault="009C35DA" w:rsidP="009C35DA">
      <w:pPr>
        <w:pStyle w:val="Cislo-4-a-text"/>
        <w:tabs>
          <w:tab w:val="clear" w:pos="1066"/>
        </w:tabs>
        <w:ind w:left="0" w:right="142" w:firstLine="0"/>
        <w:jc w:val="center"/>
        <w:rPr>
          <w:b/>
          <w:sz w:val="28"/>
          <w:szCs w:val="28"/>
        </w:rPr>
      </w:pPr>
      <w:r w:rsidRPr="00015D32">
        <w:rPr>
          <w:b/>
          <w:sz w:val="28"/>
          <w:szCs w:val="28"/>
        </w:rPr>
        <w:t>TECHNICKÁ ŠPECIFIKÁCIA PREDMETU ZÁKAZKY</w:t>
      </w:r>
    </w:p>
    <w:p w:rsidR="009C35DA" w:rsidRDefault="009C35DA" w:rsidP="009C35DA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</w:p>
    <w:p w:rsidR="009C35DA" w:rsidRPr="00CD0686" w:rsidRDefault="009C35DA" w:rsidP="009C35DA">
      <w:pPr>
        <w:pStyle w:val="Cislo-4-a-text"/>
        <w:tabs>
          <w:tab w:val="clear" w:pos="1066"/>
        </w:tabs>
        <w:ind w:hanging="1066"/>
        <w:jc w:val="left"/>
        <w:rPr>
          <w:b/>
          <w:sz w:val="24"/>
          <w:szCs w:val="24"/>
        </w:rPr>
      </w:pPr>
      <w:r w:rsidRPr="00CD0686">
        <w:rPr>
          <w:b/>
          <w:sz w:val="24"/>
          <w:szCs w:val="24"/>
        </w:rPr>
        <w:t>Časť 1. Traktor</w:t>
      </w:r>
    </w:p>
    <w:p w:rsidR="009C35DA" w:rsidRDefault="009C35DA" w:rsidP="009C35DA">
      <w:pPr>
        <w:pStyle w:val="Cislo-4-a-text"/>
        <w:tabs>
          <w:tab w:val="clear" w:pos="1066"/>
        </w:tabs>
        <w:ind w:hanging="1066"/>
        <w:jc w:val="left"/>
        <w:rPr>
          <w:b/>
          <w:sz w:val="28"/>
          <w:szCs w:val="28"/>
        </w:rPr>
      </w:pPr>
    </w:p>
    <w:tbl>
      <w:tblPr>
        <w:tblStyle w:val="Mriekatabuky1"/>
        <w:tblW w:w="9356" w:type="dxa"/>
        <w:tblInd w:w="-5" w:type="dxa"/>
        <w:tblLook w:val="04A0" w:firstRow="1" w:lastRow="0" w:firstColumn="1" w:lastColumn="0" w:noHBand="0" w:noVBand="1"/>
      </w:tblPr>
      <w:tblGrid>
        <w:gridCol w:w="514"/>
        <w:gridCol w:w="2225"/>
        <w:gridCol w:w="1103"/>
        <w:gridCol w:w="1113"/>
        <w:gridCol w:w="1040"/>
        <w:gridCol w:w="1601"/>
        <w:gridCol w:w="1760"/>
      </w:tblGrid>
      <w:tr w:rsidR="009C35DA" w:rsidRPr="003E118A" w:rsidTr="00245CAC">
        <w:tc>
          <w:tcPr>
            <w:tcW w:w="514" w:type="dxa"/>
            <w:vMerge w:val="restart"/>
            <w:shd w:val="clear" w:color="auto" w:fill="DEEAF6" w:themeFill="accent1" w:themeFillTint="33"/>
          </w:tcPr>
          <w:p w:rsidR="009C35DA" w:rsidRPr="003E118A" w:rsidRDefault="009C35DA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3E118A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p.č</w:t>
            </w:r>
            <w:proofErr w:type="spellEnd"/>
            <w:r w:rsidRPr="003E118A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225" w:type="dxa"/>
            <w:vMerge w:val="restart"/>
            <w:shd w:val="clear" w:color="auto" w:fill="DEEAF6" w:themeFill="accent1" w:themeFillTint="33"/>
          </w:tcPr>
          <w:p w:rsidR="009C35DA" w:rsidRPr="003E118A" w:rsidRDefault="009C35DA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3E118A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Technické vlastnosti</w:t>
            </w:r>
          </w:p>
        </w:tc>
        <w:tc>
          <w:tcPr>
            <w:tcW w:w="1103" w:type="dxa"/>
            <w:vMerge w:val="restart"/>
            <w:shd w:val="clear" w:color="auto" w:fill="DEEAF6" w:themeFill="accent1" w:themeFillTint="33"/>
          </w:tcPr>
          <w:p w:rsidR="009C35DA" w:rsidRPr="00BA1602" w:rsidRDefault="009C35DA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3E118A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Jednotka</w:t>
            </w:r>
          </w:p>
        </w:tc>
        <w:tc>
          <w:tcPr>
            <w:tcW w:w="3754" w:type="dxa"/>
            <w:gridSpan w:val="3"/>
            <w:shd w:val="clear" w:color="auto" w:fill="DEEAF6" w:themeFill="accent1" w:themeFillTint="33"/>
          </w:tcPr>
          <w:p w:rsidR="009C35DA" w:rsidRPr="003E118A" w:rsidRDefault="009C35DA" w:rsidP="00245CAC">
            <w:pPr>
              <w:suppressAutoHyphens w:val="0"/>
              <w:contextualSpacing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Požadovaná technická špecifikácia, resp. áno/nie</w:t>
            </w:r>
          </w:p>
        </w:tc>
        <w:tc>
          <w:tcPr>
            <w:tcW w:w="1760" w:type="dxa"/>
            <w:vMerge w:val="restart"/>
            <w:shd w:val="clear" w:color="auto" w:fill="DEEAF6" w:themeFill="accent1" w:themeFillTint="33"/>
          </w:tcPr>
          <w:p w:rsidR="009C35DA" w:rsidRPr="003E118A" w:rsidRDefault="009C35DA" w:rsidP="00245CAC">
            <w:pPr>
              <w:suppressAutoHyphens w:val="0"/>
              <w:contextualSpacing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 xml:space="preserve">Navrhovaná technická špecifikácia, resp. áno/nie </w:t>
            </w:r>
          </w:p>
        </w:tc>
      </w:tr>
      <w:tr w:rsidR="009C35DA" w:rsidRPr="003E118A" w:rsidTr="00245CAC">
        <w:tc>
          <w:tcPr>
            <w:tcW w:w="514" w:type="dxa"/>
            <w:vMerge/>
            <w:shd w:val="clear" w:color="auto" w:fill="DEEAF6" w:themeFill="accent1" w:themeFillTint="33"/>
          </w:tcPr>
          <w:p w:rsidR="009C35DA" w:rsidRPr="003E118A" w:rsidRDefault="009C35DA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2225" w:type="dxa"/>
            <w:vMerge/>
            <w:shd w:val="clear" w:color="auto" w:fill="DEEAF6" w:themeFill="accent1" w:themeFillTint="33"/>
          </w:tcPr>
          <w:p w:rsidR="009C35DA" w:rsidRPr="003E118A" w:rsidRDefault="009C35DA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vMerge/>
            <w:shd w:val="clear" w:color="auto" w:fill="DEEAF6" w:themeFill="accent1" w:themeFillTint="33"/>
          </w:tcPr>
          <w:p w:rsidR="009C35DA" w:rsidRPr="003E118A" w:rsidRDefault="009C35DA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113" w:type="dxa"/>
            <w:shd w:val="clear" w:color="auto" w:fill="DEEAF6" w:themeFill="accent1" w:themeFillTint="33"/>
          </w:tcPr>
          <w:p w:rsidR="009C35DA" w:rsidRPr="003E118A" w:rsidRDefault="009C35DA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3E118A">
              <w:rPr>
                <w:rFonts w:asciiTheme="minorHAnsi" w:hAnsiTheme="minorHAnsi"/>
                <w:sz w:val="20"/>
                <w:szCs w:val="20"/>
                <w:lang w:eastAsia="en-US"/>
              </w:rPr>
              <w:t>Minimum</w:t>
            </w:r>
          </w:p>
        </w:tc>
        <w:tc>
          <w:tcPr>
            <w:tcW w:w="1040" w:type="dxa"/>
            <w:shd w:val="clear" w:color="auto" w:fill="DEEAF6" w:themeFill="accent1" w:themeFillTint="33"/>
          </w:tcPr>
          <w:p w:rsidR="009C35DA" w:rsidRPr="003E118A" w:rsidRDefault="009C35DA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3E118A">
              <w:rPr>
                <w:rFonts w:asciiTheme="minorHAnsi" w:hAnsiTheme="minorHAnsi"/>
                <w:sz w:val="20"/>
                <w:szCs w:val="20"/>
                <w:lang w:eastAsia="en-US"/>
              </w:rPr>
              <w:t>Maximum</w:t>
            </w:r>
          </w:p>
        </w:tc>
        <w:tc>
          <w:tcPr>
            <w:tcW w:w="1601" w:type="dxa"/>
            <w:shd w:val="clear" w:color="auto" w:fill="DEEAF6" w:themeFill="accent1" w:themeFillTint="33"/>
          </w:tcPr>
          <w:p w:rsidR="009C35DA" w:rsidRPr="003E118A" w:rsidRDefault="009C35DA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3E118A">
              <w:rPr>
                <w:rFonts w:asciiTheme="minorHAnsi" w:hAnsiTheme="minorHAnsi"/>
                <w:sz w:val="20"/>
                <w:szCs w:val="20"/>
                <w:lang w:eastAsia="en-US"/>
              </w:rPr>
              <w:t>Presne</w:t>
            </w:r>
          </w:p>
        </w:tc>
        <w:tc>
          <w:tcPr>
            <w:tcW w:w="1760" w:type="dxa"/>
            <w:vMerge/>
            <w:shd w:val="clear" w:color="auto" w:fill="DEEAF6" w:themeFill="accent1" w:themeFillTint="33"/>
          </w:tcPr>
          <w:p w:rsidR="009C35DA" w:rsidRPr="003E118A" w:rsidRDefault="009C35DA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Objem motora</w:t>
            </w:r>
          </w:p>
        </w:tc>
        <w:tc>
          <w:tcPr>
            <w:tcW w:w="110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3E118A">
              <w:rPr>
                <w:rFonts w:asciiTheme="minorHAnsi" w:hAnsiTheme="minorHAnsi"/>
                <w:sz w:val="20"/>
                <w:szCs w:val="20"/>
              </w:rPr>
              <w:t>ccm</w:t>
            </w:r>
            <w:proofErr w:type="spellEnd"/>
          </w:p>
        </w:tc>
        <w:tc>
          <w:tcPr>
            <w:tcW w:w="111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3600</w:t>
            </w:r>
          </w:p>
        </w:tc>
        <w:tc>
          <w:tcPr>
            <w:tcW w:w="1040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4000</w:t>
            </w:r>
          </w:p>
        </w:tc>
        <w:tc>
          <w:tcPr>
            <w:tcW w:w="1601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 xml:space="preserve">Výkon motora </w:t>
            </w:r>
          </w:p>
        </w:tc>
        <w:tc>
          <w:tcPr>
            <w:tcW w:w="110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kW</w:t>
            </w:r>
          </w:p>
        </w:tc>
        <w:tc>
          <w:tcPr>
            <w:tcW w:w="111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70</w:t>
            </w:r>
          </w:p>
        </w:tc>
        <w:tc>
          <w:tcPr>
            <w:tcW w:w="1040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80</w:t>
            </w:r>
          </w:p>
        </w:tc>
        <w:tc>
          <w:tcPr>
            <w:tcW w:w="1601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Polomer/priemer otočenia traktora</w:t>
            </w:r>
          </w:p>
        </w:tc>
        <w:tc>
          <w:tcPr>
            <w:tcW w:w="110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m</w:t>
            </w:r>
          </w:p>
        </w:tc>
        <w:tc>
          <w:tcPr>
            <w:tcW w:w="111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40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1,7/3,4</w:t>
            </w:r>
          </w:p>
        </w:tc>
        <w:tc>
          <w:tcPr>
            <w:tcW w:w="1601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Výkon pracovného hydraulického čerpadla</w:t>
            </w:r>
          </w:p>
        </w:tc>
        <w:tc>
          <w:tcPr>
            <w:tcW w:w="110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l/min</w:t>
            </w:r>
          </w:p>
        </w:tc>
        <w:tc>
          <w:tcPr>
            <w:tcW w:w="111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63</w:t>
            </w:r>
          </w:p>
        </w:tc>
        <w:tc>
          <w:tcPr>
            <w:tcW w:w="1040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01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5.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Zdvih zadného trojbodového závesku</w:t>
            </w:r>
          </w:p>
        </w:tc>
        <w:tc>
          <w:tcPr>
            <w:tcW w:w="110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1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4000</w:t>
            </w:r>
          </w:p>
        </w:tc>
        <w:tc>
          <w:tcPr>
            <w:tcW w:w="1040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01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Rýchloupínacie háky</w:t>
            </w:r>
          </w:p>
        </w:tc>
        <w:tc>
          <w:tcPr>
            <w:tcW w:w="110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1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40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01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Kategórie II.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Hydraulické okruhy vzadu</w:t>
            </w:r>
          </w:p>
        </w:tc>
        <w:tc>
          <w:tcPr>
            <w:tcW w:w="110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11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01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Hmotnosť traktora bez závažia</w:t>
            </w:r>
          </w:p>
        </w:tc>
        <w:tc>
          <w:tcPr>
            <w:tcW w:w="110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1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3800</w:t>
            </w:r>
          </w:p>
        </w:tc>
        <w:tc>
          <w:tcPr>
            <w:tcW w:w="1040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3950</w:t>
            </w:r>
          </w:p>
        </w:tc>
        <w:tc>
          <w:tcPr>
            <w:tcW w:w="1601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rPr>
          <w:trHeight w:val="1538"/>
        </w:trPr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Motor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 xml:space="preserve">4 – valcový vodou chladený, </w:t>
            </w:r>
            <w:proofErr w:type="spellStart"/>
            <w:r w:rsidRPr="003E118A">
              <w:rPr>
                <w:rFonts w:asciiTheme="minorHAnsi" w:hAnsiTheme="minorHAnsi"/>
                <w:sz w:val="20"/>
                <w:szCs w:val="20"/>
              </w:rPr>
              <w:t>turbo</w:t>
            </w:r>
            <w:proofErr w:type="spellEnd"/>
            <w:r w:rsidRPr="003E118A">
              <w:rPr>
                <w:rFonts w:asciiTheme="minorHAnsi" w:hAnsiTheme="minorHAnsi"/>
                <w:sz w:val="20"/>
                <w:szCs w:val="20"/>
              </w:rPr>
              <w:t xml:space="preserve"> motor, Ad </w:t>
            </w:r>
            <w:proofErr w:type="spellStart"/>
            <w:r w:rsidRPr="003E118A">
              <w:rPr>
                <w:rFonts w:asciiTheme="minorHAnsi" w:hAnsiTheme="minorHAnsi"/>
                <w:sz w:val="20"/>
                <w:szCs w:val="20"/>
              </w:rPr>
              <w:t>Blue</w:t>
            </w:r>
            <w:proofErr w:type="spellEnd"/>
            <w:r w:rsidRPr="003E118A">
              <w:rPr>
                <w:rFonts w:asciiTheme="minorHAnsi" w:hAnsiTheme="minorHAnsi"/>
                <w:sz w:val="20"/>
                <w:szCs w:val="20"/>
              </w:rPr>
              <w:t>,</w:t>
            </w:r>
          </w:p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3E118A">
              <w:rPr>
                <w:rFonts w:asciiTheme="minorHAnsi" w:hAnsiTheme="minorHAnsi"/>
                <w:sz w:val="20"/>
                <w:szCs w:val="20"/>
              </w:rPr>
              <w:t>Commonrail</w:t>
            </w:r>
            <w:proofErr w:type="spellEnd"/>
            <w:r w:rsidRPr="003E118A">
              <w:rPr>
                <w:rFonts w:asciiTheme="minorHAnsi" w:hAnsiTheme="minorHAnsi"/>
                <w:sz w:val="20"/>
                <w:szCs w:val="20"/>
              </w:rPr>
              <w:t xml:space="preserve"> systém CRS a </w:t>
            </w:r>
            <w:proofErr w:type="spellStart"/>
            <w:r w:rsidRPr="003E118A">
              <w:rPr>
                <w:rFonts w:asciiTheme="minorHAnsi" w:hAnsiTheme="minorHAnsi"/>
                <w:sz w:val="20"/>
                <w:szCs w:val="20"/>
              </w:rPr>
              <w:t>recirkulácia</w:t>
            </w:r>
            <w:proofErr w:type="spellEnd"/>
            <w:r w:rsidRPr="003E118A">
              <w:rPr>
                <w:rFonts w:asciiTheme="minorHAnsi" w:hAnsiTheme="minorHAnsi"/>
                <w:sz w:val="20"/>
                <w:szCs w:val="20"/>
              </w:rPr>
              <w:t xml:space="preserve"> výfukových plynov EGR,</w:t>
            </w:r>
          </w:p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 xml:space="preserve">4 ventile na valec, priame vstrekovanie, emisná norma </w:t>
            </w:r>
            <w:proofErr w:type="spellStart"/>
            <w:r w:rsidRPr="003E118A">
              <w:rPr>
                <w:rFonts w:asciiTheme="minorHAnsi" w:hAnsiTheme="minorHAnsi"/>
                <w:sz w:val="20"/>
                <w:szCs w:val="20"/>
              </w:rPr>
              <w:t>Tier</w:t>
            </w:r>
            <w:proofErr w:type="spellEnd"/>
            <w:r w:rsidRPr="003E118A">
              <w:rPr>
                <w:rFonts w:asciiTheme="minorHAnsi" w:hAnsiTheme="minorHAnsi"/>
                <w:sz w:val="20"/>
                <w:szCs w:val="20"/>
              </w:rPr>
              <w:t xml:space="preserve"> IV,</w:t>
            </w:r>
          </w:p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Aktívny filter pevných častíc DPF, katalyzátor, kontrola počtu otáčok motora a systém efektivity práce motora, prevodovky a vývodového hriadeľa EMS – programovateľné 2 druhy otáčok motora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10.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Prevodovka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 xml:space="preserve">Synchronizovaná prevodovka min. 36 rýchlostí dopredu/36 dozadu s 2 stupňovým násobičom, spínač spojky na riadiacej páke, </w:t>
            </w:r>
            <w:proofErr w:type="spellStart"/>
            <w:r w:rsidRPr="003E118A">
              <w:rPr>
                <w:rFonts w:asciiTheme="minorHAnsi" w:hAnsiTheme="minorHAnsi"/>
                <w:sz w:val="20"/>
                <w:szCs w:val="20"/>
              </w:rPr>
              <w:t>Eco</w:t>
            </w:r>
            <w:proofErr w:type="spellEnd"/>
            <w:r w:rsidRPr="003E118A">
              <w:rPr>
                <w:rFonts w:asciiTheme="minorHAnsi" w:hAnsiTheme="minorHAnsi"/>
                <w:sz w:val="20"/>
                <w:szCs w:val="20"/>
              </w:rPr>
              <w:t xml:space="preserve"> režim pri zaradenom 6 stupni na ekonomickú prevádzku pri 2080 </w:t>
            </w:r>
            <w:proofErr w:type="spellStart"/>
            <w:r w:rsidRPr="003E118A">
              <w:rPr>
                <w:rFonts w:asciiTheme="minorHAnsi" w:hAnsiTheme="minorHAnsi"/>
                <w:sz w:val="20"/>
                <w:szCs w:val="20"/>
              </w:rPr>
              <w:t>ot</w:t>
            </w:r>
            <w:proofErr w:type="spellEnd"/>
            <w:r w:rsidRPr="003E118A">
              <w:rPr>
                <w:rFonts w:asciiTheme="minorHAnsi" w:hAnsiTheme="minorHAnsi"/>
                <w:sz w:val="20"/>
                <w:szCs w:val="20"/>
              </w:rPr>
              <w:t>. max. rýchlosť 40 km/hod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11.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3E118A">
              <w:rPr>
                <w:rFonts w:asciiTheme="minorHAnsi" w:hAnsiTheme="minorHAnsi"/>
                <w:sz w:val="20"/>
                <w:szCs w:val="20"/>
              </w:rPr>
              <w:t>Elektrohydraulický</w:t>
            </w:r>
            <w:proofErr w:type="spellEnd"/>
            <w:r w:rsidRPr="003E118A">
              <w:rPr>
                <w:rFonts w:asciiTheme="minorHAnsi" w:hAnsiTheme="minorHAnsi"/>
                <w:sz w:val="20"/>
                <w:szCs w:val="20"/>
              </w:rPr>
              <w:t xml:space="preserve"> reverz radenie pod zaťažením </w:t>
            </w:r>
            <w:proofErr w:type="spellStart"/>
            <w:r w:rsidRPr="003E118A">
              <w:rPr>
                <w:rFonts w:asciiTheme="minorHAnsi" w:hAnsiTheme="minorHAnsi"/>
                <w:sz w:val="20"/>
                <w:szCs w:val="20"/>
              </w:rPr>
              <w:t>PowerShuttle</w:t>
            </w:r>
            <w:proofErr w:type="spellEnd"/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12.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Rozsah rýchlostných stupňov v 3 rozsahoch – plazivý, pracovný, cestný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13.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Plazivé rýchlosti počet stupňov min. 6 v rozsahu od 350 m/hod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14.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 xml:space="preserve">Parkovací zámok – brzda prevodových stupňov 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15.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3E118A">
              <w:rPr>
                <w:rFonts w:asciiTheme="minorHAnsi" w:hAnsiTheme="minorHAnsi"/>
                <w:sz w:val="20"/>
                <w:szCs w:val="20"/>
              </w:rPr>
              <w:t>Samosvorná</w:t>
            </w:r>
            <w:proofErr w:type="spellEnd"/>
            <w:r w:rsidRPr="003E118A">
              <w:rPr>
                <w:rFonts w:asciiTheme="minorHAnsi" w:hAnsiTheme="minorHAnsi"/>
                <w:sz w:val="20"/>
                <w:szCs w:val="20"/>
              </w:rPr>
              <w:t xml:space="preserve"> uzávierka predného diferenciálu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16.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Zadná uzávierka diferenciálu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Predná náprava s náhonom na kolesá cez kužeľové ozubené kolesá s olejovou náplňou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18.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Vývodový hriadeľ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 xml:space="preserve">Zapínateľný pod zaťažením – </w:t>
            </w:r>
            <w:proofErr w:type="spellStart"/>
            <w:r w:rsidRPr="003E118A">
              <w:rPr>
                <w:rFonts w:asciiTheme="minorHAnsi" w:hAnsiTheme="minorHAnsi"/>
                <w:sz w:val="20"/>
                <w:szCs w:val="20"/>
              </w:rPr>
              <w:t>elektrohydraulicky</w:t>
            </w:r>
            <w:proofErr w:type="spellEnd"/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19.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540/540</w:t>
            </w:r>
            <w:r w:rsidRPr="003E118A">
              <w:rPr>
                <w:rFonts w:asciiTheme="minorHAnsi" w:hAnsiTheme="minorHAnsi"/>
                <w:sz w:val="20"/>
                <w:szCs w:val="20"/>
              </w:rPr>
              <w:t xml:space="preserve"> e. </w:t>
            </w:r>
            <w:proofErr w:type="spellStart"/>
            <w:r w:rsidRPr="003E118A">
              <w:rPr>
                <w:rFonts w:asciiTheme="minorHAnsi" w:hAnsiTheme="minorHAnsi"/>
                <w:sz w:val="20"/>
                <w:szCs w:val="20"/>
              </w:rPr>
              <w:t>ot</w:t>
            </w:r>
            <w:proofErr w:type="spellEnd"/>
            <w:r w:rsidRPr="003E118A">
              <w:rPr>
                <w:rFonts w:asciiTheme="minorHAnsi" w:hAnsiTheme="minorHAnsi"/>
                <w:sz w:val="20"/>
                <w:szCs w:val="20"/>
              </w:rPr>
              <w:t>/min s elektronickou kontrolou konštantných otáčok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20.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Vzduchom odpružené sedadlo s opierkami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21.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Sedačka spolujazdca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22.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Nastaviteľný volant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23.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Klimatizácia a kúrenie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24.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Teleskopické spätné zrkadlá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25.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Vzduchové brzdy na príves</w:t>
            </w:r>
          </w:p>
        </w:tc>
        <w:tc>
          <w:tcPr>
            <w:tcW w:w="110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13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40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01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2 hadicové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26.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Etážový záves na náves s automatickou hubicou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35DA" w:rsidRPr="003E118A" w:rsidTr="00245CAC">
        <w:tc>
          <w:tcPr>
            <w:tcW w:w="514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27.</w:t>
            </w:r>
          </w:p>
        </w:tc>
        <w:tc>
          <w:tcPr>
            <w:tcW w:w="2225" w:type="dxa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Otočné predné blatníky</w:t>
            </w:r>
          </w:p>
        </w:tc>
        <w:tc>
          <w:tcPr>
            <w:tcW w:w="4857" w:type="dxa"/>
            <w:gridSpan w:val="4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3E118A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760" w:type="dxa"/>
            <w:shd w:val="clear" w:color="auto" w:fill="9CC2E5" w:themeFill="accent1" w:themeFillTint="99"/>
          </w:tcPr>
          <w:p w:rsidR="009C35DA" w:rsidRPr="003E118A" w:rsidRDefault="009C35DA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9C35DA" w:rsidRDefault="009C35DA" w:rsidP="009C35DA">
      <w:pPr>
        <w:pStyle w:val="Cislo-4-a-text"/>
        <w:tabs>
          <w:tab w:val="clear" w:pos="1066"/>
        </w:tabs>
        <w:ind w:hanging="1066"/>
        <w:jc w:val="left"/>
        <w:rPr>
          <w:b/>
          <w:sz w:val="28"/>
          <w:szCs w:val="28"/>
        </w:rPr>
      </w:pPr>
    </w:p>
    <w:p w:rsidR="009C35DA" w:rsidRPr="008644E9" w:rsidRDefault="009C35DA" w:rsidP="009C35DA">
      <w:pPr>
        <w:ind w:left="4956" w:hanging="4956"/>
        <w:jc w:val="both"/>
        <w:rPr>
          <w:rFonts w:asciiTheme="minorHAnsi" w:hAnsiTheme="minorHAnsi"/>
          <w:b/>
          <w:sz w:val="22"/>
          <w:szCs w:val="22"/>
        </w:rPr>
      </w:pPr>
      <w:r w:rsidRPr="008644E9">
        <w:rPr>
          <w:rFonts w:asciiTheme="minorHAnsi" w:hAnsiTheme="minorHAnsi"/>
          <w:b/>
          <w:sz w:val="22"/>
          <w:szCs w:val="22"/>
        </w:rPr>
        <w:t>Tu uviesť názov, výrobcu a typové označenie ponúkaného tovaru:</w:t>
      </w:r>
    </w:p>
    <w:p w:rsidR="009C35DA" w:rsidRPr="008644E9" w:rsidRDefault="009C35DA" w:rsidP="009C35DA">
      <w:pPr>
        <w:pBdr>
          <w:bottom w:val="single" w:sz="4" w:space="1" w:color="auto"/>
        </w:pBd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:rsidR="009C35DA" w:rsidRDefault="009C35DA" w:rsidP="009C35DA">
      <w:pP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9C35DA" w:rsidRDefault="009C35DA" w:rsidP="009C35DA">
      <w:pP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9C35DA" w:rsidRPr="008644E9" w:rsidRDefault="009C35DA" w:rsidP="009C35DA">
      <w:pP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2126"/>
        <w:gridCol w:w="1843"/>
      </w:tblGrid>
      <w:tr w:rsidR="009C35DA" w:rsidRPr="00E939DC" w:rsidTr="00245CAC">
        <w:trPr>
          <w:trHeight w:val="66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9C35DA" w:rsidRPr="00E939DC" w:rsidRDefault="009C35DA" w:rsidP="00245CAC">
            <w:pPr>
              <w:jc w:val="right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P.č</w:t>
            </w:r>
            <w:proofErr w:type="spellEnd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9C35DA" w:rsidRPr="00E939DC" w:rsidRDefault="009C35DA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požiadavky na služby súvisiace s predmetom zákazky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9C35DA" w:rsidRPr="00E939DC" w:rsidRDefault="009C35DA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požadovaná hodnota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9C35DA" w:rsidRPr="00E939DC" w:rsidRDefault="009C35DA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navrho</w:t>
            </w: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vaná hodnota</w:t>
            </w:r>
          </w:p>
        </w:tc>
      </w:tr>
      <w:tr w:rsidR="009C35DA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5DA" w:rsidRPr="00E939DC" w:rsidRDefault="009C35DA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35DA" w:rsidRPr="00E939DC" w:rsidRDefault="009C35DA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doprava tovaru na miesto dodania </w:t>
            </w:r>
          </w:p>
          <w:p w:rsidR="009C35DA" w:rsidRPr="00E939DC" w:rsidRDefault="009C35DA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DA" w:rsidRPr="00E939DC" w:rsidRDefault="009C35DA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9C35DA" w:rsidRPr="00E939DC" w:rsidRDefault="009C35DA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9C35DA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5DA" w:rsidRPr="00E939DC" w:rsidRDefault="009C35DA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35DA" w:rsidRPr="00E939DC" w:rsidRDefault="009C35DA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zaškolenie poverených pracovníkov</w:t>
            </w:r>
          </w:p>
          <w:p w:rsidR="009C35DA" w:rsidRPr="00E939DC" w:rsidRDefault="009C35DA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DA" w:rsidRPr="00E939DC" w:rsidRDefault="009C35DA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9C35DA" w:rsidRPr="00E939DC" w:rsidRDefault="009C35DA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9C35DA" w:rsidRPr="00015D32" w:rsidRDefault="009C35DA" w:rsidP="009C35DA">
      <w:pPr>
        <w:pStyle w:val="Cislo-4-a-text"/>
        <w:tabs>
          <w:tab w:val="clear" w:pos="1066"/>
        </w:tabs>
        <w:ind w:hanging="1066"/>
        <w:jc w:val="left"/>
        <w:rPr>
          <w:b/>
          <w:sz w:val="28"/>
          <w:szCs w:val="28"/>
        </w:rPr>
      </w:pPr>
    </w:p>
    <w:p w:rsidR="009C35DA" w:rsidRPr="008644E9" w:rsidRDefault="009C35DA" w:rsidP="009C35DA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9C35DA" w:rsidRPr="008644E9" w:rsidRDefault="009C35DA" w:rsidP="009C35DA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9C35DA" w:rsidRPr="008644E9" w:rsidTr="00245CAC">
        <w:tc>
          <w:tcPr>
            <w:tcW w:w="1418" w:type="dxa"/>
            <w:shd w:val="clear" w:color="auto" w:fill="9CC2E5" w:themeFill="accent1" w:themeFillTint="99"/>
          </w:tcPr>
          <w:p w:rsidR="009C35DA" w:rsidRPr="008644E9" w:rsidRDefault="009C35DA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9C35DA" w:rsidRDefault="009C35DA" w:rsidP="009C35DA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 w:rsidRPr="008644E9">
        <w:rPr>
          <w:rFonts w:asciiTheme="minorHAnsi" w:hAnsiTheme="minorHAnsi" w:cs="Calibri"/>
          <w:sz w:val="22"/>
          <w:szCs w:val="22"/>
        </w:rPr>
        <w:t xml:space="preserve">vyplní uchádzač </w:t>
      </w:r>
    </w:p>
    <w:p w:rsidR="00A81E72" w:rsidRDefault="00A81E72" w:rsidP="009C35DA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</w:p>
    <w:p w:rsidR="00A81E72" w:rsidRDefault="00A81E72" w:rsidP="009C35DA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</w:p>
    <w:p w:rsidR="00A81E72" w:rsidRDefault="00A81E72" w:rsidP="009C35DA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</w:p>
    <w:p w:rsidR="00A81E72" w:rsidRPr="008644E9" w:rsidRDefault="00A81E72" w:rsidP="009C35DA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</w:p>
    <w:p w:rsidR="009C35DA" w:rsidRPr="008644E9" w:rsidRDefault="009C35DA" w:rsidP="009C35DA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</w:t>
      </w:r>
      <w:r w:rsidR="00A81E72">
        <w:rPr>
          <w:rFonts w:asciiTheme="minorHAnsi" w:hAnsiTheme="minorHAnsi" w:cs="Calibri Light"/>
          <w:sz w:val="22"/>
          <w:szCs w:val="22"/>
        </w:rPr>
        <w:t>............................</w:t>
      </w:r>
    </w:p>
    <w:p w:rsidR="009C35DA" w:rsidRPr="00B33622" w:rsidRDefault="009C35DA" w:rsidP="009C35DA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  <w:t xml:space="preserve">                                                                                     </w:t>
      </w:r>
      <w:r>
        <w:rPr>
          <w:rFonts w:asciiTheme="minorHAnsi" w:hAnsiTheme="minorHAnsi" w:cs="Calibri Light"/>
          <w:sz w:val="22"/>
          <w:szCs w:val="22"/>
        </w:rPr>
        <w:t xml:space="preserve">                         </w:t>
      </w:r>
      <w:r w:rsidRPr="00B33622">
        <w:rPr>
          <w:rFonts w:asciiTheme="minorHAnsi" w:hAnsiTheme="minorHAnsi" w:cs="Calibri Light"/>
          <w:sz w:val="20"/>
          <w:szCs w:val="20"/>
        </w:rPr>
        <w:t xml:space="preserve">Meno, priezvisko a podpis </w:t>
      </w:r>
    </w:p>
    <w:p w:rsidR="009C35DA" w:rsidRPr="00B33622" w:rsidRDefault="009C35DA" w:rsidP="009C35DA">
      <w:pPr>
        <w:ind w:left="4956" w:firstLine="708"/>
        <w:jc w:val="both"/>
        <w:rPr>
          <w:rFonts w:asciiTheme="minorHAnsi" w:hAnsiTheme="minorHAnsi" w:cs="Calibri Light"/>
          <w:sz w:val="20"/>
          <w:szCs w:val="20"/>
        </w:rPr>
      </w:pPr>
      <w:r w:rsidRPr="00B33622">
        <w:rPr>
          <w:rFonts w:asciiTheme="minorHAnsi" w:hAnsiTheme="minorHAnsi" w:cs="Calibri Light"/>
          <w:sz w:val="20"/>
          <w:szCs w:val="20"/>
        </w:rPr>
        <w:t>oprávnenej osoby konať za uchádzača</w:t>
      </w:r>
    </w:p>
    <w:p w:rsidR="009C35DA" w:rsidRDefault="009C35DA" w:rsidP="009C35DA">
      <w:pPr>
        <w:ind w:left="4956" w:firstLine="708"/>
        <w:jc w:val="both"/>
        <w:rPr>
          <w:rFonts w:asciiTheme="minorHAnsi" w:hAnsiTheme="minorHAnsi" w:cs="Calibri Light"/>
          <w:sz w:val="22"/>
          <w:szCs w:val="22"/>
        </w:rPr>
      </w:pPr>
    </w:p>
    <w:p w:rsidR="005C647A" w:rsidRDefault="005C647A"/>
    <w:sectPr w:rsidR="005C647A" w:rsidSect="00125B1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5F"/>
    <w:rsid w:val="00125B14"/>
    <w:rsid w:val="00153F92"/>
    <w:rsid w:val="00236A5F"/>
    <w:rsid w:val="005C647A"/>
    <w:rsid w:val="009C35DA"/>
    <w:rsid w:val="00A81E72"/>
    <w:rsid w:val="00B3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C9F1E-CA32-4E3D-A100-8C06517B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35D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9C35DA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9C35DA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9C35D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9C3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2022-07-21T14:26:00Z</dcterms:created>
  <dcterms:modified xsi:type="dcterms:W3CDTF">2022-07-22T06:46:00Z</dcterms:modified>
</cp:coreProperties>
</file>