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BA039" w14:textId="6BC21864" w:rsidR="00F12F8D" w:rsidRPr="0007563A" w:rsidRDefault="00E3272C">
      <w:pPr>
        <w:rPr>
          <w:sz w:val="32"/>
          <w:szCs w:val="32"/>
        </w:rPr>
      </w:pPr>
      <w:r>
        <w:rPr>
          <w:sz w:val="32"/>
          <w:szCs w:val="32"/>
        </w:rPr>
        <w:t>Uchazeč dodá reference o zajišťování biologické ochrany budov</w:t>
      </w:r>
    </w:p>
    <w:sectPr w:rsidR="00F12F8D" w:rsidRPr="0007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981DFB"/>
    <w:rsid w:val="00B357E3"/>
    <w:rsid w:val="00C2013E"/>
    <w:rsid w:val="00C90C64"/>
    <w:rsid w:val="00E3272C"/>
    <w:rsid w:val="00E33D60"/>
    <w:rsid w:val="00F1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DB36"/>
  <w15:docId w15:val="{20B0CBA3-CE19-41F9-B9E9-1B49B621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2020-03-11T12:15:00Z</dcterms:created>
  <dcterms:modified xsi:type="dcterms:W3CDTF">2022-09-30T09:40:00Z</dcterms:modified>
</cp:coreProperties>
</file>