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6CE55D61"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363371">
              <w:rPr>
                <w:rFonts w:cstheme="minorHAnsi"/>
                <w:b/>
              </w:rPr>
              <w:t>HYDINA KUBUS s.r.o.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0530B544"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363371">
              <w:rPr>
                <w:rFonts w:cstheme="minorHAnsi"/>
              </w:rPr>
              <w:t>Veľký Slavkov 290</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363371">
              <w:rPr>
                <w:rFonts w:cstheme="minorHAnsi"/>
              </w:rPr>
              <w:t>059 91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363371">
              <w:rPr>
                <w:rFonts w:cstheme="minorHAnsi"/>
              </w:rPr>
              <w:t>Veľký Slavkov</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1477484E"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363371">
              <w:rPr>
                <w:bCs/>
              </w:rPr>
              <w:t>Ján Kubus</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363371">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6AAF0610"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363371">
              <w:rPr>
                <w:rStyle w:val="ra"/>
              </w:rPr>
              <w:t>36504807</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28C3A741"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363371">
              <w:rPr>
                <w:rFonts w:ascii="Calibri" w:eastAsia="Times New Roman" w:hAnsi="Calibri" w:cs="Times New Roman"/>
                <w:color w:val="000000"/>
                <w:lang w:eastAsia="sk-SK"/>
              </w:rPr>
              <w:t>2021988848</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576747AD"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363371">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19D70584"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363371">
              <w:rPr>
                <w:rFonts w:ascii="Calibri" w:eastAsia="Times New Roman" w:hAnsi="Calibri" w:cs="Times New Roman"/>
                <w:color w:val="000000"/>
                <w:lang w:eastAsia="sk-SK"/>
              </w:rPr>
              <w:t>Obstaranie špeciálnych vozidiel</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0D08DA1E"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363371">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693B4214"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363371">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6AD5DB9C"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363371">
              <w:rPr>
                <w:rFonts w:ascii="Calibri" w:eastAsia="Times New Roman" w:hAnsi="Calibri" w:cs="Times New Roman"/>
                <w:color w:val="000000"/>
                <w:lang w:eastAsia="sk-SK"/>
              </w:rPr>
              <w:t>Obstaranie špeciálnych vozidiel</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077C7348"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363371">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7CBC3953"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363371">
              <w:rPr>
                <w:rFonts w:ascii="Calibri" w:eastAsia="Times New Roman" w:hAnsi="Calibri" w:cs="Times New Roman"/>
                <w:color w:val="000000"/>
                <w:lang w:eastAsia="sk-SK"/>
              </w:rPr>
              <w:t xml:space="preserve">Ťahač </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24AB1ED8"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363371">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2D126B07"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363371">
              <w:rPr>
                <w:rFonts w:ascii="Calibri" w:eastAsia="Times New Roman" w:hAnsi="Calibri" w:cs="Times New Roman"/>
                <w:color w:val="000000"/>
                <w:lang w:eastAsia="sk-SK"/>
              </w:rPr>
              <w:t>99690</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4D209C0C"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363371">
              <w:rPr>
                <w:rFonts w:ascii="Calibri" w:eastAsia="Times New Roman" w:hAnsi="Calibri" w:cs="Times New Roman"/>
                <w:color w:val="000000"/>
                <w:lang w:eastAsia="sk-SK"/>
              </w:rPr>
              <w:t xml:space="preserve">Ťahač </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20027506"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363371">
              <w:rPr>
                <w:rFonts w:ascii="Calibri" w:eastAsia="Times New Roman" w:hAnsi="Calibri" w:cs="Times New Roman"/>
                <w:color w:val="000000"/>
                <w:lang w:eastAsia="sk-SK"/>
              </w:rPr>
              <w:t xml:space="preserve">Náves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32BF1DD3" w:rsidR="00B32658" w:rsidRPr="00C27C10" w:rsidRDefault="006D1992"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PredmetZakazky2Mnozstvo  \* MERGEFORMAT </w:instrText>
            </w:r>
            <w:r>
              <w:rPr>
                <w:rFonts w:ascii="Calibri" w:eastAsia="Times New Roman" w:hAnsi="Calibri" w:cs="Times New Roman"/>
                <w:color w:val="000000"/>
                <w:lang w:eastAsia="sk-SK"/>
              </w:rPr>
              <w:fldChar w:fldCharType="separate"/>
            </w:r>
            <w:r w:rsidR="00363371">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238EBE7D" w:rsidR="00B32658" w:rsidRPr="00C27C10" w:rsidRDefault="000059F6"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PredmetZakazky2PHZ  \* MERGEFORMAT </w:instrText>
            </w:r>
            <w:r>
              <w:rPr>
                <w:rFonts w:ascii="Calibri" w:eastAsia="Times New Roman" w:hAnsi="Calibri" w:cs="Times New Roman"/>
                <w:color w:val="000000"/>
                <w:lang w:eastAsia="sk-SK"/>
              </w:rPr>
              <w:fldChar w:fldCharType="separate"/>
            </w:r>
            <w:r w:rsidR="00363371">
              <w:rPr>
                <w:rFonts w:ascii="Calibri" w:eastAsia="Times New Roman" w:hAnsi="Calibri" w:cs="Times New Roman"/>
                <w:color w:val="000000"/>
                <w:lang w:eastAsia="sk-SK"/>
              </w:rPr>
              <w:t>31660</w:t>
            </w:r>
            <w:r>
              <w:rPr>
                <w:rFonts w:ascii="Calibri" w:eastAsia="Times New Roman" w:hAnsi="Calibri" w:cs="Times New Roman"/>
                <w:color w:val="000000"/>
                <w:lang w:eastAsia="sk-SK"/>
              </w:rPr>
              <w:fldChar w:fldCharType="end"/>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309A2AE1"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6D1992" w:rsidRPr="006D1992">
              <w:rPr>
                <w:rFonts w:ascii="Calibri" w:eastAsia="Times New Roman" w:hAnsi="Calibri" w:cs="Times New Roman"/>
                <w:color w:val="000000"/>
                <w:lang w:eastAsia="sk-SK"/>
              </w:rPr>
              <w:t>Opis zákazky je vymedzený v dokumente „</w:t>
            </w:r>
            <w:proofErr w:type="spellStart"/>
            <w:r w:rsidR="006D1992" w:rsidRPr="006D1992">
              <w:rPr>
                <w:rFonts w:ascii="Calibri" w:eastAsia="Times New Roman" w:hAnsi="Calibri" w:cs="Times New Roman"/>
                <w:color w:val="000000"/>
                <w:lang w:eastAsia="sk-SK"/>
              </w:rPr>
              <w:t>Príloha</w:t>
            </w:r>
            <w:proofErr w:type="spellEnd"/>
            <w:r w:rsidR="006D1992" w:rsidRPr="006D1992">
              <w:rPr>
                <w:rFonts w:ascii="Calibri" w:eastAsia="Times New Roman" w:hAnsi="Calibri" w:cs="Times New Roman"/>
                <w:color w:val="000000"/>
                <w:lang w:eastAsia="sk-SK"/>
              </w:rPr>
              <w:t xml:space="preserve"> č. 1 -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PredmetZakazky2  \* MERGEFORMAT </w:instrText>
            </w:r>
            <w:r w:rsidR="006D1992">
              <w:rPr>
                <w:rFonts w:ascii="Calibri" w:eastAsia="Times New Roman" w:hAnsi="Calibri" w:cs="Times New Roman"/>
                <w:color w:val="000000"/>
                <w:lang w:eastAsia="sk-SK"/>
              </w:rPr>
              <w:fldChar w:fldCharType="separate"/>
            </w:r>
            <w:r w:rsidR="00363371">
              <w:rPr>
                <w:rFonts w:ascii="Calibri" w:eastAsia="Times New Roman" w:hAnsi="Calibri" w:cs="Times New Roman"/>
                <w:color w:val="000000"/>
                <w:lang w:eastAsia="sk-SK"/>
              </w:rPr>
              <w:t xml:space="preserve">Náves </w:t>
            </w:r>
            <w:r w:rsidR="006D1992">
              <w:rPr>
                <w:rFonts w:ascii="Calibri" w:eastAsia="Times New Roman" w:hAnsi="Calibri" w:cs="Times New Roman"/>
                <w:color w:val="000000"/>
                <w:lang w:eastAsia="sk-SK"/>
              </w:rPr>
              <w:fldChar w:fldCharType="end"/>
            </w:r>
            <w:r w:rsidR="006D1992" w:rsidRPr="006D1992">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7D9BDBE7"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363371">
              <w:rPr>
                <w:rFonts w:ascii="Calibri" w:eastAsia="Times New Roman" w:hAnsi="Calibri" w:cs="Times New Roman"/>
                <w:color w:val="5B9BD5"/>
                <w:sz w:val="24"/>
                <w:szCs w:val="24"/>
                <w:lang w:eastAsia="sk-SK"/>
              </w:rPr>
              <w:t>21.10.2022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1E8A167F" w:rsidR="002D3C39" w:rsidRPr="00EA401D" w:rsidRDefault="002D3C39" w:rsidP="002D3C39">
            <w:pPr>
              <w:jc w:val="both"/>
              <w:rPr>
                <w:rFonts w:ascii="Calibri" w:eastAsia="Times New Roman" w:hAnsi="Calibri" w:cs="Times New Roman"/>
                <w:color w:val="000000"/>
                <w:sz w:val="24"/>
                <w:szCs w:val="24"/>
                <w:lang w:eastAsia="sk-SK"/>
              </w:rPr>
            </w:pPr>
            <w:r>
              <w:t xml:space="preserve">Obstarávateľ začne s vyhodnocovaním ponúk bezodkladne po tom, ako uplynie lehota na predkladanie ponúk. Po vyhodnotení ponúk bude všetkým uchádzačom, ktorých ponuky sa </w:t>
            </w:r>
            <w:r>
              <w:lastRenderedPageBreak/>
              <w:t>hodnotili a neboli v procese vylúčení, zaslané oznámenie o výsledku obstarávania.</w:t>
            </w:r>
            <w:r w:rsidR="002776B2">
              <w:t xml:space="preserve"> </w:t>
            </w:r>
            <w:r>
              <w:t xml:space="preserve">Predbežný dátum </w:t>
            </w:r>
            <w:r w:rsidRPr="00F02B58">
              <w:t xml:space="preserve">vyhodnotenia ponúk: </w:t>
            </w:r>
            <w:r w:rsidR="00363371">
              <w:fldChar w:fldCharType="begin"/>
            </w:r>
            <w:r w:rsidR="00363371">
              <w:instrText xml:space="preserve"> DOCPROPERTY  DatumOtvaraniaAVyhodnoteniaPonuk  \* MERGEFORMAT </w:instrText>
            </w:r>
            <w:r w:rsidR="00363371">
              <w:fldChar w:fldCharType="separate"/>
            </w:r>
            <w:r w:rsidR="00363371">
              <w:t>21.10.2022 o 11:00 h</w:t>
            </w:r>
            <w:r w:rsidR="00363371">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 xml:space="preserve">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w:t>
            </w:r>
            <w:r w:rsidRPr="000B2636">
              <w:lastRenderedPageBreak/>
              <w:t>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lastRenderedPageBreak/>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w:t>
            </w:r>
            <w:r>
              <w:lastRenderedPageBreak/>
              <w:t>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w:t>
            </w:r>
            <w:r w:rsidRPr="007909A4">
              <w:lastRenderedPageBreak/>
              <w:t xml:space="preserve">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021"/>
        <w:gridCol w:w="3021"/>
      </w:tblGrid>
      <w:tr w:rsidR="002E0B88" w14:paraId="6337E3B8" w14:textId="77777777" w:rsidTr="00363371">
        <w:tc>
          <w:tcPr>
            <w:tcW w:w="3261" w:type="dxa"/>
          </w:tcPr>
          <w:p w14:paraId="1E627AD3" w14:textId="14688E3B"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363371">
              <w:rPr>
                <w:rFonts w:ascii="Calibri" w:eastAsia="Times New Roman" w:hAnsi="Calibri" w:cs="Times New Roman"/>
                <w:b/>
                <w:color w:val="000000"/>
                <w:sz w:val="24"/>
                <w:szCs w:val="24"/>
                <w:lang w:eastAsia="sk-SK"/>
              </w:rPr>
              <w:t>Veľký Slavkov</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363371">
              <w:rPr>
                <w:rFonts w:ascii="Calibri" w:eastAsia="Times New Roman" w:hAnsi="Calibri" w:cs="Times New Roman"/>
                <w:b/>
                <w:color w:val="000000"/>
                <w:sz w:val="24"/>
                <w:szCs w:val="24"/>
                <w:lang w:eastAsia="sk-SK"/>
              </w:rPr>
              <w:t>13.10.2022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363371">
        <w:tc>
          <w:tcPr>
            <w:tcW w:w="3261"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50EA5418"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363371">
        <w:rPr>
          <w:rFonts w:ascii="Calibri" w:eastAsia="Times New Roman" w:hAnsi="Calibri" w:cs="Times New Roman"/>
          <w:color w:val="000000"/>
          <w:lang w:eastAsia="sk-SK"/>
        </w:rPr>
        <w:t xml:space="preserve">Ťahač </w:t>
      </w:r>
      <w:r w:rsidR="00DD724E" w:rsidRPr="00CB6279">
        <w:rPr>
          <w:rFonts w:ascii="Calibri" w:eastAsia="Times New Roman" w:hAnsi="Calibri" w:cs="Times New Roman"/>
          <w:color w:val="000000"/>
          <w:lang w:eastAsia="sk-SK"/>
        </w:rPr>
        <w:fldChar w:fldCharType="end"/>
      </w:r>
    </w:p>
    <w:p w14:paraId="7B55FB31" w14:textId="185D5737"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363371">
        <w:rPr>
          <w:rFonts w:ascii="Calibri" w:eastAsia="Times New Roman" w:hAnsi="Calibri" w:cs="Times New Roman"/>
          <w:color w:val="000000"/>
          <w:lang w:eastAsia="sk-SK"/>
        </w:rPr>
        <w:t xml:space="preserve">Náves </w:t>
      </w:r>
      <w:r>
        <w:rPr>
          <w:rFonts w:ascii="Calibri" w:eastAsia="Times New Roman" w:hAnsi="Calibri" w:cs="Times New Roman"/>
          <w:color w:val="000000"/>
          <w:lang w:eastAsia="sk-SK"/>
        </w:rPr>
        <w:fldChar w:fldCharType="end"/>
      </w:r>
    </w:p>
    <w:p w14:paraId="249D9F3E" w14:textId="5B488C7B"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363371">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34DDA"/>
    <w:rsid w:val="0024367F"/>
    <w:rsid w:val="002776B2"/>
    <w:rsid w:val="00287C70"/>
    <w:rsid w:val="002D3C39"/>
    <w:rsid w:val="002E0B88"/>
    <w:rsid w:val="002E29E7"/>
    <w:rsid w:val="00337311"/>
    <w:rsid w:val="00363371"/>
    <w:rsid w:val="00364F5C"/>
    <w:rsid w:val="00371C92"/>
    <w:rsid w:val="003D29BC"/>
    <w:rsid w:val="003D4DE1"/>
    <w:rsid w:val="00440F64"/>
    <w:rsid w:val="00455810"/>
    <w:rsid w:val="00477D60"/>
    <w:rsid w:val="004D6EC8"/>
    <w:rsid w:val="004F0931"/>
    <w:rsid w:val="004F4532"/>
    <w:rsid w:val="004F4CE4"/>
    <w:rsid w:val="00553A5E"/>
    <w:rsid w:val="005908CC"/>
    <w:rsid w:val="005D1CCD"/>
    <w:rsid w:val="00680402"/>
    <w:rsid w:val="006B1D04"/>
    <w:rsid w:val="006B4DC5"/>
    <w:rsid w:val="006D1992"/>
    <w:rsid w:val="00701E25"/>
    <w:rsid w:val="007546C4"/>
    <w:rsid w:val="007D00D0"/>
    <w:rsid w:val="007F1CEE"/>
    <w:rsid w:val="007F3246"/>
    <w:rsid w:val="0083764D"/>
    <w:rsid w:val="008740BA"/>
    <w:rsid w:val="00876D00"/>
    <w:rsid w:val="008A438C"/>
    <w:rsid w:val="008F14F3"/>
    <w:rsid w:val="008F18CC"/>
    <w:rsid w:val="00932BC5"/>
    <w:rsid w:val="00957EB2"/>
    <w:rsid w:val="009C671A"/>
    <w:rsid w:val="00A0586F"/>
    <w:rsid w:val="00A62EFE"/>
    <w:rsid w:val="00A65702"/>
    <w:rsid w:val="00AD1B4D"/>
    <w:rsid w:val="00B11067"/>
    <w:rsid w:val="00B32658"/>
    <w:rsid w:val="00B43961"/>
    <w:rsid w:val="00B50E0A"/>
    <w:rsid w:val="00C27C10"/>
    <w:rsid w:val="00C47F24"/>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1270</Words>
  <Characters>7570</Characters>
  <Application>Microsoft Office Word</Application>
  <DocSecurity>0</DocSecurity>
  <Lines>302</Lines>
  <Paragraphs>133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22</cp:revision>
  <dcterms:created xsi:type="dcterms:W3CDTF">2022-05-24T23:33:00Z</dcterms:created>
  <dcterms:modified xsi:type="dcterms:W3CDTF">2022-10-13T14:24:00Z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Hydina Kubus\VO\Tahac, Naves\VARIABLES_PPA_VO.xlsx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HYDINA KUBUS s.r.o.</vt:lpwstr>
  </property>
  <property fmtid="{D5CDD505-2E9C-101B-9397-08002B2CF9AE}" pid="9" name="ObstaravatelUlicaCislo">
    <vt:lpwstr>Veľký Slavkov 290</vt:lpwstr>
  </property>
  <property fmtid="{D5CDD505-2E9C-101B-9397-08002B2CF9AE}" pid="10" name="ObstaravatelMesto">
    <vt:lpwstr>Veľký Slavkov</vt:lpwstr>
  </property>
  <property fmtid="{D5CDD505-2E9C-101B-9397-08002B2CF9AE}" pid="11" name="ObstaravatelPSC">
    <vt:lpwstr>059 91</vt:lpwstr>
  </property>
  <property fmtid="{D5CDD505-2E9C-101B-9397-08002B2CF9AE}" pid="12" name="ObstaravatelICO">
    <vt:lpwstr>36504807</vt:lpwstr>
  </property>
  <property fmtid="{D5CDD505-2E9C-101B-9397-08002B2CF9AE}" pid="13" name="ObstaravatelDIC">
    <vt:lpwstr>2021988848</vt:lpwstr>
  </property>
  <property fmtid="{D5CDD505-2E9C-101B-9397-08002B2CF9AE}" pid="14" name="StatutarnyOrgan">
    <vt:lpwstr>Ján Kubus</vt:lpwstr>
  </property>
  <property fmtid="{D5CDD505-2E9C-101B-9397-08002B2CF9AE}" pid="15" name="StatutarnyOrganFunkcia">
    <vt:lpwstr>konateľ</vt:lpwstr>
  </property>
  <property fmtid="{D5CDD505-2E9C-101B-9397-08002B2CF9AE}" pid="16" name="NazovZakazky">
    <vt:lpwstr>Obstaranie špeciálnych vozidiel</vt:lpwstr>
  </property>
  <property fmtid="{D5CDD505-2E9C-101B-9397-08002B2CF9AE}" pid="17" name="NazovProjektu">
    <vt:lpwstr>Obstaranie špeciálnych vozidiel</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21.10.2022 do 10:00 h</vt:lpwstr>
  </property>
  <property fmtid="{D5CDD505-2E9C-101B-9397-08002B2CF9AE}" pid="21" name="DatumOtvaraniaAVyhodnoteniaPonuk">
    <vt:lpwstr>21.10.2022 o 11:00 h</vt:lpwstr>
  </property>
  <property fmtid="{D5CDD505-2E9C-101B-9397-08002B2CF9AE}" pid="22" name="DatumPodpisuVyzva">
    <vt:lpwstr>13.10.2022</vt:lpwstr>
  </property>
  <property fmtid="{D5CDD505-2E9C-101B-9397-08002B2CF9AE}" pid="23" name="DatumPodpisuZaznam">
    <vt:lpwstr>21.10.2022</vt:lpwstr>
  </property>
  <property fmtid="{D5CDD505-2E9C-101B-9397-08002B2CF9AE}" pid="24" name="DatumPodpisuSplnomocnenie">
    <vt:lpwstr>30.3.2022</vt:lpwstr>
  </property>
  <property fmtid="{D5CDD505-2E9C-101B-9397-08002B2CF9AE}" pid="25" name="KodProjektu">
    <vt:lpwstr/>
  </property>
  <property fmtid="{D5CDD505-2E9C-101B-9397-08002B2CF9AE}" pid="26" name="IDObstaravania">
    <vt:lpwstr>32261</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131350</vt:lpwstr>
  </property>
  <property fmtid="{D5CDD505-2E9C-101B-9397-08002B2CF9AE}" pid="34" name="PHZsDPH">
    <vt:lpwstr>157620</vt:lpwstr>
  </property>
  <property fmtid="{D5CDD505-2E9C-101B-9397-08002B2CF9AE}" pid="35" name="PredmetZakazky1">
    <vt:lpwstr>Ťahač </vt:lpwstr>
  </property>
  <property fmtid="{D5CDD505-2E9C-101B-9397-08002B2CF9AE}" pid="36" name="PredmetZakazky2">
    <vt:lpwstr>Náves </vt:lpwstr>
  </property>
  <property fmtid="{D5CDD505-2E9C-101B-9397-08002B2CF9AE}" pid="37" name="PredmetZakazky3">
    <vt:lpwstr/>
  </property>
  <property fmtid="{D5CDD505-2E9C-101B-9397-08002B2CF9AE}" pid="38" name="ObstaravtelIBAN">
    <vt:lpwstr>SK93 1100 0000 0029 2186 7847</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34138000-3, 34223100-7</vt:lpwstr>
  </property>
  <property fmtid="{D5CDD505-2E9C-101B-9397-08002B2CF9AE}" pid="43" name="MiestoDodaniaUlicaCislo">
    <vt:lpwstr>Veľký Slavkov 290</vt:lpwstr>
  </property>
  <property fmtid="{D5CDD505-2E9C-101B-9397-08002B2CF9AE}" pid="44" name="MiestoDodaniaPSC">
    <vt:lpwstr>059 91</vt:lpwstr>
  </property>
  <property fmtid="{D5CDD505-2E9C-101B-9397-08002B2CF9AE}" pid="45" name="MiestoDodaniaObec">
    <vt:lpwstr>Veľký Slavkov</vt:lpwstr>
  </property>
  <property fmtid="{D5CDD505-2E9C-101B-9397-08002B2CF9AE}" pid="46" name="TerminDodania">
    <vt:lpwstr>do 9 mesiacov odo dňa vystavenia záväznej objednávky.</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2Mnozstvo">
    <vt:lpwstr>1ks, </vt:lpwstr>
  </property>
  <property fmtid="{D5CDD505-2E9C-101B-9397-08002B2CF9AE}" pid="53" name="PredmetZakazky3Mnozstvo">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35004</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59025</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35004</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59025</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99690</vt:lpwstr>
  </property>
  <property fmtid="{D5CDD505-2E9C-101B-9397-08002B2CF9AE}" pid="102" name="PredmetZakazky2PHZ">
    <vt:lpwstr>31660</vt:lpwstr>
  </property>
  <property fmtid="{D5CDD505-2E9C-101B-9397-08002B2CF9AE}" pid="103" name="PredmetZakazky3PHZ">
    <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