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91D094D" w:rsidR="00EC1376" w:rsidRDefault="00CC40E0" w:rsidP="00215C61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15C61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26DA1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1C12">
              <w:rPr>
                <w:sz w:val="24"/>
              </w:rPr>
              <w:t>Kysucké pekárne,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EA69F5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1C12">
              <w:rPr>
                <w:sz w:val="24"/>
              </w:rPr>
              <w:t>A. Hlinku 2541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1C12">
              <w:rPr>
                <w:sz w:val="24"/>
              </w:rPr>
              <w:t>022 01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1C12">
              <w:rPr>
                <w:sz w:val="24"/>
              </w:rPr>
              <w:t xml:space="preserve">Čadca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F7890A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1C12">
              <w:rPr>
                <w:sz w:val="24"/>
              </w:rPr>
              <w:t>31640265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3F24259" w:rsidR="00E25749" w:rsidRDefault="00B7275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72751">
                              <w:t xml:space="preserve">Vozidlo na prevoz pekárenských výrobkov - </w:t>
                            </w:r>
                            <w:r w:rsidR="00016FB6">
                              <w:t>2</w:t>
                            </w:r>
                            <w:r w:rsidRPr="00B72751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3F24259" w:rsidR="00E25749" w:rsidRDefault="00B72751">
                      <w:pPr>
                        <w:pStyle w:val="Zkladntext"/>
                        <w:spacing w:before="119"/>
                        <w:ind w:left="105"/>
                      </w:pPr>
                      <w:r w:rsidRPr="00B72751">
                        <w:t xml:space="preserve">Vozidlo na prevoz pekárenských výrobkov - </w:t>
                      </w:r>
                      <w:r w:rsidR="00016FB6">
                        <w:t>2</w:t>
                      </w:r>
                      <w:r w:rsidRPr="00B72751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72751" w14:paraId="07D57FD0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86C620B" w:rsidR="00B72751" w:rsidRDefault="0008064A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Ú</w:t>
            </w:r>
            <w:r w:rsidR="00B72751">
              <w:rPr>
                <w:bCs/>
                <w:color w:val="000000"/>
                <w:sz w:val="24"/>
                <w:szCs w:val="24"/>
              </w:rPr>
              <w:t>žitkové vozidlo do 3,5 t</w:t>
            </w:r>
          </w:p>
        </w:tc>
        <w:tc>
          <w:tcPr>
            <w:tcW w:w="2558" w:type="dxa"/>
            <w:vAlign w:val="center"/>
          </w:tcPr>
          <w:p w14:paraId="41D76F8B" w14:textId="720E9C34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7811BA117ED400B9A6CB7EE2FC819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7873CD6E" w:rsidR="00B72751" w:rsidRPr="00B43449" w:rsidRDefault="00215C61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66646EBE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F56C8A4" w:rsidR="00B72751" w:rsidRDefault="00B72751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03315A2C" w14:textId="634761B8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 w:rsidRPr="00AE6A2A">
              <w:rPr>
                <w:color w:val="000000"/>
                <w:sz w:val="24"/>
                <w:szCs w:val="24"/>
              </w:rPr>
              <w:t>1</w:t>
            </w:r>
            <w:r w:rsidR="008736FC" w:rsidRPr="00AE6A2A">
              <w:rPr>
                <w:color w:val="000000"/>
                <w:sz w:val="24"/>
                <w:szCs w:val="24"/>
              </w:rPr>
              <w:t>1</w:t>
            </w:r>
            <w:r w:rsidR="00AE6A2A" w:rsidRPr="00AE6A2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75D03B8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C61" w14:paraId="5F850F3D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F3B76E8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Farba dodávky biela</w:t>
            </w:r>
          </w:p>
        </w:tc>
        <w:tc>
          <w:tcPr>
            <w:tcW w:w="2558" w:type="dxa"/>
            <w:vAlign w:val="center"/>
          </w:tcPr>
          <w:p w14:paraId="381B0019" w14:textId="69DAAFB8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01237089"/>
            <w:placeholder>
              <w:docPart w:val="DBEF94C6B36541A3864D6B02F08FDD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4415C0ED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C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4F92D17D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412AA98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47EB3">
              <w:rPr>
                <w:color w:val="000000"/>
                <w:sz w:val="24"/>
                <w:szCs w:val="24"/>
              </w:rPr>
              <w:t>Prevodovka automatická</w:t>
            </w:r>
          </w:p>
        </w:tc>
        <w:tc>
          <w:tcPr>
            <w:tcW w:w="2558" w:type="dxa"/>
            <w:vAlign w:val="center"/>
          </w:tcPr>
          <w:p w14:paraId="6066E81F" w14:textId="1F760CAE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6514803"/>
            <w:placeholder>
              <w:docPart w:val="501A0D2F0F024CC1AF54FBCE4ED3C6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A38C1CB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C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7F52B4D7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4AC54FD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Objem nádrže minimálne (l)</w:t>
            </w:r>
          </w:p>
        </w:tc>
        <w:tc>
          <w:tcPr>
            <w:tcW w:w="2558" w:type="dxa"/>
            <w:vAlign w:val="center"/>
          </w:tcPr>
          <w:p w14:paraId="67536626" w14:textId="02452129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0582A077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2DA5F32A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115CB85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Dieslový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spaľovací motor</w:t>
            </w:r>
          </w:p>
        </w:tc>
        <w:tc>
          <w:tcPr>
            <w:tcW w:w="2558" w:type="dxa"/>
            <w:vAlign w:val="center"/>
          </w:tcPr>
          <w:p w14:paraId="1BC9081D" w14:textId="2C2D703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5423896"/>
            <w:placeholder>
              <w:docPart w:val="D0D7E8DA705B4FBE985D49E67E7225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66A39EEC" w:rsidR="00B72751" w:rsidRPr="00B43449" w:rsidRDefault="00215C61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4AEF35C7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635E9D8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58" w:type="dxa"/>
            <w:vAlign w:val="center"/>
          </w:tcPr>
          <w:p w14:paraId="28C3A9C5" w14:textId="3D58E417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7554A29C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59ED1CF3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63315A2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náprav (ks)</w:t>
            </w:r>
          </w:p>
        </w:tc>
        <w:tc>
          <w:tcPr>
            <w:tcW w:w="2558" w:type="dxa"/>
            <w:vAlign w:val="center"/>
          </w:tcPr>
          <w:p w14:paraId="4E1332BC" w14:textId="40D1A21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C61" w14:paraId="30271A98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6C59D57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Hmlové svetlá</w:t>
            </w:r>
          </w:p>
        </w:tc>
        <w:tc>
          <w:tcPr>
            <w:tcW w:w="2558" w:type="dxa"/>
            <w:vAlign w:val="center"/>
          </w:tcPr>
          <w:p w14:paraId="183EC6D4" w14:textId="1B7D6160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8261634"/>
            <w:placeholder>
              <w:docPart w:val="0372B5365EC24948AE9210CDD1423F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40EBDF44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517EE247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1086EB97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Odpružené, vyhrievané sedadlo vodiča</w:t>
            </w:r>
          </w:p>
        </w:tc>
        <w:tc>
          <w:tcPr>
            <w:tcW w:w="2558" w:type="dxa"/>
            <w:vAlign w:val="center"/>
          </w:tcPr>
          <w:p w14:paraId="656B107F" w14:textId="340D54ED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4348967"/>
            <w:placeholder>
              <w:docPart w:val="2A527615FBA448E69B18A3A0F7EA68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4054D8A4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2157BB3D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885F76D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Zosilnené zadné pruženie</w:t>
            </w:r>
          </w:p>
        </w:tc>
        <w:tc>
          <w:tcPr>
            <w:tcW w:w="2558" w:type="dxa"/>
            <w:vAlign w:val="center"/>
          </w:tcPr>
          <w:p w14:paraId="7DB11FD1" w14:textId="3671E139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68545897"/>
            <w:placeholder>
              <w:docPart w:val="2841569C525C4206B685CC239CC655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7A214662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6746F398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A33C6D9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46AC601F" w14:textId="3F6049C0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8440781"/>
            <w:placeholder>
              <w:docPart w:val="21CBF4FA68B54883A5E2B6FF004E7F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08D972F8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32FEA3B0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39518124" w14:textId="77777777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Plnohodnotné rezervné koleso</w:t>
            </w:r>
          </w:p>
        </w:tc>
        <w:tc>
          <w:tcPr>
            <w:tcW w:w="2558" w:type="dxa"/>
            <w:vAlign w:val="center"/>
          </w:tcPr>
          <w:p w14:paraId="06D4030B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91117032"/>
            <w:placeholder>
              <w:docPart w:val="A448598B896A4B62AFB9C886A19BCB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8582FC" w14:textId="434659BC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0FB9CC9D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0D807F70" w14:textId="6A564F65" w:rsidR="00215C61" w:rsidRPr="0098405A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Záruka na 72 mesiacov alebo 270 tis. km</w:t>
            </w:r>
          </w:p>
        </w:tc>
        <w:tc>
          <w:tcPr>
            <w:tcW w:w="2558" w:type="dxa"/>
            <w:vAlign w:val="center"/>
          </w:tcPr>
          <w:p w14:paraId="15A5B126" w14:textId="50633C62" w:rsidR="00215C61" w:rsidRPr="0098405A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30445337"/>
            <w:placeholder>
              <w:docPart w:val="F8B64B7EDE6C437EA3F34E08535F33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89C0E5" w14:textId="0E953CE4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506C10E1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4EE7BA6E" w14:textId="0C30BD52" w:rsidR="00215C61" w:rsidRPr="0098405A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Servisný kontrakt na 72 mesiacov </w:t>
            </w:r>
            <w:r w:rsidRPr="0045275D">
              <w:rPr>
                <w:sz w:val="24"/>
              </w:rPr>
              <w:t>alebo 270 tis. km</w:t>
            </w:r>
            <w:r>
              <w:rPr>
                <w:sz w:val="24"/>
              </w:rPr>
              <w:t xml:space="preserve"> v cene</w:t>
            </w:r>
          </w:p>
        </w:tc>
        <w:tc>
          <w:tcPr>
            <w:tcW w:w="2558" w:type="dxa"/>
            <w:vAlign w:val="center"/>
          </w:tcPr>
          <w:p w14:paraId="2AE7E9D3" w14:textId="0A106421" w:rsidR="00215C61" w:rsidRPr="0098405A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95492040"/>
            <w:placeholder>
              <w:docPart w:val="69D69187527F4C75832054EDB69DCB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0211A8" w14:textId="1C6ACA46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0AA6F999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692EF85F" w14:textId="438481DE" w:rsidR="00215C61" w:rsidRPr="006D097E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D097E">
              <w:rPr>
                <w:sz w:val="24"/>
                <w:szCs w:val="24"/>
              </w:rPr>
              <w:t>Skriňová izotermická nadstavba - pekárenská</w:t>
            </w:r>
          </w:p>
        </w:tc>
        <w:tc>
          <w:tcPr>
            <w:tcW w:w="2558" w:type="dxa"/>
            <w:vAlign w:val="center"/>
          </w:tcPr>
          <w:p w14:paraId="49FB3EC2" w14:textId="442FEDE6" w:rsidR="00215C61" w:rsidRPr="0098405A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9273229"/>
            <w:placeholder>
              <w:docPart w:val="568174F36D0F4E3292494D76A3BE58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A3880B" w14:textId="7A889C5E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B578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10D5D192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3787B1C9" w14:textId="36143937" w:rsidR="0008064A" w:rsidRDefault="0008064A" w:rsidP="000806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Vnútorný rozmer nadstavby  dĺžka x</w:t>
            </w:r>
            <w:r w:rsidR="004E1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šírka x výška (mm)</w:t>
            </w:r>
          </w:p>
        </w:tc>
        <w:tc>
          <w:tcPr>
            <w:tcW w:w="2558" w:type="dxa"/>
            <w:vAlign w:val="center"/>
          </w:tcPr>
          <w:p w14:paraId="6BBC378B" w14:textId="74DC4C72" w:rsidR="0008064A" w:rsidRDefault="004E111A" w:rsidP="000806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4450x2050x2100</w:t>
            </w:r>
          </w:p>
        </w:tc>
        <w:tc>
          <w:tcPr>
            <w:tcW w:w="2372" w:type="dxa"/>
            <w:vAlign w:val="center"/>
          </w:tcPr>
          <w:p w14:paraId="2EABD34C" w14:textId="77777777" w:rsidR="0008064A" w:rsidRPr="00B43449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C61" w14:paraId="776CF477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75D58209" w14:textId="034D4FE2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Hliníkový pomocný rám</w:t>
            </w:r>
          </w:p>
        </w:tc>
        <w:tc>
          <w:tcPr>
            <w:tcW w:w="2558" w:type="dxa"/>
            <w:vAlign w:val="center"/>
          </w:tcPr>
          <w:p w14:paraId="1AEA95B9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9434284"/>
            <w:placeholder>
              <w:docPart w:val="121A483E35074A6886E71429C24843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7E96D3" w14:textId="4C630910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1185F07F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29EB74F0" w14:textId="00A241FA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Zadné dvojkrídlové dvere s jedným uzáverom v každom krídle dverí</w:t>
            </w:r>
          </w:p>
        </w:tc>
        <w:tc>
          <w:tcPr>
            <w:tcW w:w="2558" w:type="dxa"/>
            <w:vAlign w:val="center"/>
          </w:tcPr>
          <w:p w14:paraId="48F1F0D5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7559108"/>
            <w:placeholder>
              <w:docPart w:val="6B1DCFA8D1914D0596972A7E6750F1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4B0E676" w14:textId="4F5674C2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56A29D47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5A67F161" w14:textId="2DB2E268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 x jednokrídlové bočné dvere 1950 x 930 (mm)</w:t>
            </w:r>
          </w:p>
        </w:tc>
        <w:tc>
          <w:tcPr>
            <w:tcW w:w="2558" w:type="dxa"/>
            <w:vAlign w:val="center"/>
          </w:tcPr>
          <w:p w14:paraId="60A40DBF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8503566"/>
            <w:placeholder>
              <w:docPart w:val="4A340EB969A546D9BC32AAF6079D77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04DBA" w14:textId="4EA42C48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4141715B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32105317" w14:textId="77777777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Vnútorné LED osvetlenie</w:t>
            </w:r>
          </w:p>
        </w:tc>
        <w:tc>
          <w:tcPr>
            <w:tcW w:w="2558" w:type="dxa"/>
            <w:vAlign w:val="center"/>
          </w:tcPr>
          <w:p w14:paraId="37505BBE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94283683"/>
            <w:placeholder>
              <w:docPart w:val="DDE1376D72754562A7F5EC8564E9F3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DC5F51" w14:textId="064CCFA4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24E1F7C9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06A67C1D" w14:textId="4E5E9E6A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vetracie mriežky v prednej a 2 ks v zadnej časti nadstavby</w:t>
            </w:r>
          </w:p>
        </w:tc>
        <w:tc>
          <w:tcPr>
            <w:tcW w:w="2558" w:type="dxa"/>
            <w:vAlign w:val="center"/>
          </w:tcPr>
          <w:p w14:paraId="3BF42606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5897113"/>
            <w:placeholder>
              <w:docPart w:val="CFFA10EE44884024A6700A37B32D43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638494" w14:textId="6293EF79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5C61" w14:paraId="1FE32D6D" w14:textId="77777777" w:rsidTr="00215C61">
        <w:trPr>
          <w:trHeight w:val="342"/>
          <w:jc w:val="center"/>
        </w:trPr>
        <w:tc>
          <w:tcPr>
            <w:tcW w:w="5113" w:type="dxa"/>
            <w:vAlign w:val="center"/>
          </w:tcPr>
          <w:p w14:paraId="0BEBA194" w14:textId="417EB6F7" w:rsidR="00215C61" w:rsidRDefault="00215C61" w:rsidP="00215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Strešný </w:t>
            </w:r>
            <w:proofErr w:type="spellStart"/>
            <w:r>
              <w:rPr>
                <w:sz w:val="24"/>
              </w:rPr>
              <w:t>spoilér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9A27026" w14:textId="77777777" w:rsidR="00215C61" w:rsidRDefault="00215C61" w:rsidP="00215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6548654"/>
            <w:placeholder>
              <w:docPart w:val="0DD689CB255C45EB9E2DA1FB713500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B5434A" w14:textId="7714E692" w:rsidR="00215C61" w:rsidRPr="00B43449" w:rsidRDefault="00215C61" w:rsidP="00215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9114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5633D95A" w14:textId="77777777" w:rsidTr="00215C61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E1FE5D2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2E21815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AA3274" w14:textId="7B863471" w:rsidR="0008064A" w:rsidRDefault="0008064A" w:rsidP="0008064A">
            <w:pPr>
              <w:pStyle w:val="TableParagraph"/>
              <w:ind w:left="132"/>
              <w:rPr>
                <w:b/>
                <w:sz w:val="24"/>
              </w:rPr>
            </w:pPr>
            <w:r w:rsidRPr="00B7275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75E77A9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4F42" w14:textId="77777777" w:rsidR="00613251" w:rsidRDefault="00613251">
      <w:r>
        <w:separator/>
      </w:r>
    </w:p>
  </w:endnote>
  <w:endnote w:type="continuationSeparator" w:id="0">
    <w:p w14:paraId="4956A1E1" w14:textId="77777777" w:rsidR="00613251" w:rsidRDefault="006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7070" w14:textId="77777777" w:rsidR="00613251" w:rsidRDefault="00613251">
      <w:r>
        <w:separator/>
      </w:r>
    </w:p>
  </w:footnote>
  <w:footnote w:type="continuationSeparator" w:id="0">
    <w:p w14:paraId="0FF19330" w14:textId="77777777" w:rsidR="00613251" w:rsidRDefault="0061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16FB6"/>
    <w:rsid w:val="00044733"/>
    <w:rsid w:val="00067AD8"/>
    <w:rsid w:val="0008064A"/>
    <w:rsid w:val="000D4142"/>
    <w:rsid w:val="00111509"/>
    <w:rsid w:val="0014217B"/>
    <w:rsid w:val="00215C61"/>
    <w:rsid w:val="002339CF"/>
    <w:rsid w:val="00266E1E"/>
    <w:rsid w:val="002E468F"/>
    <w:rsid w:val="00302F42"/>
    <w:rsid w:val="00355F2A"/>
    <w:rsid w:val="003E3D78"/>
    <w:rsid w:val="00424DA1"/>
    <w:rsid w:val="0045275D"/>
    <w:rsid w:val="004554EE"/>
    <w:rsid w:val="00455833"/>
    <w:rsid w:val="00492B7F"/>
    <w:rsid w:val="004B2C2D"/>
    <w:rsid w:val="004E111A"/>
    <w:rsid w:val="004E4BA4"/>
    <w:rsid w:val="00555B25"/>
    <w:rsid w:val="005C339A"/>
    <w:rsid w:val="00602BCF"/>
    <w:rsid w:val="0060474F"/>
    <w:rsid w:val="00613251"/>
    <w:rsid w:val="0063324B"/>
    <w:rsid w:val="00643F9B"/>
    <w:rsid w:val="00676794"/>
    <w:rsid w:val="00684307"/>
    <w:rsid w:val="006A2FCA"/>
    <w:rsid w:val="006C6A53"/>
    <w:rsid w:val="006D097E"/>
    <w:rsid w:val="006D4E67"/>
    <w:rsid w:val="006F5868"/>
    <w:rsid w:val="00766196"/>
    <w:rsid w:val="007E2A56"/>
    <w:rsid w:val="0081194C"/>
    <w:rsid w:val="008736FC"/>
    <w:rsid w:val="008A05D3"/>
    <w:rsid w:val="00921C12"/>
    <w:rsid w:val="00925C35"/>
    <w:rsid w:val="00986CE8"/>
    <w:rsid w:val="00997105"/>
    <w:rsid w:val="00A73A25"/>
    <w:rsid w:val="00A94310"/>
    <w:rsid w:val="00AE372F"/>
    <w:rsid w:val="00AE6A2A"/>
    <w:rsid w:val="00AE755E"/>
    <w:rsid w:val="00B02DE7"/>
    <w:rsid w:val="00B43177"/>
    <w:rsid w:val="00B43449"/>
    <w:rsid w:val="00B5610D"/>
    <w:rsid w:val="00B72751"/>
    <w:rsid w:val="00BB1CBA"/>
    <w:rsid w:val="00BD77CE"/>
    <w:rsid w:val="00BF718B"/>
    <w:rsid w:val="00C03626"/>
    <w:rsid w:val="00C47EB3"/>
    <w:rsid w:val="00C664BB"/>
    <w:rsid w:val="00CA6FFE"/>
    <w:rsid w:val="00CC40E0"/>
    <w:rsid w:val="00CD521F"/>
    <w:rsid w:val="00CD5B00"/>
    <w:rsid w:val="00CF27E9"/>
    <w:rsid w:val="00D841C3"/>
    <w:rsid w:val="00E25749"/>
    <w:rsid w:val="00E74CD7"/>
    <w:rsid w:val="00EC1376"/>
    <w:rsid w:val="00ED438D"/>
    <w:rsid w:val="00EE1788"/>
    <w:rsid w:val="00F37647"/>
    <w:rsid w:val="00F9501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215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11BA117ED400B9A6CB7EE2FC81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2B843-4155-40B5-83E2-EC3FA482A48F}"/>
      </w:docPartPr>
      <w:docPartBody>
        <w:p w:rsidR="00000000" w:rsidRDefault="002A3166" w:rsidP="002A3166">
          <w:pPr>
            <w:pStyle w:val="97811BA117ED400B9A6CB7EE2FC819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EF94C6B36541A3864D6B02F08FD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CD7BE4-099D-40EA-B318-52B160F76E14}"/>
      </w:docPartPr>
      <w:docPartBody>
        <w:p w:rsidR="00000000" w:rsidRDefault="002A3166" w:rsidP="002A3166">
          <w:pPr>
            <w:pStyle w:val="DBEF94C6B36541A3864D6B02F08FDD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1A0D2F0F024CC1AF54FBCE4ED3C6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F1D7B-4CBC-407A-8B89-9682D0CFD68A}"/>
      </w:docPartPr>
      <w:docPartBody>
        <w:p w:rsidR="00000000" w:rsidRDefault="002A3166" w:rsidP="002A3166">
          <w:pPr>
            <w:pStyle w:val="501A0D2F0F024CC1AF54FBCE4ED3C6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D7E8DA705B4FBE985D49E67E7225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B40167-ADD9-460B-B70E-021D3D52858E}"/>
      </w:docPartPr>
      <w:docPartBody>
        <w:p w:rsidR="00000000" w:rsidRDefault="002A3166" w:rsidP="002A3166">
          <w:pPr>
            <w:pStyle w:val="D0D7E8DA705B4FBE985D49E67E7225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72B5365EC24948AE9210CDD1423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314E5-9F6A-41F0-AC27-0184DE09EBFC}"/>
      </w:docPartPr>
      <w:docPartBody>
        <w:p w:rsidR="00000000" w:rsidRDefault="002A3166" w:rsidP="002A3166">
          <w:pPr>
            <w:pStyle w:val="0372B5365EC24948AE9210CDD1423F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527615FBA448E69B18A3A0F7EA68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81A1D-8E57-4639-BD77-21FBE4BF9380}"/>
      </w:docPartPr>
      <w:docPartBody>
        <w:p w:rsidR="00000000" w:rsidRDefault="002A3166" w:rsidP="002A3166">
          <w:pPr>
            <w:pStyle w:val="2A527615FBA448E69B18A3A0F7EA68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41569C525C4206B685CC239CC65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7B6D70-9D68-422E-9623-45BC6AE8E2F9}"/>
      </w:docPartPr>
      <w:docPartBody>
        <w:p w:rsidR="00000000" w:rsidRDefault="002A3166" w:rsidP="002A3166">
          <w:pPr>
            <w:pStyle w:val="2841569C525C4206B685CC239CC655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CBF4FA68B54883A5E2B6FF004E7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CE331C-E6C7-4FF8-BC8D-A1DA60B3B072}"/>
      </w:docPartPr>
      <w:docPartBody>
        <w:p w:rsidR="00000000" w:rsidRDefault="002A3166" w:rsidP="002A3166">
          <w:pPr>
            <w:pStyle w:val="21CBF4FA68B54883A5E2B6FF004E7F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48598B896A4B62AFB9C886A19BCB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F2E977-FC7C-497A-B772-DD58C03A4353}"/>
      </w:docPartPr>
      <w:docPartBody>
        <w:p w:rsidR="00000000" w:rsidRDefault="002A3166" w:rsidP="002A3166">
          <w:pPr>
            <w:pStyle w:val="A448598B896A4B62AFB9C886A19BCB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B64B7EDE6C437EA3F34E08535F33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AB691-4FD2-4D1C-8CCB-1B3CE36BFA4D}"/>
      </w:docPartPr>
      <w:docPartBody>
        <w:p w:rsidR="00000000" w:rsidRDefault="002A3166" w:rsidP="002A3166">
          <w:pPr>
            <w:pStyle w:val="F8B64B7EDE6C437EA3F34E08535F33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D69187527F4C75832054EDB69DC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5A8C7F-73C2-4AF2-857D-8F42A87488CA}"/>
      </w:docPartPr>
      <w:docPartBody>
        <w:p w:rsidR="00000000" w:rsidRDefault="002A3166" w:rsidP="002A3166">
          <w:pPr>
            <w:pStyle w:val="69D69187527F4C75832054EDB69DCB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8174F36D0F4E3292494D76A3BE58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4577E-B25F-40AC-9628-BA284FA1D489}"/>
      </w:docPartPr>
      <w:docPartBody>
        <w:p w:rsidR="00000000" w:rsidRDefault="002A3166" w:rsidP="002A3166">
          <w:pPr>
            <w:pStyle w:val="568174F36D0F4E3292494D76A3BE58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1A483E35074A6886E71429C2484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2D8C3E-D963-46E3-892B-29044FC8D831}"/>
      </w:docPartPr>
      <w:docPartBody>
        <w:p w:rsidR="00000000" w:rsidRDefault="002A3166" w:rsidP="002A3166">
          <w:pPr>
            <w:pStyle w:val="121A483E35074A6886E71429C24843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1DCFA8D1914D0596972A7E6750F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153FFB-1F71-406E-9131-C02056375EA8}"/>
      </w:docPartPr>
      <w:docPartBody>
        <w:p w:rsidR="00000000" w:rsidRDefault="002A3166" w:rsidP="002A3166">
          <w:pPr>
            <w:pStyle w:val="6B1DCFA8D1914D0596972A7E6750F1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340EB969A546D9BC32AAF6079D7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88532A-EEA1-43FC-BA41-1D6D8C6DE376}"/>
      </w:docPartPr>
      <w:docPartBody>
        <w:p w:rsidR="00000000" w:rsidRDefault="002A3166" w:rsidP="002A3166">
          <w:pPr>
            <w:pStyle w:val="4A340EB969A546D9BC32AAF6079D77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E1376D72754562A7F5EC8564E9F3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BFD010-93AF-4097-875A-ED1B1F21AD47}"/>
      </w:docPartPr>
      <w:docPartBody>
        <w:p w:rsidR="00000000" w:rsidRDefault="002A3166" w:rsidP="002A3166">
          <w:pPr>
            <w:pStyle w:val="DDE1376D72754562A7F5EC8564E9F3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FFA10EE44884024A6700A37B32D4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8EAA8-DCC3-4B6B-B3CD-DC76E02EF698}"/>
      </w:docPartPr>
      <w:docPartBody>
        <w:p w:rsidR="00000000" w:rsidRDefault="002A3166" w:rsidP="002A3166">
          <w:pPr>
            <w:pStyle w:val="CFFA10EE44884024A6700A37B32D43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D689CB255C45EB9E2DA1FB713500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2103C-4274-4C0F-B648-BA64DBF7717B}"/>
      </w:docPartPr>
      <w:docPartBody>
        <w:p w:rsidR="00000000" w:rsidRDefault="002A3166" w:rsidP="002A3166">
          <w:pPr>
            <w:pStyle w:val="0DD689CB255C45EB9E2DA1FB713500F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66"/>
    <w:rsid w:val="002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A3166"/>
    <w:rPr>
      <w:color w:val="808080"/>
    </w:rPr>
  </w:style>
  <w:style w:type="paragraph" w:customStyle="1" w:styleId="4723846A32BE4DBCA06CDDA80586DC49">
    <w:name w:val="4723846A32BE4DBCA06CDDA80586DC49"/>
    <w:rsid w:val="002A3166"/>
  </w:style>
  <w:style w:type="paragraph" w:customStyle="1" w:styleId="97811BA117ED400B9A6CB7EE2FC819F1">
    <w:name w:val="97811BA117ED400B9A6CB7EE2FC819F1"/>
    <w:rsid w:val="002A3166"/>
  </w:style>
  <w:style w:type="paragraph" w:customStyle="1" w:styleId="DBEF94C6B36541A3864D6B02F08FDD7D">
    <w:name w:val="DBEF94C6B36541A3864D6B02F08FDD7D"/>
    <w:rsid w:val="002A3166"/>
  </w:style>
  <w:style w:type="paragraph" w:customStyle="1" w:styleId="501A0D2F0F024CC1AF54FBCE4ED3C69C">
    <w:name w:val="501A0D2F0F024CC1AF54FBCE4ED3C69C"/>
    <w:rsid w:val="002A3166"/>
  </w:style>
  <w:style w:type="paragraph" w:customStyle="1" w:styleId="98D1CD56368B4535926B3A4431B119AC">
    <w:name w:val="98D1CD56368B4535926B3A4431B119AC"/>
    <w:rsid w:val="002A3166"/>
  </w:style>
  <w:style w:type="paragraph" w:customStyle="1" w:styleId="D0D7E8DA705B4FBE985D49E67E7225B5">
    <w:name w:val="D0D7E8DA705B4FBE985D49E67E7225B5"/>
    <w:rsid w:val="002A3166"/>
  </w:style>
  <w:style w:type="paragraph" w:customStyle="1" w:styleId="0372B5365EC24948AE9210CDD1423FCE">
    <w:name w:val="0372B5365EC24948AE9210CDD1423FCE"/>
    <w:rsid w:val="002A3166"/>
  </w:style>
  <w:style w:type="paragraph" w:customStyle="1" w:styleId="2A527615FBA448E69B18A3A0F7EA689C">
    <w:name w:val="2A527615FBA448E69B18A3A0F7EA689C"/>
    <w:rsid w:val="002A3166"/>
  </w:style>
  <w:style w:type="paragraph" w:customStyle="1" w:styleId="2841569C525C4206B685CC239CC65537">
    <w:name w:val="2841569C525C4206B685CC239CC65537"/>
    <w:rsid w:val="002A3166"/>
  </w:style>
  <w:style w:type="paragraph" w:customStyle="1" w:styleId="21CBF4FA68B54883A5E2B6FF004E7F92">
    <w:name w:val="21CBF4FA68B54883A5E2B6FF004E7F92"/>
    <w:rsid w:val="002A3166"/>
  </w:style>
  <w:style w:type="paragraph" w:customStyle="1" w:styleId="A448598B896A4B62AFB9C886A19BCBB3">
    <w:name w:val="A448598B896A4B62AFB9C886A19BCBB3"/>
    <w:rsid w:val="002A3166"/>
  </w:style>
  <w:style w:type="paragraph" w:customStyle="1" w:styleId="F8B64B7EDE6C437EA3F34E08535F3350">
    <w:name w:val="F8B64B7EDE6C437EA3F34E08535F3350"/>
    <w:rsid w:val="002A3166"/>
  </w:style>
  <w:style w:type="paragraph" w:customStyle="1" w:styleId="69D69187527F4C75832054EDB69DCBF4">
    <w:name w:val="69D69187527F4C75832054EDB69DCBF4"/>
    <w:rsid w:val="002A3166"/>
  </w:style>
  <w:style w:type="paragraph" w:customStyle="1" w:styleId="568174F36D0F4E3292494D76A3BE58F6">
    <w:name w:val="568174F36D0F4E3292494D76A3BE58F6"/>
    <w:rsid w:val="002A3166"/>
  </w:style>
  <w:style w:type="paragraph" w:customStyle="1" w:styleId="121A483E35074A6886E71429C24843D6">
    <w:name w:val="121A483E35074A6886E71429C24843D6"/>
    <w:rsid w:val="002A3166"/>
  </w:style>
  <w:style w:type="paragraph" w:customStyle="1" w:styleId="6B1DCFA8D1914D0596972A7E6750F176">
    <w:name w:val="6B1DCFA8D1914D0596972A7E6750F176"/>
    <w:rsid w:val="002A3166"/>
  </w:style>
  <w:style w:type="paragraph" w:customStyle="1" w:styleId="4A340EB969A546D9BC32AAF6079D7779">
    <w:name w:val="4A340EB969A546D9BC32AAF6079D7779"/>
    <w:rsid w:val="002A3166"/>
  </w:style>
  <w:style w:type="paragraph" w:customStyle="1" w:styleId="DDE1376D72754562A7F5EC8564E9F334">
    <w:name w:val="DDE1376D72754562A7F5EC8564E9F334"/>
    <w:rsid w:val="002A3166"/>
  </w:style>
  <w:style w:type="paragraph" w:customStyle="1" w:styleId="CFFA10EE44884024A6700A37B32D43BF">
    <w:name w:val="CFFA10EE44884024A6700A37B32D43BF"/>
    <w:rsid w:val="002A3166"/>
  </w:style>
  <w:style w:type="paragraph" w:customStyle="1" w:styleId="0DD689CB255C45EB9E2DA1FB713500F1">
    <w:name w:val="0DD689CB255C45EB9E2DA1FB713500F1"/>
    <w:rsid w:val="002A3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3180563b-2e2a-482c-919c-3e83be9f22ab"/>
    <ds:schemaRef ds:uri="de4a5581-21f8-4358-91a7-762cd4f9846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0C663-737D-714E-A9A4-AA8F264A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2299</Characters>
  <Application>Microsoft Office Word</Application>
  <DocSecurity>0</DocSecurity>
  <Lines>91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10</cp:revision>
  <cp:lastPrinted>2022-04-11T11:58:00Z</cp:lastPrinted>
  <dcterms:created xsi:type="dcterms:W3CDTF">2022-04-11T13:04:00Z</dcterms:created>
  <dcterms:modified xsi:type="dcterms:W3CDTF">2022-10-18T09:14:00Z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Kysucké pekárne, a.s.,\PHZ\Vozidla na prevoz pekarenskych vyrobkov\VARIABLES_PPA_PHZ.xlsx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Kysucké pekárne, a.s.</vt:lpwstr>
  </property>
  <property fmtid="{D5CDD505-2E9C-101B-9397-08002B2CF9AE}" pid="13" name="ObstaravatelUlicaCislo">
    <vt:lpwstr>A. Hlinku 2541</vt:lpwstr>
  </property>
  <property fmtid="{D5CDD505-2E9C-101B-9397-08002B2CF9AE}" pid="14" name="ObstaravatelMesto">
    <vt:lpwstr>Čadca </vt:lpwstr>
  </property>
  <property fmtid="{D5CDD505-2E9C-101B-9397-08002B2CF9AE}" pid="15" name="ObstaravatelPSC">
    <vt:lpwstr>022 01</vt:lpwstr>
  </property>
  <property fmtid="{D5CDD505-2E9C-101B-9397-08002B2CF9AE}" pid="16" name="ObstaravatelICO">
    <vt:lpwstr>31640265</vt:lpwstr>
  </property>
  <property fmtid="{D5CDD505-2E9C-101B-9397-08002B2CF9AE}" pid="17" name="ObstaravatelDIC">
    <vt:lpwstr>2020422525</vt:lpwstr>
  </property>
  <property fmtid="{D5CDD505-2E9C-101B-9397-08002B2CF9AE}" pid="18" name="StatutarnyOrgan">
    <vt:lpwstr>Marián Ligocký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Vozidlá na prevoz pekárenských výrobkov</vt:lpwstr>
  </property>
  <property fmtid="{D5CDD505-2E9C-101B-9397-08002B2CF9AE}" pid="21" name="PredmetZakazky">
    <vt:lpwstr>Vozidlá na prevoz pekárenských výrobkov (automatická prevodovka) - 6ks, Vozidlá na prevoz pekárenských výrobkov (manuálna prevodovka) - 6ks,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18.4.2022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Kysucké pekárne, a.s.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