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D47" w:rsidRPr="00D53C53" w:rsidRDefault="00301D47" w:rsidP="00301D47">
      <w:pPr>
        <w:pStyle w:val="Odsekzoznamu"/>
        <w:spacing w:after="160" w:line="259" w:lineRule="auto"/>
        <w:ind w:left="0"/>
        <w:jc w:val="center"/>
        <w:rPr>
          <w:b/>
        </w:rPr>
      </w:pPr>
      <w:r w:rsidRPr="00972518">
        <w:rPr>
          <w:b/>
        </w:rPr>
        <w:t>Opis a špecifikácia predmetu zákazky</w:t>
      </w:r>
    </w:p>
    <w:p w:rsidR="00301D47" w:rsidRPr="00D53C53" w:rsidRDefault="00301D47" w:rsidP="00301D47">
      <w:pPr>
        <w:pStyle w:val="Bezriadkovania"/>
        <w:rPr>
          <w:rFonts w:ascii="Times New Roman" w:hAnsi="Times New Roman" w:cs="Times New Roman"/>
        </w:rPr>
      </w:pPr>
      <w:r w:rsidRPr="00D53C53">
        <w:rPr>
          <w:rFonts w:ascii="Times New Roman" w:hAnsi="Times New Roman" w:cs="Times New Roman"/>
          <w:b/>
        </w:rPr>
        <w:t xml:space="preserve">Predmet zákazky: </w:t>
      </w:r>
      <w:r w:rsidRPr="00D53C53">
        <w:rPr>
          <w:rFonts w:ascii="Times New Roman" w:hAnsi="Times New Roman" w:cs="Times New Roman"/>
        </w:rPr>
        <w:t xml:space="preserve">Dodávka </w:t>
      </w:r>
      <w:r w:rsidRPr="00D53C53">
        <w:rPr>
          <w:rFonts w:ascii="Times New Roman" w:hAnsi="Times New Roman" w:cs="Times New Roman"/>
          <w:b/>
        </w:rPr>
        <w:t xml:space="preserve">„Centrálnych </w:t>
      </w:r>
      <w:proofErr w:type="spellStart"/>
      <w:r w:rsidRPr="00D53C53">
        <w:rPr>
          <w:rFonts w:ascii="Times New Roman" w:hAnsi="Times New Roman" w:cs="Times New Roman"/>
          <w:b/>
        </w:rPr>
        <w:t>venóznych</w:t>
      </w:r>
      <w:proofErr w:type="spellEnd"/>
      <w:r w:rsidRPr="00D53C53">
        <w:rPr>
          <w:rFonts w:ascii="Times New Roman" w:hAnsi="Times New Roman" w:cs="Times New Roman"/>
          <w:b/>
        </w:rPr>
        <w:t xml:space="preserve"> katétrov, </w:t>
      </w:r>
      <w:proofErr w:type="spellStart"/>
      <w:r w:rsidRPr="00D53C53">
        <w:rPr>
          <w:rFonts w:ascii="Times New Roman" w:hAnsi="Times New Roman" w:cs="Times New Roman"/>
          <w:b/>
        </w:rPr>
        <w:t>Midline</w:t>
      </w:r>
      <w:proofErr w:type="spellEnd"/>
      <w:r w:rsidRPr="00D53C53">
        <w:rPr>
          <w:rFonts w:ascii="Times New Roman" w:hAnsi="Times New Roman" w:cs="Times New Roman"/>
          <w:b/>
        </w:rPr>
        <w:t xml:space="preserve"> a PICC“ </w:t>
      </w:r>
      <w:r w:rsidRPr="00D53C53">
        <w:rPr>
          <w:rFonts w:ascii="Times New Roman" w:hAnsi="Times New Roman" w:cs="Times New Roman"/>
        </w:rPr>
        <w:t xml:space="preserve"> p</w:t>
      </w:r>
      <w:r w:rsidRPr="00D53C53">
        <w:rPr>
          <w:rFonts w:ascii="Times New Roman" w:hAnsi="Times New Roman" w:cs="Times New Roman"/>
          <w:snapToGrid w:val="0"/>
        </w:rPr>
        <w:t>re Fakultnú nemocnicu s poliklinikou F. D. </w:t>
      </w:r>
      <w:proofErr w:type="spellStart"/>
      <w:r w:rsidRPr="00D53C53">
        <w:rPr>
          <w:rFonts w:ascii="Times New Roman" w:hAnsi="Times New Roman" w:cs="Times New Roman"/>
          <w:snapToGrid w:val="0"/>
        </w:rPr>
        <w:t>Roosevelta</w:t>
      </w:r>
      <w:proofErr w:type="spellEnd"/>
      <w:r w:rsidRPr="00D53C53">
        <w:rPr>
          <w:rFonts w:ascii="Times New Roman" w:hAnsi="Times New Roman" w:cs="Times New Roman"/>
          <w:snapToGrid w:val="0"/>
        </w:rPr>
        <w:t xml:space="preserve"> Banská Bystrica</w:t>
      </w:r>
      <w:r w:rsidRPr="00D53C53">
        <w:rPr>
          <w:rFonts w:ascii="Times New Roman" w:hAnsi="Times New Roman" w:cs="Times New Roman"/>
        </w:rPr>
        <w:t>, vrátane súvisiacich služieb - dovoz a vyloženie tovaru na miesto dodania.</w:t>
      </w:r>
    </w:p>
    <w:p w:rsidR="001B4D42" w:rsidRDefault="001B4D42" w:rsidP="00617530">
      <w:pPr>
        <w:pStyle w:val="Bezriadkovania"/>
        <w:rPr>
          <w:rFonts w:ascii="Times New Roman" w:hAnsi="Times New Roman" w:cs="Times New Roman"/>
          <w:b/>
          <w:i/>
          <w:noProof/>
        </w:rPr>
      </w:pPr>
    </w:p>
    <w:p w:rsidR="00462AF9" w:rsidRPr="00617530" w:rsidRDefault="00301D47" w:rsidP="00617530">
      <w:pPr>
        <w:pStyle w:val="Bezriadkovania"/>
        <w:rPr>
          <w:rFonts w:ascii="Times New Roman" w:hAnsi="Times New Roman" w:cs="Times New Roman"/>
          <w:b/>
          <w:i/>
          <w:noProof/>
        </w:rPr>
      </w:pPr>
      <w:r w:rsidRPr="00D53C53">
        <w:rPr>
          <w:rFonts w:ascii="Times New Roman" w:hAnsi="Times New Roman" w:cs="Times New Roman"/>
          <w:b/>
          <w:i/>
          <w:noProof/>
        </w:rPr>
        <w:t>Predmet zákazky musí spĺňať minimálne technické a funkčné parametre v nižšie požadovanej špecifikácií:</w:t>
      </w:r>
    </w:p>
    <w:p w:rsidR="00331F60" w:rsidRPr="00DE44A2" w:rsidRDefault="006F30FF" w:rsidP="00DE44A2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Časť</w:t>
      </w:r>
      <w:r w:rsidR="00462AF9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F87272">
        <w:rPr>
          <w:rFonts w:ascii="Times New Roman" w:hAnsi="Times New Roman" w:cs="Times New Roman"/>
          <w:b/>
          <w:sz w:val="24"/>
          <w:szCs w:val="24"/>
        </w:rPr>
        <w:t xml:space="preserve">3: </w:t>
      </w:r>
      <w:r>
        <w:rPr>
          <w:rFonts w:ascii="Times New Roman" w:hAnsi="Times New Roman" w:cs="Times New Roman"/>
          <w:b/>
          <w:sz w:val="24"/>
          <w:szCs w:val="24"/>
        </w:rPr>
        <w:t xml:space="preserve">Periférne zavádzaný </w:t>
      </w:r>
      <w:r w:rsidR="00DE44A2" w:rsidRPr="00DE44A2">
        <w:rPr>
          <w:rFonts w:ascii="Times New Roman" w:hAnsi="Times New Roman" w:cs="Times New Roman"/>
          <w:b/>
          <w:sz w:val="24"/>
          <w:szCs w:val="24"/>
        </w:rPr>
        <w:t xml:space="preserve"> venózny katéter</w:t>
      </w:r>
      <w:r w:rsidR="00E77445" w:rsidRPr="00DE44A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31F60" w:rsidRPr="00DE44A2">
        <w:rPr>
          <w:rFonts w:ascii="Times New Roman" w:hAnsi="Times New Roman" w:cs="Times New Roman"/>
          <w:b/>
          <w:sz w:val="24"/>
          <w:szCs w:val="24"/>
        </w:rPr>
        <w:t>4F 1L</w:t>
      </w:r>
      <w:r w:rsidR="00D63F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D87">
        <w:rPr>
          <w:rFonts w:ascii="Times New Roman" w:hAnsi="Times New Roman" w:cs="Times New Roman"/>
          <w:b/>
          <w:sz w:val="24"/>
          <w:szCs w:val="24"/>
        </w:rPr>
        <w:t>(Midline)</w:t>
      </w:r>
    </w:p>
    <w:tbl>
      <w:tblPr>
        <w:tblStyle w:val="Mriekatabuky"/>
        <w:tblW w:w="13608" w:type="dxa"/>
        <w:tblInd w:w="108" w:type="dxa"/>
        <w:tblLook w:val="04A0"/>
      </w:tblPr>
      <w:tblGrid>
        <w:gridCol w:w="11057"/>
        <w:gridCol w:w="2551"/>
      </w:tblGrid>
      <w:tr w:rsidR="00E77445" w:rsidTr="00404384">
        <w:trPr>
          <w:trHeight w:val="808"/>
        </w:trPr>
        <w:tc>
          <w:tcPr>
            <w:tcW w:w="11057" w:type="dxa"/>
          </w:tcPr>
          <w:p w:rsidR="00E77445" w:rsidRDefault="00E77445" w:rsidP="00E77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77445" w:rsidRPr="0001651E" w:rsidRDefault="00617530" w:rsidP="000165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4461">
              <w:rPr>
                <w:rFonts w:ascii="Times New Roman" w:hAnsi="Times New Roman" w:cs="Times New Roman"/>
                <w:bCs/>
                <w:sz w:val="20"/>
                <w:szCs w:val="20"/>
              </w:rPr>
              <w:t>Požadujeme uviesť, či tovar spĺňa požadovaný parameter áno/nie resp. uviesť kon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krétny údaj,</w:t>
            </w:r>
            <w:r w:rsidRPr="0054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kde je číselná hodnota:</w:t>
            </w:r>
          </w:p>
        </w:tc>
      </w:tr>
      <w:tr w:rsidR="00E77445" w:rsidTr="00E77445">
        <w:tc>
          <w:tcPr>
            <w:tcW w:w="11057" w:type="dxa"/>
          </w:tcPr>
          <w:p w:rsidR="00E77445" w:rsidRPr="00DE44A2" w:rsidRDefault="00906C6E" w:rsidP="009C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4A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D574D" w:rsidRPr="00DE44A2">
              <w:rPr>
                <w:rFonts w:ascii="Times New Roman" w:hAnsi="Times New Roman" w:cs="Times New Roman"/>
                <w:sz w:val="24"/>
                <w:szCs w:val="24"/>
              </w:rPr>
              <w:t xml:space="preserve">funkcia: </w:t>
            </w:r>
            <w:r w:rsidR="009C128E" w:rsidRPr="00B71CAA">
              <w:rPr>
                <w:rFonts w:ascii="Times New Roman" w:hAnsi="Times New Roman" w:cs="Times New Roman"/>
                <w:sz w:val="24"/>
                <w:szCs w:val="24"/>
              </w:rPr>
              <w:t>katéter určený pre krátkodobé a dlhodobé zavedenie bez časového obmedzenia</w:t>
            </w:r>
          </w:p>
        </w:tc>
        <w:tc>
          <w:tcPr>
            <w:tcW w:w="2551" w:type="dxa"/>
          </w:tcPr>
          <w:p w:rsidR="00E77445" w:rsidRDefault="00E77445" w:rsidP="00E77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C6E" w:rsidTr="00E77445">
        <w:tc>
          <w:tcPr>
            <w:tcW w:w="11057" w:type="dxa"/>
          </w:tcPr>
          <w:p w:rsidR="00906C6E" w:rsidRPr="00DE44A2" w:rsidRDefault="00DE44A2" w:rsidP="00E77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Vlastnosti katétra:</w:t>
            </w:r>
          </w:p>
        </w:tc>
        <w:tc>
          <w:tcPr>
            <w:tcW w:w="2551" w:type="dxa"/>
          </w:tcPr>
          <w:p w:rsidR="00906C6E" w:rsidRDefault="00906C6E" w:rsidP="00E77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10C" w:rsidTr="00E77445">
        <w:tc>
          <w:tcPr>
            <w:tcW w:w="11057" w:type="dxa"/>
          </w:tcPr>
          <w:p w:rsidR="003A610C" w:rsidRPr="006F30FF" w:rsidRDefault="003A610C" w:rsidP="00E774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F30F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veľkosť katétra 4F</w:t>
            </w:r>
          </w:p>
        </w:tc>
        <w:tc>
          <w:tcPr>
            <w:tcW w:w="2551" w:type="dxa"/>
          </w:tcPr>
          <w:p w:rsidR="003A610C" w:rsidRDefault="003A610C" w:rsidP="00E77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10C" w:rsidTr="00E77445">
        <w:tc>
          <w:tcPr>
            <w:tcW w:w="11057" w:type="dxa"/>
          </w:tcPr>
          <w:p w:rsidR="003A610C" w:rsidRPr="006F30FF" w:rsidRDefault="003A610C" w:rsidP="00E774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F30F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počet </w:t>
            </w:r>
            <w:proofErr w:type="spellStart"/>
            <w:r w:rsidRPr="006F30F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lumenov</w:t>
            </w:r>
            <w:proofErr w:type="spellEnd"/>
            <w:r w:rsidRPr="006F30F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: l </w:t>
            </w:r>
            <w:proofErr w:type="spellStart"/>
            <w:r w:rsidRPr="006F30F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lumen</w:t>
            </w:r>
            <w:proofErr w:type="spellEnd"/>
          </w:p>
        </w:tc>
        <w:tc>
          <w:tcPr>
            <w:tcW w:w="2551" w:type="dxa"/>
          </w:tcPr>
          <w:p w:rsidR="003A610C" w:rsidRDefault="003A610C" w:rsidP="00E77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4A2" w:rsidTr="00E77445">
        <w:tc>
          <w:tcPr>
            <w:tcW w:w="11057" w:type="dxa"/>
          </w:tcPr>
          <w:p w:rsidR="00DE44A2" w:rsidRPr="00DE44A2" w:rsidRDefault="00DE44A2" w:rsidP="00E77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dĺžka je min. 15 cm</w:t>
            </w:r>
            <w:r w:rsidR="00245B9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2551" w:type="dxa"/>
          </w:tcPr>
          <w:p w:rsidR="00DE44A2" w:rsidRDefault="00DE44A2" w:rsidP="00E77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445" w:rsidTr="00E77445">
        <w:tc>
          <w:tcPr>
            <w:tcW w:w="11057" w:type="dxa"/>
          </w:tcPr>
          <w:p w:rsidR="00E77445" w:rsidRPr="00DE44A2" w:rsidRDefault="00DE44A2" w:rsidP="007878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materiál: polyuretán 4. a viac generácie </w:t>
            </w:r>
            <w:r w:rsidR="003A610C" w:rsidRPr="006F30F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kónický</w:t>
            </w:r>
          </w:p>
        </w:tc>
        <w:tc>
          <w:tcPr>
            <w:tcW w:w="2551" w:type="dxa"/>
          </w:tcPr>
          <w:p w:rsidR="00E77445" w:rsidRPr="0025758E" w:rsidRDefault="00E77445" w:rsidP="00E77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4A2" w:rsidTr="00E77445">
        <w:tc>
          <w:tcPr>
            <w:tcW w:w="11057" w:type="dxa"/>
          </w:tcPr>
          <w:p w:rsidR="00DE44A2" w:rsidRPr="00DE44A2" w:rsidRDefault="00DE44A2" w:rsidP="00B408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tlak podania je 300psi a viac </w:t>
            </w:r>
            <w:r w:rsidR="00C86FC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(vysokotlakový katéter) </w:t>
            </w:r>
          </w:p>
        </w:tc>
        <w:tc>
          <w:tcPr>
            <w:tcW w:w="2551" w:type="dxa"/>
          </w:tcPr>
          <w:p w:rsidR="00DE44A2" w:rsidRPr="0025758E" w:rsidRDefault="00DE44A2" w:rsidP="00E77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01A" w:rsidTr="00E77445">
        <w:tc>
          <w:tcPr>
            <w:tcW w:w="11057" w:type="dxa"/>
          </w:tcPr>
          <w:p w:rsidR="00DA201A" w:rsidRPr="00DE44A2" w:rsidRDefault="00DA201A" w:rsidP="00E774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termosenzitívny, nepriľnavý</w:t>
            </w:r>
          </w:p>
        </w:tc>
        <w:tc>
          <w:tcPr>
            <w:tcW w:w="2551" w:type="dxa"/>
          </w:tcPr>
          <w:p w:rsidR="00DA201A" w:rsidRPr="0025758E" w:rsidRDefault="00DA201A" w:rsidP="00E77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445" w:rsidTr="00E77445">
        <w:tc>
          <w:tcPr>
            <w:tcW w:w="11057" w:type="dxa"/>
          </w:tcPr>
          <w:p w:rsidR="00E77445" w:rsidRPr="00DE44A2" w:rsidRDefault="00DA201A" w:rsidP="00E77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</w:t>
            </w:r>
            <w:r w:rsidR="00E77445"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kompatibilný s jódovou a alkoholovou dezinfekciou</w:t>
            </w:r>
          </w:p>
        </w:tc>
        <w:tc>
          <w:tcPr>
            <w:tcW w:w="2551" w:type="dxa"/>
          </w:tcPr>
          <w:p w:rsidR="00E77445" w:rsidRDefault="00E77445" w:rsidP="00E77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01A" w:rsidTr="00E77445">
        <w:tc>
          <w:tcPr>
            <w:tcW w:w="11057" w:type="dxa"/>
          </w:tcPr>
          <w:p w:rsidR="00DA201A" w:rsidRPr="00DE44A2" w:rsidRDefault="00DA201A" w:rsidP="00E774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na katétri je zacvakávacia (nie zasúvacia) svorka pre jednoduchú manipuláciu štart-stop preplachu</w:t>
            </w:r>
          </w:p>
        </w:tc>
        <w:tc>
          <w:tcPr>
            <w:tcW w:w="2551" w:type="dxa"/>
          </w:tcPr>
          <w:p w:rsidR="00DA201A" w:rsidRDefault="00DA201A" w:rsidP="00E77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445" w:rsidTr="00E77445">
        <w:tc>
          <w:tcPr>
            <w:tcW w:w="11057" w:type="dxa"/>
          </w:tcPr>
          <w:p w:rsidR="00E77445" w:rsidRPr="00DE44A2" w:rsidRDefault="00DA201A" w:rsidP="00E77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dobre viditeľné hĺbkové značenie</w:t>
            </w:r>
            <w:r w:rsidR="00E77445"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po 1cm</w:t>
            </w:r>
          </w:p>
        </w:tc>
        <w:tc>
          <w:tcPr>
            <w:tcW w:w="2551" w:type="dxa"/>
          </w:tcPr>
          <w:p w:rsidR="00E77445" w:rsidRPr="0025758E" w:rsidRDefault="00E77445" w:rsidP="00E77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01A" w:rsidTr="00E77445">
        <w:tc>
          <w:tcPr>
            <w:tcW w:w="11057" w:type="dxa"/>
          </w:tcPr>
          <w:p w:rsidR="00DA201A" w:rsidRPr="00DE44A2" w:rsidRDefault="00DA201A" w:rsidP="00E774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označenie veľkosti katétra vo FR</w:t>
            </w:r>
          </w:p>
        </w:tc>
        <w:tc>
          <w:tcPr>
            <w:tcW w:w="2551" w:type="dxa"/>
          </w:tcPr>
          <w:p w:rsidR="00DA201A" w:rsidRPr="0025758E" w:rsidRDefault="00DA201A" w:rsidP="00E77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445" w:rsidTr="00E77445">
        <w:tc>
          <w:tcPr>
            <w:tcW w:w="11057" w:type="dxa"/>
          </w:tcPr>
          <w:p w:rsidR="00E77445" w:rsidRPr="00DE44A2" w:rsidRDefault="00DA201A" w:rsidP="00E77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bez chlopne</w:t>
            </w:r>
          </w:p>
        </w:tc>
        <w:tc>
          <w:tcPr>
            <w:tcW w:w="2551" w:type="dxa"/>
          </w:tcPr>
          <w:p w:rsidR="00E77445" w:rsidRDefault="00E77445" w:rsidP="00E77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4A2" w:rsidTr="00E77445">
        <w:tc>
          <w:tcPr>
            <w:tcW w:w="11057" w:type="dxa"/>
          </w:tcPr>
          <w:p w:rsidR="00DE44A2" w:rsidRPr="00DE44A2" w:rsidRDefault="00DE44A2" w:rsidP="00E774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strihací</w:t>
            </w:r>
          </w:p>
        </w:tc>
        <w:tc>
          <w:tcPr>
            <w:tcW w:w="2551" w:type="dxa"/>
          </w:tcPr>
          <w:p w:rsidR="00DE44A2" w:rsidRDefault="00DE44A2" w:rsidP="00E77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445" w:rsidTr="00E77445">
        <w:tc>
          <w:tcPr>
            <w:tcW w:w="11057" w:type="dxa"/>
          </w:tcPr>
          <w:p w:rsidR="00E77445" w:rsidRPr="00DE44A2" w:rsidRDefault="00DE44A2" w:rsidP="00DE44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MRI</w:t>
            </w:r>
            <w:r w:rsidR="00E77445"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kompatibilný</w:t>
            </w:r>
          </w:p>
        </w:tc>
        <w:tc>
          <w:tcPr>
            <w:tcW w:w="2551" w:type="dxa"/>
          </w:tcPr>
          <w:p w:rsidR="00E77445" w:rsidRDefault="00E77445" w:rsidP="00E77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445" w:rsidTr="00E77445">
        <w:trPr>
          <w:trHeight w:val="136"/>
        </w:trPr>
        <w:tc>
          <w:tcPr>
            <w:tcW w:w="11057" w:type="dxa"/>
          </w:tcPr>
          <w:p w:rsidR="00E77445" w:rsidRPr="00DE44A2" w:rsidRDefault="00DE44A2" w:rsidP="00E774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</w:t>
            </w:r>
            <w:r w:rsidR="00E77445"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RTG kontrastný</w:t>
            </w:r>
          </w:p>
        </w:tc>
        <w:tc>
          <w:tcPr>
            <w:tcW w:w="2551" w:type="dxa"/>
          </w:tcPr>
          <w:p w:rsidR="00E77445" w:rsidRDefault="00E77445" w:rsidP="00E77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01A" w:rsidTr="00E77445">
        <w:trPr>
          <w:trHeight w:val="136"/>
        </w:trPr>
        <w:tc>
          <w:tcPr>
            <w:tcW w:w="11057" w:type="dxa"/>
          </w:tcPr>
          <w:p w:rsidR="00DA201A" w:rsidRPr="00DE44A2" w:rsidRDefault="00DA201A" w:rsidP="00E774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nepyrogénny, bez kaučuku</w:t>
            </w:r>
          </w:p>
        </w:tc>
        <w:tc>
          <w:tcPr>
            <w:tcW w:w="2551" w:type="dxa"/>
          </w:tcPr>
          <w:p w:rsidR="00DA201A" w:rsidRDefault="00DA201A" w:rsidP="00E77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445" w:rsidTr="00E77445">
        <w:tc>
          <w:tcPr>
            <w:tcW w:w="11057" w:type="dxa"/>
          </w:tcPr>
          <w:p w:rsidR="00E77445" w:rsidRPr="00DE44A2" w:rsidRDefault="00E77445" w:rsidP="00E774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Set musí obsahovať</w:t>
            </w:r>
            <w:r w:rsidR="003E0969"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2551" w:type="dxa"/>
          </w:tcPr>
          <w:p w:rsidR="00E77445" w:rsidRDefault="00E77445" w:rsidP="00E77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445" w:rsidTr="00E77445">
        <w:tc>
          <w:tcPr>
            <w:tcW w:w="11057" w:type="dxa"/>
          </w:tcPr>
          <w:p w:rsidR="00E77445" w:rsidRPr="00DE44A2" w:rsidRDefault="003E0969" w:rsidP="00B4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</w:t>
            </w:r>
            <w:r w:rsidR="00E77445"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bezpečnostná mikrop</w:t>
            </w: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unkčná echogénna ostrá</w:t>
            </w:r>
            <w:r w:rsidR="007878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ihla </w:t>
            </w: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21G</w:t>
            </w:r>
            <w:r w:rsidR="00E77445"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x 7</w:t>
            </w: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-8</w:t>
            </w:r>
            <w:r w:rsidR="00E77445"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cm</w:t>
            </w:r>
            <w:r w:rsidR="000D63E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2551" w:type="dxa"/>
          </w:tcPr>
          <w:p w:rsidR="00E77445" w:rsidRDefault="00E77445" w:rsidP="00E77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4E" w:rsidTr="00E77445">
        <w:tc>
          <w:tcPr>
            <w:tcW w:w="11057" w:type="dxa"/>
          </w:tcPr>
          <w:p w:rsidR="0078784E" w:rsidRPr="00DE44A2" w:rsidRDefault="0078784E" w:rsidP="007878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>- bezpečnostná mikropunkčná echogénna ostrá ihla dobre viditeľná na USG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</w:t>
            </w:r>
          </w:p>
        </w:tc>
        <w:tc>
          <w:tcPr>
            <w:tcW w:w="2551" w:type="dxa"/>
          </w:tcPr>
          <w:p w:rsidR="0078784E" w:rsidRDefault="0078784E" w:rsidP="00E77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445" w:rsidTr="00E77445">
        <w:tc>
          <w:tcPr>
            <w:tcW w:w="11057" w:type="dxa"/>
          </w:tcPr>
          <w:p w:rsidR="00E77445" w:rsidRPr="00DE44A2" w:rsidRDefault="003E0969" w:rsidP="00B4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</w:t>
            </w:r>
            <w:r w:rsidR="00E77445"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mikropunkčný nit</w:t>
            </w:r>
            <w:r w:rsidR="00331F60"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inolový vodič s mäkkou špičkou </w:t>
            </w:r>
            <w:r w:rsidR="00DA201A"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0,018" x min. 40</w:t>
            </w:r>
            <w:r w:rsidR="007878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cm </w:t>
            </w:r>
            <w:r w:rsidR="00245B9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2551" w:type="dxa"/>
          </w:tcPr>
          <w:p w:rsidR="00E77445" w:rsidRDefault="00E77445" w:rsidP="00E77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4E" w:rsidTr="00E77445">
        <w:tc>
          <w:tcPr>
            <w:tcW w:w="11057" w:type="dxa"/>
          </w:tcPr>
          <w:p w:rsidR="0078784E" w:rsidRPr="0078784E" w:rsidRDefault="0078784E" w:rsidP="0078784E">
            <w:pP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878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</w:t>
            </w:r>
            <w:r w:rsidRPr="0078784E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mikropunkčný nitinolový vodič RTG kontrastný</w:t>
            </w:r>
          </w:p>
        </w:tc>
        <w:tc>
          <w:tcPr>
            <w:tcW w:w="2551" w:type="dxa"/>
          </w:tcPr>
          <w:p w:rsidR="0078784E" w:rsidRDefault="0078784E" w:rsidP="00E77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445" w:rsidTr="00E77445">
        <w:tc>
          <w:tcPr>
            <w:tcW w:w="11057" w:type="dxa"/>
          </w:tcPr>
          <w:p w:rsidR="00E77445" w:rsidRPr="00DE44A2" w:rsidRDefault="003E0969" w:rsidP="00E77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bezpeč</w:t>
            </w:r>
            <w:r w:rsidR="00E77445"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nostný skalpel</w:t>
            </w:r>
          </w:p>
        </w:tc>
        <w:tc>
          <w:tcPr>
            <w:tcW w:w="2551" w:type="dxa"/>
          </w:tcPr>
          <w:p w:rsidR="00E77445" w:rsidRDefault="00E77445" w:rsidP="00E77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445" w:rsidTr="00E77445">
        <w:tc>
          <w:tcPr>
            <w:tcW w:w="11057" w:type="dxa"/>
          </w:tcPr>
          <w:p w:rsidR="00E77445" w:rsidRPr="00DE44A2" w:rsidRDefault="00331F60" w:rsidP="00331F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trhací zavá</w:t>
            </w:r>
            <w:r w:rsidR="007C4CF4"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dzač </w:t>
            </w: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 postranným vedením</w:t>
            </w:r>
            <w:r w:rsidR="00E77445"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pre </w:t>
            </w: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dobré roztrhanie</w:t>
            </w:r>
          </w:p>
        </w:tc>
        <w:tc>
          <w:tcPr>
            <w:tcW w:w="2551" w:type="dxa"/>
          </w:tcPr>
          <w:p w:rsidR="00E77445" w:rsidRDefault="00E77445" w:rsidP="00E77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D9D" w:rsidTr="00E77445">
        <w:tc>
          <w:tcPr>
            <w:tcW w:w="11057" w:type="dxa"/>
          </w:tcPr>
          <w:p w:rsidR="00EA4D9D" w:rsidRPr="00DE44A2" w:rsidRDefault="00EA4D9D" w:rsidP="00B408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veľkosť zavádzača </w:t>
            </w:r>
            <w:r w:rsidR="00F87272" w:rsidRPr="006F30F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min. </w:t>
            </w:r>
            <w:r w:rsidRPr="006F30F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  <w:r w:rsidR="003A610C" w:rsidRPr="006F30F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,5 </w:t>
            </w:r>
            <w:r w:rsidR="0078784E" w:rsidRPr="006F30F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</w:t>
            </w:r>
            <w:r w:rsidR="00F8727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2551" w:type="dxa"/>
          </w:tcPr>
          <w:p w:rsidR="00EA4D9D" w:rsidRDefault="00EA4D9D" w:rsidP="00E77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D9D" w:rsidTr="00E77445">
        <w:tc>
          <w:tcPr>
            <w:tcW w:w="11057" w:type="dxa"/>
          </w:tcPr>
          <w:p w:rsidR="00EA4D9D" w:rsidRPr="00DE44A2" w:rsidRDefault="00EA4D9D" w:rsidP="00E774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meracia páska</w:t>
            </w:r>
          </w:p>
        </w:tc>
        <w:tc>
          <w:tcPr>
            <w:tcW w:w="2551" w:type="dxa"/>
          </w:tcPr>
          <w:p w:rsidR="00EA4D9D" w:rsidRDefault="00EA4D9D" w:rsidP="00E77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445" w:rsidTr="00E77445">
        <w:tc>
          <w:tcPr>
            <w:tcW w:w="11057" w:type="dxa"/>
          </w:tcPr>
          <w:p w:rsidR="00E77445" w:rsidRPr="00DE44A2" w:rsidRDefault="00EA4D9D" w:rsidP="00B4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</w:t>
            </w:r>
            <w:r w:rsidR="00E77445"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návod </w:t>
            </w: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na použitie </w:t>
            </w:r>
            <w:r w:rsid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(</w:t>
            </w:r>
            <w:r w:rsidR="00E77445"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</w:t>
            </w:r>
            <w:r w:rsid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 slovenskom, </w:t>
            </w: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českom alebo anglickom</w:t>
            </w:r>
            <w:r w:rsidR="007C4CF4"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jazyku</w:t>
            </w:r>
            <w:r w:rsid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)</w:t>
            </w:r>
            <w:r w:rsidR="00E3064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2551" w:type="dxa"/>
          </w:tcPr>
          <w:p w:rsidR="00E77445" w:rsidRDefault="00E77445" w:rsidP="00E77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445" w:rsidTr="00E77445">
        <w:tc>
          <w:tcPr>
            <w:tcW w:w="11057" w:type="dxa"/>
          </w:tcPr>
          <w:p w:rsidR="00E77445" w:rsidRPr="00DE44A2" w:rsidRDefault="00C45D1C" w:rsidP="00B4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samolepka </w:t>
            </w:r>
            <w:r w:rsidR="007C4CF4"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 LOT min. 2</w:t>
            </w: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E77445"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ks</w:t>
            </w:r>
            <w:r w:rsidR="007A3E5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2551" w:type="dxa"/>
          </w:tcPr>
          <w:p w:rsidR="00E77445" w:rsidRDefault="00E77445" w:rsidP="00E77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D1C" w:rsidTr="00E77445">
        <w:tc>
          <w:tcPr>
            <w:tcW w:w="11057" w:type="dxa"/>
          </w:tcPr>
          <w:p w:rsidR="00C45D1C" w:rsidRPr="00DE44A2" w:rsidRDefault="00C45D1C" w:rsidP="00E774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striekačka 10 ml</w:t>
            </w:r>
          </w:p>
        </w:tc>
        <w:tc>
          <w:tcPr>
            <w:tcW w:w="2551" w:type="dxa"/>
          </w:tcPr>
          <w:p w:rsidR="00C45D1C" w:rsidRDefault="00C45D1C" w:rsidP="00E77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445" w:rsidTr="00E77445">
        <w:tc>
          <w:tcPr>
            <w:tcW w:w="11057" w:type="dxa"/>
          </w:tcPr>
          <w:p w:rsidR="00E77445" w:rsidRPr="00542527" w:rsidRDefault="00C45D1C" w:rsidP="00C45D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</w:t>
            </w:r>
            <w:proofErr w:type="spellStart"/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bezstehová</w:t>
            </w:r>
            <w:proofErr w:type="spellEnd"/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7C4CF4"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fixácia katétra</w:t>
            </w:r>
            <w:r w:rsidR="006F30F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</w:t>
            </w:r>
            <w:r w:rsidR="0054252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542527" w:rsidRPr="006F30F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bezihlový</w:t>
            </w:r>
            <w:proofErr w:type="spellEnd"/>
            <w:r w:rsidR="00542527" w:rsidRPr="006F30F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konektor</w:t>
            </w:r>
          </w:p>
        </w:tc>
        <w:tc>
          <w:tcPr>
            <w:tcW w:w="2551" w:type="dxa"/>
          </w:tcPr>
          <w:p w:rsidR="00E77445" w:rsidRDefault="00E77445" w:rsidP="00E77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01A" w:rsidTr="00E77445">
        <w:tc>
          <w:tcPr>
            <w:tcW w:w="11057" w:type="dxa"/>
          </w:tcPr>
          <w:p w:rsidR="00DA201A" w:rsidRPr="00DE44A2" w:rsidRDefault="00DA201A" w:rsidP="00C45D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stylet (vnútorný vodič)</w:t>
            </w:r>
          </w:p>
        </w:tc>
        <w:tc>
          <w:tcPr>
            <w:tcW w:w="2551" w:type="dxa"/>
          </w:tcPr>
          <w:p w:rsidR="00DA201A" w:rsidRDefault="00DA201A" w:rsidP="00E77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01A" w:rsidTr="00E77445">
        <w:tc>
          <w:tcPr>
            <w:tcW w:w="11057" w:type="dxa"/>
          </w:tcPr>
          <w:p w:rsidR="00DA201A" w:rsidRPr="00DE44A2" w:rsidRDefault="00DA201A" w:rsidP="00B408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kartička pre pacienta (v slovenskom, českom alebo anglickom jazyku)</w:t>
            </w:r>
            <w:r w:rsidR="00E3064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2551" w:type="dxa"/>
          </w:tcPr>
          <w:p w:rsidR="00DA201A" w:rsidRDefault="00DA201A" w:rsidP="00E77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651E" w:rsidRDefault="0001651E" w:rsidP="00E77445">
      <w:pPr>
        <w:rPr>
          <w:rFonts w:ascii="Times New Roman" w:hAnsi="Times New Roman" w:cs="Times New Roman"/>
          <w:b/>
          <w:sz w:val="24"/>
          <w:szCs w:val="24"/>
        </w:rPr>
      </w:pPr>
    </w:p>
    <w:p w:rsidR="00617530" w:rsidRDefault="00617530" w:rsidP="00E77445">
      <w:pPr>
        <w:rPr>
          <w:rFonts w:ascii="Times New Roman" w:hAnsi="Times New Roman" w:cs="Times New Roman"/>
          <w:b/>
          <w:sz w:val="24"/>
          <w:szCs w:val="24"/>
        </w:rPr>
      </w:pPr>
    </w:p>
    <w:p w:rsidR="00617530" w:rsidRDefault="00617530" w:rsidP="00E77445">
      <w:pPr>
        <w:rPr>
          <w:rFonts w:ascii="Times New Roman" w:hAnsi="Times New Roman" w:cs="Times New Roman"/>
          <w:b/>
          <w:sz w:val="24"/>
          <w:szCs w:val="24"/>
        </w:rPr>
      </w:pPr>
    </w:p>
    <w:p w:rsidR="00617530" w:rsidRPr="00D53C53" w:rsidRDefault="00617530" w:rsidP="00617530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50861">
        <w:rPr>
          <w:rFonts w:ascii="Times New Roman" w:eastAsia="Times New Roman" w:hAnsi="Times New Roman" w:cs="Times New Roman"/>
          <w:sz w:val="24"/>
          <w:szCs w:val="24"/>
          <w:lang w:eastAsia="sk-SK"/>
        </w:rPr>
        <w:t>V......................................, dň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a.............................</w:t>
      </w:r>
    </w:p>
    <w:p w:rsidR="00617530" w:rsidRPr="00750861" w:rsidRDefault="00617530" w:rsidP="00617530">
      <w:pPr>
        <w:pStyle w:val="Bezriadkovania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50861">
        <w:rPr>
          <w:rFonts w:ascii="Times New Roman" w:eastAsia="Times New Roman" w:hAnsi="Times New Roman" w:cs="Times New Roman"/>
          <w:sz w:val="24"/>
          <w:szCs w:val="24"/>
          <w:lang w:eastAsia="sk-SK"/>
        </w:rPr>
        <w:t>–––––––––––––––––––––––––––––––––––––––––––––––––</w:t>
      </w:r>
    </w:p>
    <w:p w:rsidR="00617530" w:rsidRPr="00750861" w:rsidRDefault="00617530" w:rsidP="00617530">
      <w:pPr>
        <w:pStyle w:val="Bezriadkovania"/>
        <w:ind w:left="3828" w:hanging="99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Meno, priezvisko,</w:t>
      </w:r>
      <w:r w:rsidRPr="007508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podpi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 </w:t>
      </w:r>
    </w:p>
    <w:p w:rsidR="00617530" w:rsidRPr="00D53C53" w:rsidRDefault="00617530" w:rsidP="00617530">
      <w:pPr>
        <w:pStyle w:val="Bezriadkovania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</w:t>
      </w:r>
    </w:p>
    <w:p w:rsidR="00617530" w:rsidRDefault="00617530" w:rsidP="00E77445">
      <w:pPr>
        <w:rPr>
          <w:rFonts w:ascii="Times New Roman" w:hAnsi="Times New Roman" w:cs="Times New Roman"/>
          <w:b/>
          <w:sz w:val="24"/>
          <w:szCs w:val="24"/>
        </w:rPr>
      </w:pPr>
    </w:p>
    <w:p w:rsidR="00617530" w:rsidRDefault="00617530" w:rsidP="00E77445">
      <w:pPr>
        <w:rPr>
          <w:rFonts w:ascii="Times New Roman" w:hAnsi="Times New Roman" w:cs="Times New Roman"/>
          <w:b/>
          <w:sz w:val="24"/>
          <w:szCs w:val="24"/>
        </w:rPr>
      </w:pPr>
    </w:p>
    <w:p w:rsidR="00617530" w:rsidRDefault="00617530" w:rsidP="00E77445">
      <w:pPr>
        <w:rPr>
          <w:rFonts w:ascii="Times New Roman" w:hAnsi="Times New Roman" w:cs="Times New Roman"/>
          <w:b/>
          <w:sz w:val="24"/>
          <w:szCs w:val="24"/>
        </w:rPr>
      </w:pPr>
    </w:p>
    <w:p w:rsidR="00617530" w:rsidRDefault="00617530" w:rsidP="00E77445">
      <w:pPr>
        <w:rPr>
          <w:rFonts w:ascii="Times New Roman" w:hAnsi="Times New Roman" w:cs="Times New Roman"/>
          <w:b/>
          <w:sz w:val="24"/>
          <w:szCs w:val="24"/>
        </w:rPr>
      </w:pPr>
    </w:p>
    <w:p w:rsidR="00617530" w:rsidRDefault="00617530" w:rsidP="00E77445">
      <w:pPr>
        <w:rPr>
          <w:rFonts w:ascii="Times New Roman" w:hAnsi="Times New Roman" w:cs="Times New Roman"/>
          <w:b/>
          <w:sz w:val="24"/>
          <w:szCs w:val="24"/>
        </w:rPr>
      </w:pPr>
    </w:p>
    <w:p w:rsidR="00617530" w:rsidRDefault="00617530" w:rsidP="00E77445">
      <w:pPr>
        <w:rPr>
          <w:rFonts w:ascii="Times New Roman" w:hAnsi="Times New Roman" w:cs="Times New Roman"/>
          <w:b/>
          <w:sz w:val="24"/>
          <w:szCs w:val="24"/>
        </w:rPr>
      </w:pPr>
    </w:p>
    <w:sectPr w:rsidR="00617530" w:rsidSect="007D158F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0FF" w:rsidRDefault="006F30FF" w:rsidP="00462AF9">
      <w:pPr>
        <w:spacing w:after="0" w:line="240" w:lineRule="auto"/>
      </w:pPr>
      <w:r>
        <w:separator/>
      </w:r>
    </w:p>
  </w:endnote>
  <w:endnote w:type="continuationSeparator" w:id="0">
    <w:p w:rsidR="006F30FF" w:rsidRDefault="006F30FF" w:rsidP="00462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80204"/>
      <w:docPartObj>
        <w:docPartGallery w:val="Page Numbers (Bottom of Page)"/>
        <w:docPartUnique/>
      </w:docPartObj>
    </w:sdtPr>
    <w:sdtContent>
      <w:p w:rsidR="006F30FF" w:rsidRDefault="00BA439F">
        <w:pPr>
          <w:pStyle w:val="Pta"/>
          <w:jc w:val="center"/>
        </w:pPr>
        <w:fldSimple w:instr=" PAGE   \* MERGEFORMAT ">
          <w:r w:rsidR="00713E53">
            <w:rPr>
              <w:noProof/>
            </w:rPr>
            <w:t>1</w:t>
          </w:r>
        </w:fldSimple>
      </w:p>
    </w:sdtContent>
  </w:sdt>
  <w:p w:rsidR="006F30FF" w:rsidRDefault="006F30FF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0FF" w:rsidRDefault="006F30FF" w:rsidP="00462AF9">
      <w:pPr>
        <w:spacing w:after="0" w:line="240" w:lineRule="auto"/>
      </w:pPr>
      <w:r>
        <w:separator/>
      </w:r>
    </w:p>
  </w:footnote>
  <w:footnote w:type="continuationSeparator" w:id="0">
    <w:p w:rsidR="006F30FF" w:rsidRDefault="006F30FF" w:rsidP="00462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1CF" w:rsidRDefault="003501CF">
    <w:pPr>
      <w:pStyle w:val="Hlavika"/>
    </w:pPr>
    <w:r>
      <w:rPr>
        <w:rFonts w:ascii="Times New Roman" w:hAnsi="Times New Roman" w:cs="Times New Roman"/>
        <w:b/>
        <w:sz w:val="20"/>
        <w:szCs w:val="20"/>
      </w:rPr>
      <w:tab/>
    </w:r>
    <w:r>
      <w:rPr>
        <w:rFonts w:ascii="Times New Roman" w:hAnsi="Times New Roman" w:cs="Times New Roman"/>
        <w:b/>
        <w:sz w:val="20"/>
        <w:szCs w:val="20"/>
      </w:rPr>
      <w:tab/>
    </w:r>
    <w:r>
      <w:rPr>
        <w:rFonts w:ascii="Times New Roman" w:hAnsi="Times New Roman" w:cs="Times New Roman"/>
        <w:b/>
        <w:sz w:val="20"/>
        <w:szCs w:val="20"/>
      </w:rPr>
      <w:tab/>
    </w:r>
    <w:r>
      <w:rPr>
        <w:rFonts w:ascii="Times New Roman" w:hAnsi="Times New Roman" w:cs="Times New Roman"/>
        <w:b/>
        <w:sz w:val="20"/>
        <w:szCs w:val="20"/>
      </w:rPr>
      <w:tab/>
    </w:r>
    <w:r>
      <w:rPr>
        <w:rFonts w:ascii="Times New Roman" w:hAnsi="Times New Roman" w:cs="Times New Roman"/>
        <w:b/>
        <w:sz w:val="20"/>
        <w:szCs w:val="20"/>
      </w:rPr>
      <w:tab/>
    </w:r>
    <w:r w:rsidRPr="00AE09E7">
      <w:rPr>
        <w:rFonts w:ascii="Times New Roman" w:hAnsi="Times New Roman" w:cs="Times New Roman"/>
        <w:b/>
        <w:sz w:val="20"/>
        <w:szCs w:val="20"/>
      </w:rPr>
      <w:t>Príloha č. 1 Rámcovej dohody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D68F9"/>
    <w:multiLevelType w:val="multilevel"/>
    <w:tmpl w:val="A7E0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9D68CB"/>
    <w:multiLevelType w:val="hybridMultilevel"/>
    <w:tmpl w:val="A588D7EC"/>
    <w:lvl w:ilvl="0" w:tplc="2CE47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A657F4"/>
    <w:multiLevelType w:val="hybridMultilevel"/>
    <w:tmpl w:val="0A72376E"/>
    <w:lvl w:ilvl="0" w:tplc="B3C065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555BED"/>
    <w:multiLevelType w:val="hybridMultilevel"/>
    <w:tmpl w:val="C12096BE"/>
    <w:lvl w:ilvl="0" w:tplc="5AFCF2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9323E6"/>
    <w:multiLevelType w:val="hybridMultilevel"/>
    <w:tmpl w:val="D2B28270"/>
    <w:lvl w:ilvl="0" w:tplc="48F2CCAE">
      <w:start w:val="19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0807"/>
    <w:rsid w:val="000010B2"/>
    <w:rsid w:val="00002C9B"/>
    <w:rsid w:val="00010300"/>
    <w:rsid w:val="000124CC"/>
    <w:rsid w:val="0001651E"/>
    <w:rsid w:val="00032876"/>
    <w:rsid w:val="00035C11"/>
    <w:rsid w:val="00045686"/>
    <w:rsid w:val="000631D8"/>
    <w:rsid w:val="00071A4D"/>
    <w:rsid w:val="00097876"/>
    <w:rsid w:val="000A36CB"/>
    <w:rsid w:val="000B2B07"/>
    <w:rsid w:val="000C24D4"/>
    <w:rsid w:val="000D574D"/>
    <w:rsid w:val="000D5954"/>
    <w:rsid w:val="000D63EA"/>
    <w:rsid w:val="000E704D"/>
    <w:rsid w:val="00113FAB"/>
    <w:rsid w:val="00114E6C"/>
    <w:rsid w:val="00123D88"/>
    <w:rsid w:val="00140581"/>
    <w:rsid w:val="00151176"/>
    <w:rsid w:val="00153232"/>
    <w:rsid w:val="00162050"/>
    <w:rsid w:val="00170B56"/>
    <w:rsid w:val="00172978"/>
    <w:rsid w:val="00191585"/>
    <w:rsid w:val="001A6EA9"/>
    <w:rsid w:val="001B4D42"/>
    <w:rsid w:val="001E4CB6"/>
    <w:rsid w:val="00212ECC"/>
    <w:rsid w:val="002259FD"/>
    <w:rsid w:val="00227380"/>
    <w:rsid w:val="00234D48"/>
    <w:rsid w:val="002351A9"/>
    <w:rsid w:val="00241C94"/>
    <w:rsid w:val="00245B90"/>
    <w:rsid w:val="0025758E"/>
    <w:rsid w:val="00266AFC"/>
    <w:rsid w:val="00293B24"/>
    <w:rsid w:val="00294461"/>
    <w:rsid w:val="002A3C8F"/>
    <w:rsid w:val="002B7B0B"/>
    <w:rsid w:val="002D1E8E"/>
    <w:rsid w:val="002E52C8"/>
    <w:rsid w:val="002E75B7"/>
    <w:rsid w:val="00301D47"/>
    <w:rsid w:val="0030501E"/>
    <w:rsid w:val="00305E6B"/>
    <w:rsid w:val="003071D0"/>
    <w:rsid w:val="003236A9"/>
    <w:rsid w:val="00330426"/>
    <w:rsid w:val="00331F60"/>
    <w:rsid w:val="0034473F"/>
    <w:rsid w:val="003501CF"/>
    <w:rsid w:val="00372246"/>
    <w:rsid w:val="00372448"/>
    <w:rsid w:val="003857A1"/>
    <w:rsid w:val="003A0643"/>
    <w:rsid w:val="003A610C"/>
    <w:rsid w:val="003A71D6"/>
    <w:rsid w:val="003B4923"/>
    <w:rsid w:val="003E0969"/>
    <w:rsid w:val="00404384"/>
    <w:rsid w:val="004049C6"/>
    <w:rsid w:val="00405350"/>
    <w:rsid w:val="0041708C"/>
    <w:rsid w:val="004457F9"/>
    <w:rsid w:val="004475EA"/>
    <w:rsid w:val="00462AF9"/>
    <w:rsid w:val="00482C98"/>
    <w:rsid w:val="004A34BE"/>
    <w:rsid w:val="004C3581"/>
    <w:rsid w:val="004D21AC"/>
    <w:rsid w:val="004E361D"/>
    <w:rsid w:val="0050763D"/>
    <w:rsid w:val="00507A05"/>
    <w:rsid w:val="005119C9"/>
    <w:rsid w:val="00535297"/>
    <w:rsid w:val="00542527"/>
    <w:rsid w:val="0054459B"/>
    <w:rsid w:val="00545D87"/>
    <w:rsid w:val="005466FA"/>
    <w:rsid w:val="00547AF0"/>
    <w:rsid w:val="005A5E70"/>
    <w:rsid w:val="005A6717"/>
    <w:rsid w:val="005A6E40"/>
    <w:rsid w:val="005B2C0A"/>
    <w:rsid w:val="005B45FA"/>
    <w:rsid w:val="005E5522"/>
    <w:rsid w:val="006147FC"/>
    <w:rsid w:val="00617530"/>
    <w:rsid w:val="00624781"/>
    <w:rsid w:val="00632B06"/>
    <w:rsid w:val="00634DBA"/>
    <w:rsid w:val="0065764A"/>
    <w:rsid w:val="0066543C"/>
    <w:rsid w:val="00670807"/>
    <w:rsid w:val="006753C7"/>
    <w:rsid w:val="00680D41"/>
    <w:rsid w:val="00683B31"/>
    <w:rsid w:val="006860FE"/>
    <w:rsid w:val="00687D08"/>
    <w:rsid w:val="006B472E"/>
    <w:rsid w:val="006B7C94"/>
    <w:rsid w:val="006D3388"/>
    <w:rsid w:val="006F30FF"/>
    <w:rsid w:val="00713E53"/>
    <w:rsid w:val="007268FE"/>
    <w:rsid w:val="00733B9C"/>
    <w:rsid w:val="00742788"/>
    <w:rsid w:val="00746DC1"/>
    <w:rsid w:val="007748EA"/>
    <w:rsid w:val="00780BA2"/>
    <w:rsid w:val="00783226"/>
    <w:rsid w:val="0078784E"/>
    <w:rsid w:val="00790DA9"/>
    <w:rsid w:val="007A164F"/>
    <w:rsid w:val="007A3E53"/>
    <w:rsid w:val="007B1A7F"/>
    <w:rsid w:val="007C4CF4"/>
    <w:rsid w:val="007C5CC2"/>
    <w:rsid w:val="007D158F"/>
    <w:rsid w:val="007D31FB"/>
    <w:rsid w:val="007E3769"/>
    <w:rsid w:val="00800C1C"/>
    <w:rsid w:val="00816C00"/>
    <w:rsid w:val="00843FF1"/>
    <w:rsid w:val="008602F0"/>
    <w:rsid w:val="00884F45"/>
    <w:rsid w:val="00890998"/>
    <w:rsid w:val="008B7335"/>
    <w:rsid w:val="008B7E79"/>
    <w:rsid w:val="008C539F"/>
    <w:rsid w:val="008D4ECF"/>
    <w:rsid w:val="008E2BBB"/>
    <w:rsid w:val="00901440"/>
    <w:rsid w:val="00906C6E"/>
    <w:rsid w:val="00917D46"/>
    <w:rsid w:val="00941FE4"/>
    <w:rsid w:val="00955532"/>
    <w:rsid w:val="009654C0"/>
    <w:rsid w:val="009660E7"/>
    <w:rsid w:val="009762CC"/>
    <w:rsid w:val="009841E2"/>
    <w:rsid w:val="0099413B"/>
    <w:rsid w:val="009B1EB7"/>
    <w:rsid w:val="009B25FB"/>
    <w:rsid w:val="009B786E"/>
    <w:rsid w:val="009C128E"/>
    <w:rsid w:val="009C2D6F"/>
    <w:rsid w:val="009C4B72"/>
    <w:rsid w:val="009D09BB"/>
    <w:rsid w:val="009D0E38"/>
    <w:rsid w:val="009D1BC2"/>
    <w:rsid w:val="009E35B6"/>
    <w:rsid w:val="009E4535"/>
    <w:rsid w:val="009E4583"/>
    <w:rsid w:val="009E5611"/>
    <w:rsid w:val="009F2B2C"/>
    <w:rsid w:val="00A03090"/>
    <w:rsid w:val="00A06964"/>
    <w:rsid w:val="00A13159"/>
    <w:rsid w:val="00A1488C"/>
    <w:rsid w:val="00A2160D"/>
    <w:rsid w:val="00A33E86"/>
    <w:rsid w:val="00A4099F"/>
    <w:rsid w:val="00A52197"/>
    <w:rsid w:val="00A555F7"/>
    <w:rsid w:val="00A65CE7"/>
    <w:rsid w:val="00A775BC"/>
    <w:rsid w:val="00A805B8"/>
    <w:rsid w:val="00A85DBF"/>
    <w:rsid w:val="00AA6C9D"/>
    <w:rsid w:val="00AB33C6"/>
    <w:rsid w:val="00AB50E5"/>
    <w:rsid w:val="00AC47A4"/>
    <w:rsid w:val="00AE1D01"/>
    <w:rsid w:val="00AE272F"/>
    <w:rsid w:val="00AE457B"/>
    <w:rsid w:val="00AF6C75"/>
    <w:rsid w:val="00B05F8B"/>
    <w:rsid w:val="00B32B8F"/>
    <w:rsid w:val="00B3722A"/>
    <w:rsid w:val="00B408E6"/>
    <w:rsid w:val="00B62B14"/>
    <w:rsid w:val="00B65573"/>
    <w:rsid w:val="00B65DF7"/>
    <w:rsid w:val="00B71CAA"/>
    <w:rsid w:val="00B76CC1"/>
    <w:rsid w:val="00B77B6D"/>
    <w:rsid w:val="00B81179"/>
    <w:rsid w:val="00B97E3F"/>
    <w:rsid w:val="00BA0849"/>
    <w:rsid w:val="00BA1ABF"/>
    <w:rsid w:val="00BA439F"/>
    <w:rsid w:val="00BA58D4"/>
    <w:rsid w:val="00BB281F"/>
    <w:rsid w:val="00BB4B71"/>
    <w:rsid w:val="00BC5FCA"/>
    <w:rsid w:val="00BC6D2E"/>
    <w:rsid w:val="00BD3E52"/>
    <w:rsid w:val="00BF0FC7"/>
    <w:rsid w:val="00BF3263"/>
    <w:rsid w:val="00C015E1"/>
    <w:rsid w:val="00C05A37"/>
    <w:rsid w:val="00C070BA"/>
    <w:rsid w:val="00C12E4B"/>
    <w:rsid w:val="00C15416"/>
    <w:rsid w:val="00C26045"/>
    <w:rsid w:val="00C329F3"/>
    <w:rsid w:val="00C3463A"/>
    <w:rsid w:val="00C45D1C"/>
    <w:rsid w:val="00C544E6"/>
    <w:rsid w:val="00C60377"/>
    <w:rsid w:val="00C7541F"/>
    <w:rsid w:val="00C82ABB"/>
    <w:rsid w:val="00C86FC8"/>
    <w:rsid w:val="00C975FE"/>
    <w:rsid w:val="00CB0EA0"/>
    <w:rsid w:val="00CB5D72"/>
    <w:rsid w:val="00CC4CDF"/>
    <w:rsid w:val="00CC7755"/>
    <w:rsid w:val="00CE7268"/>
    <w:rsid w:val="00CF4680"/>
    <w:rsid w:val="00CF6BEC"/>
    <w:rsid w:val="00D041B5"/>
    <w:rsid w:val="00D05C0C"/>
    <w:rsid w:val="00D105FC"/>
    <w:rsid w:val="00D24C51"/>
    <w:rsid w:val="00D26C07"/>
    <w:rsid w:val="00D36B50"/>
    <w:rsid w:val="00D515B5"/>
    <w:rsid w:val="00D63D91"/>
    <w:rsid w:val="00D63FDC"/>
    <w:rsid w:val="00D64501"/>
    <w:rsid w:val="00D82EEB"/>
    <w:rsid w:val="00D83496"/>
    <w:rsid w:val="00D847B8"/>
    <w:rsid w:val="00D85A16"/>
    <w:rsid w:val="00D9382D"/>
    <w:rsid w:val="00DA201A"/>
    <w:rsid w:val="00DA589C"/>
    <w:rsid w:val="00DC06B8"/>
    <w:rsid w:val="00DC4F6D"/>
    <w:rsid w:val="00DE0EC0"/>
    <w:rsid w:val="00DE44A2"/>
    <w:rsid w:val="00DE77E2"/>
    <w:rsid w:val="00DE7AEF"/>
    <w:rsid w:val="00E14574"/>
    <w:rsid w:val="00E30640"/>
    <w:rsid w:val="00E4598A"/>
    <w:rsid w:val="00E50CC7"/>
    <w:rsid w:val="00E54D03"/>
    <w:rsid w:val="00E562C8"/>
    <w:rsid w:val="00E56A28"/>
    <w:rsid w:val="00E66E9F"/>
    <w:rsid w:val="00E77445"/>
    <w:rsid w:val="00EA0110"/>
    <w:rsid w:val="00EA2A12"/>
    <w:rsid w:val="00EA4D9D"/>
    <w:rsid w:val="00EA6DB6"/>
    <w:rsid w:val="00EB316D"/>
    <w:rsid w:val="00ED25F5"/>
    <w:rsid w:val="00EF0778"/>
    <w:rsid w:val="00EF3D13"/>
    <w:rsid w:val="00F07385"/>
    <w:rsid w:val="00F13B29"/>
    <w:rsid w:val="00F163B5"/>
    <w:rsid w:val="00F3782B"/>
    <w:rsid w:val="00F419A7"/>
    <w:rsid w:val="00F63051"/>
    <w:rsid w:val="00F87272"/>
    <w:rsid w:val="00FA3961"/>
    <w:rsid w:val="00FA6A2B"/>
    <w:rsid w:val="00FB7B71"/>
    <w:rsid w:val="00FC32CB"/>
    <w:rsid w:val="00FC5958"/>
    <w:rsid w:val="00FE7415"/>
    <w:rsid w:val="00FF157D"/>
    <w:rsid w:val="00FF377A"/>
    <w:rsid w:val="00FF6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77E2"/>
  </w:style>
  <w:style w:type="paragraph" w:styleId="Nadpis1">
    <w:name w:val="heading 1"/>
    <w:basedOn w:val="Normlny"/>
    <w:next w:val="Normlny"/>
    <w:link w:val="Nadpis1Char"/>
    <w:uiPriority w:val="9"/>
    <w:qFormat/>
    <w:rsid w:val="00ED25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ED25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C260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C2604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9B78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Predvolenpsmoodseku"/>
    <w:link w:val="Nadpis2"/>
    <w:uiPriority w:val="9"/>
    <w:rsid w:val="00ED25F5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ED2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riadkovania">
    <w:name w:val="No Spacing"/>
    <w:uiPriority w:val="1"/>
    <w:qFormat/>
    <w:rsid w:val="007E3769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semiHidden/>
    <w:unhideWhenUsed/>
    <w:rsid w:val="00462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462AF9"/>
  </w:style>
  <w:style w:type="paragraph" w:styleId="Pta">
    <w:name w:val="footer"/>
    <w:basedOn w:val="Normlny"/>
    <w:link w:val="PtaChar"/>
    <w:uiPriority w:val="99"/>
    <w:unhideWhenUsed/>
    <w:rsid w:val="00462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2A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nemocnica</dc:creator>
  <cp:lastModifiedBy>adurska</cp:lastModifiedBy>
  <cp:revision>5</cp:revision>
  <cp:lastPrinted>2022-06-17T07:14:00Z</cp:lastPrinted>
  <dcterms:created xsi:type="dcterms:W3CDTF">2022-08-05T10:49:00Z</dcterms:created>
  <dcterms:modified xsi:type="dcterms:W3CDTF">2022-08-22T05:08:00Z</dcterms:modified>
</cp:coreProperties>
</file>