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462AF9" w:rsidRPr="00617530" w:rsidRDefault="00301D47" w:rsidP="00617530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F87272" w:rsidRPr="00DE44A2" w:rsidRDefault="006F30FF" w:rsidP="00F8727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F87272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="00542527">
        <w:rPr>
          <w:rFonts w:ascii="Times New Roman" w:hAnsi="Times New Roman" w:cs="Times New Roman"/>
          <w:b/>
          <w:sz w:val="24"/>
          <w:szCs w:val="24"/>
        </w:rPr>
        <w:t xml:space="preserve">Periférne zavádzaný </w:t>
      </w:r>
      <w:r w:rsidR="00F87272" w:rsidRPr="00DE44A2">
        <w:rPr>
          <w:rFonts w:ascii="Times New Roman" w:hAnsi="Times New Roman" w:cs="Times New Roman"/>
          <w:b/>
          <w:sz w:val="24"/>
          <w:szCs w:val="24"/>
        </w:rPr>
        <w:t xml:space="preserve"> venózny katéter 4,5F 2L</w:t>
      </w:r>
      <w:r w:rsidR="00F87272">
        <w:rPr>
          <w:rFonts w:ascii="Times New Roman" w:hAnsi="Times New Roman" w:cs="Times New Roman"/>
          <w:b/>
          <w:sz w:val="24"/>
          <w:szCs w:val="24"/>
        </w:rPr>
        <w:t xml:space="preserve"> (Midline)</w:t>
      </w:r>
    </w:p>
    <w:tbl>
      <w:tblPr>
        <w:tblStyle w:val="Mriekatabuky"/>
        <w:tblW w:w="13608" w:type="dxa"/>
        <w:tblInd w:w="108" w:type="dxa"/>
        <w:tblLook w:val="04A0"/>
      </w:tblPr>
      <w:tblGrid>
        <w:gridCol w:w="11057"/>
        <w:gridCol w:w="2551"/>
      </w:tblGrid>
      <w:tr w:rsidR="00F87272" w:rsidTr="00462AF9">
        <w:trPr>
          <w:trHeight w:val="808"/>
        </w:trPr>
        <w:tc>
          <w:tcPr>
            <w:tcW w:w="11057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7272" w:rsidRPr="0001651E" w:rsidRDefault="00713B16" w:rsidP="00462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hAnsi="Times New Roman" w:cs="Times New Roman"/>
                <w:sz w:val="24"/>
                <w:szCs w:val="24"/>
              </w:rPr>
              <w:t xml:space="preserve">- funkcia: </w:t>
            </w: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katéter určený pre krátkodobé a dlhodobé zavedenie bez časového obmedzenia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 katétra: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dĺžka je min. 15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materiál: polyuretán 4. a viac generácie 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tlak podania je 300psi a viac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(vysokotlakový katéter) 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termosenzitívny, nepriľnavý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kompatibilný s jódovou a alkoholovou dezinfekciou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na katétri je zacvakávacia (nie zasúvacia) svorka pre jednoduchú manipuláciu štart-stop preplachu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dobre viditeľné hĺbkové značenie po 1cm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označenie veľkosti katétra vo FR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 chlopne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strihací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MRI kompatibilný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rPr>
          <w:trHeight w:val="136"/>
        </w:trPr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RTG kontrastný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rPr>
          <w:trHeight w:val="136"/>
        </w:trPr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nepyrogénny, bez kaučuku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obsahovať: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bezpečnostná mikropunkčná echogénna ostrá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ihla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21G x 7-8cm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bezpečnostná mikropunkčná echogénna ostrá ihla dobre viditeľná na USG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mikropunkčný nitinolový vodič s mäkkou špičkou 0,018" x min.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cm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78784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878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-</w:t>
            </w:r>
            <w:r w:rsidRPr="0078784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mikropunkčný nitinolový vodič RTG kontrastný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bezpečnostný skalpel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trhací zavádzač s postranným vedením pre dobré roztrhanie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B408E6">
        <w:trPr>
          <w:trHeight w:val="260"/>
        </w:trPr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veľk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osť</w:t>
            </w:r>
            <w:r w:rsidR="005425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zavádzača min. </w:t>
            </w: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meracia páska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návod na použitie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slovenskom,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českom alebo anglickom jazyku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samolepka s LOT min. 2 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striekačka 10 ml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6F3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bezstehová fixácia katétra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stylet (vnútorný vodič)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kartička pre pacienta (v slovenskom, českom alebo anglickom jazyku)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662D" w:rsidRPr="00D53C53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FA662D" w:rsidRPr="00750861" w:rsidRDefault="00FA662D" w:rsidP="00FA662D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FA662D" w:rsidRPr="00750861" w:rsidRDefault="00FA662D" w:rsidP="00FA662D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p w:rsidR="00FA662D" w:rsidRPr="00D53C53" w:rsidRDefault="00FA662D" w:rsidP="00FA662D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FA662D" w:rsidRDefault="00FA662D" w:rsidP="00FA662D">
      <w:pPr>
        <w:rPr>
          <w:rFonts w:ascii="Times New Roman" w:hAnsi="Times New Roman" w:cs="Times New Roman"/>
          <w:b/>
          <w:sz w:val="24"/>
          <w:szCs w:val="24"/>
        </w:rPr>
      </w:pPr>
    </w:p>
    <w:p w:rsidR="00FA662D" w:rsidRDefault="00FA662D" w:rsidP="00FA662D">
      <w:pPr>
        <w:rPr>
          <w:rFonts w:ascii="Times New Roman" w:hAnsi="Times New Roman" w:cs="Times New Roman"/>
          <w:b/>
          <w:sz w:val="24"/>
          <w:szCs w:val="24"/>
        </w:rPr>
      </w:pPr>
    </w:p>
    <w:p w:rsidR="0001651E" w:rsidRDefault="0001651E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FA662D" w:rsidRDefault="00FA662D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FA662D" w:rsidRDefault="00FA662D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FA662D" w:rsidRDefault="00FA662D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FA662D" w:rsidRDefault="00FA662D" w:rsidP="00E77445">
      <w:pPr>
        <w:rPr>
          <w:rFonts w:ascii="Times New Roman" w:hAnsi="Times New Roman" w:cs="Times New Roman"/>
          <w:b/>
          <w:sz w:val="24"/>
          <w:szCs w:val="24"/>
        </w:rPr>
      </w:pPr>
    </w:p>
    <w:sectPr w:rsidR="00FA662D" w:rsidSect="007D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224523">
        <w:pPr>
          <w:pStyle w:val="Pta"/>
          <w:jc w:val="center"/>
        </w:pPr>
        <w:fldSimple w:instr=" PAGE   \* MERGEFORMAT ">
          <w:r w:rsidR="00F7442A">
            <w:rPr>
              <w:noProof/>
            </w:rPr>
            <w:t>3</w:t>
          </w:r>
        </w:fldSimple>
      </w:p>
    </w:sdtContent>
  </w:sdt>
  <w:p w:rsidR="006F30FF" w:rsidRDefault="006F30F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0F03F3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E4CB6"/>
    <w:rsid w:val="00212ECC"/>
    <w:rsid w:val="00224523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73F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457F9"/>
    <w:rsid w:val="004475EA"/>
    <w:rsid w:val="00462AF9"/>
    <w:rsid w:val="00482C98"/>
    <w:rsid w:val="004A34BE"/>
    <w:rsid w:val="004C3581"/>
    <w:rsid w:val="004D21AC"/>
    <w:rsid w:val="004D229B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17530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13B16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602F0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9008E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7442A"/>
    <w:rsid w:val="00F87272"/>
    <w:rsid w:val="00FA3961"/>
    <w:rsid w:val="00FA662D"/>
    <w:rsid w:val="00FA6A2B"/>
    <w:rsid w:val="00FB7B71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cp:lastPrinted>2022-06-17T07:14:00Z</cp:lastPrinted>
  <dcterms:created xsi:type="dcterms:W3CDTF">2022-08-05T10:50:00Z</dcterms:created>
  <dcterms:modified xsi:type="dcterms:W3CDTF">2022-08-22T05:09:00Z</dcterms:modified>
</cp:coreProperties>
</file>