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F4450" w14:textId="77777777" w:rsidR="000F2E14" w:rsidRPr="00582AFF" w:rsidRDefault="000F2E14" w:rsidP="000F2E14">
      <w:pPr>
        <w:pStyle w:val="NormalnytextDPChar"/>
        <w:spacing w:line="276" w:lineRule="auto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582AFF">
        <w:rPr>
          <w:rFonts w:ascii="Arial" w:hAnsi="Arial" w:cs="Arial"/>
          <w:b/>
          <w:sz w:val="36"/>
          <w:szCs w:val="36"/>
        </w:rPr>
        <w:t>A) Sprievodná správa</w:t>
      </w:r>
    </w:p>
    <w:p w14:paraId="7B8C8C52" w14:textId="77777777" w:rsidR="000F2E14" w:rsidRPr="00582AFF" w:rsidRDefault="000F2E14" w:rsidP="000F2E14">
      <w:pPr>
        <w:pStyle w:val="NormalnytextDP"/>
        <w:spacing w:before="0" w:after="360" w:line="276" w:lineRule="auto"/>
        <w:ind w:firstLine="0"/>
        <w:jc w:val="left"/>
        <w:rPr>
          <w:rFonts w:ascii="Arial" w:hAnsi="Arial" w:cs="Arial"/>
          <w:b/>
          <w:bCs/>
          <w:sz w:val="32"/>
        </w:rPr>
      </w:pPr>
      <w:r w:rsidRPr="00582AFF">
        <w:rPr>
          <w:rFonts w:ascii="Arial" w:hAnsi="Arial" w:cs="Arial"/>
          <w:b/>
          <w:bCs/>
          <w:sz w:val="32"/>
        </w:rPr>
        <w:t>Obsah</w:t>
      </w:r>
    </w:p>
    <w:p w14:paraId="59F02F22" w14:textId="77777777" w:rsidR="000F2E14" w:rsidRDefault="000F2E14" w:rsidP="000F2E14">
      <w:pPr>
        <w:tabs>
          <w:tab w:val="left" w:pos="2235"/>
        </w:tabs>
      </w:pPr>
    </w:p>
    <w:p w14:paraId="6E4D033D" w14:textId="2D4C0F55" w:rsidR="000F2E14" w:rsidRPr="00B5576E" w:rsidRDefault="000F2E14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r w:rsidRPr="00582AFF">
        <w:rPr>
          <w:b w:val="0"/>
          <w:bCs w:val="0"/>
          <w:caps/>
          <w:noProof w:val="0"/>
          <w:szCs w:val="28"/>
        </w:rPr>
        <w:fldChar w:fldCharType="begin"/>
      </w:r>
      <w:r w:rsidRPr="00582AFF">
        <w:rPr>
          <w:caps/>
          <w:noProof w:val="0"/>
        </w:rPr>
        <w:instrText xml:space="preserve"> TOC \h \o "1-3" \z </w:instrText>
      </w:r>
      <w:r w:rsidRPr="00582AFF">
        <w:rPr>
          <w:b w:val="0"/>
          <w:bCs w:val="0"/>
          <w:caps/>
          <w:noProof w:val="0"/>
          <w:szCs w:val="28"/>
        </w:rPr>
        <w:fldChar w:fldCharType="separate"/>
      </w:r>
      <w:hyperlink w:anchor="_Toc61876825" w:history="1">
        <w:r w:rsidRPr="009F1BA8">
          <w:rPr>
            <w:rStyle w:val="Hypertextovprepojenie"/>
          </w:rPr>
          <w:t>1</w:t>
        </w:r>
        <w:r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Pr="009F1BA8">
          <w:rPr>
            <w:rStyle w:val="Hypertextovprepojenie"/>
          </w:rPr>
          <w:t>Identifikačné údaje stavby</w:t>
        </w:r>
        <w:r>
          <w:rPr>
            <w:webHidden/>
          </w:rPr>
          <w:tab/>
        </w:r>
        <w:r w:rsidR="00E86FFA">
          <w:rPr>
            <w:webHidden/>
          </w:rPr>
          <w:t>2</w:t>
        </w:r>
      </w:hyperlink>
    </w:p>
    <w:p w14:paraId="1B823DD6" w14:textId="273AF843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26" w:history="1">
        <w:r w:rsidR="000F2E14" w:rsidRPr="009F1BA8">
          <w:rPr>
            <w:rStyle w:val="Hypertextovprepojenie"/>
          </w:rPr>
          <w:t>2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Identifikačné údaje projektanta</w:t>
        </w:r>
        <w:r w:rsidR="000F2E14">
          <w:rPr>
            <w:webHidden/>
          </w:rPr>
          <w:tab/>
        </w:r>
        <w:r w:rsidR="00E86FFA">
          <w:rPr>
            <w:webHidden/>
          </w:rPr>
          <w:t>2</w:t>
        </w:r>
      </w:hyperlink>
    </w:p>
    <w:p w14:paraId="6E8B0C30" w14:textId="323A7514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27" w:history="1">
        <w:r w:rsidR="000F2E14" w:rsidRPr="009F1BA8">
          <w:rPr>
            <w:rStyle w:val="Hypertextovprepojenie"/>
          </w:rPr>
          <w:t>3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Prehľad susedných vlastníkov parciel</w:t>
        </w:r>
        <w:r w:rsidR="000F2E14">
          <w:rPr>
            <w:webHidden/>
          </w:rPr>
          <w:tab/>
        </w:r>
        <w:r w:rsidR="00E86FFA">
          <w:rPr>
            <w:webHidden/>
          </w:rPr>
          <w:t>2</w:t>
        </w:r>
      </w:hyperlink>
    </w:p>
    <w:p w14:paraId="675F7848" w14:textId="2DDF4904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28" w:history="1">
        <w:r w:rsidR="000F2E14" w:rsidRPr="009F1BA8">
          <w:rPr>
            <w:rStyle w:val="Hypertextovprepojenie"/>
          </w:rPr>
          <w:t>4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Prehľad parciel dotknutých výstavbou</w:t>
        </w:r>
        <w:r w:rsidR="000F2E14">
          <w:rPr>
            <w:webHidden/>
          </w:rPr>
          <w:tab/>
        </w:r>
        <w:r w:rsidR="00E86FFA">
          <w:rPr>
            <w:webHidden/>
          </w:rPr>
          <w:t>2</w:t>
        </w:r>
      </w:hyperlink>
    </w:p>
    <w:p w14:paraId="54966342" w14:textId="400EC044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29" w:history="1">
        <w:r w:rsidR="000F2E14" w:rsidRPr="009F1BA8">
          <w:rPr>
            <w:rStyle w:val="Hypertextovprepojenie"/>
          </w:rPr>
          <w:t>5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Základné údaje stavby</w:t>
        </w:r>
        <w:r w:rsidR="000F2E14">
          <w:rPr>
            <w:webHidden/>
          </w:rPr>
          <w:tab/>
        </w:r>
        <w:r w:rsidR="00E86FFA">
          <w:rPr>
            <w:webHidden/>
          </w:rPr>
          <w:t>3</w:t>
        </w:r>
      </w:hyperlink>
    </w:p>
    <w:p w14:paraId="286AB38B" w14:textId="4D904552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30" w:history="1">
        <w:r w:rsidR="000F2E14" w:rsidRPr="009F1BA8">
          <w:rPr>
            <w:rStyle w:val="Hypertextovprepojenie"/>
          </w:rPr>
          <w:t>6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Technické údaje stavby</w:t>
        </w:r>
        <w:r w:rsidR="000F2E14">
          <w:rPr>
            <w:webHidden/>
          </w:rPr>
          <w:tab/>
        </w:r>
        <w:r w:rsidR="00E86FFA">
          <w:rPr>
            <w:webHidden/>
          </w:rPr>
          <w:t>4</w:t>
        </w:r>
      </w:hyperlink>
    </w:p>
    <w:p w14:paraId="2076A9CC" w14:textId="0AE40BA4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31" w:history="1">
        <w:r w:rsidR="000F2E14" w:rsidRPr="009F1BA8">
          <w:rPr>
            <w:rStyle w:val="Hypertextovprepojenie"/>
          </w:rPr>
          <w:t>7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 xml:space="preserve">Účel </w:t>
        </w:r>
        <w:r w:rsidR="00E86FFA">
          <w:rPr>
            <w:rStyle w:val="Hypertextovprepojenie"/>
          </w:rPr>
          <w:t xml:space="preserve">a odôvodnenie </w:t>
        </w:r>
        <w:r w:rsidR="000F2E14" w:rsidRPr="009F1BA8">
          <w:rPr>
            <w:rStyle w:val="Hypertextovprepojenie"/>
          </w:rPr>
          <w:t>stavby</w:t>
        </w:r>
        <w:r w:rsidR="000F2E14">
          <w:rPr>
            <w:webHidden/>
          </w:rPr>
          <w:tab/>
        </w:r>
        <w:r w:rsidR="00E86FFA">
          <w:rPr>
            <w:webHidden/>
          </w:rPr>
          <w:t>5</w:t>
        </w:r>
      </w:hyperlink>
    </w:p>
    <w:p w14:paraId="035CC9D6" w14:textId="1CC88158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32" w:history="1">
        <w:r w:rsidR="000F2E14" w:rsidRPr="009F1BA8">
          <w:rPr>
            <w:rStyle w:val="Hypertextovprepojenie"/>
          </w:rPr>
          <w:t>8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Okrajové podmienky</w:t>
        </w:r>
        <w:r w:rsidR="000F2E14">
          <w:rPr>
            <w:webHidden/>
          </w:rPr>
          <w:tab/>
        </w:r>
        <w:r w:rsidR="00E86FFA">
          <w:rPr>
            <w:webHidden/>
          </w:rPr>
          <w:t>5</w:t>
        </w:r>
      </w:hyperlink>
    </w:p>
    <w:p w14:paraId="3823B70E" w14:textId="16A54DD6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34" w:history="1">
        <w:r w:rsidR="00E86FFA">
          <w:rPr>
            <w:rStyle w:val="Hypertextovprepojenie"/>
          </w:rPr>
          <w:t>9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Podmieňujúce faktory</w:t>
        </w:r>
        <w:r w:rsidR="000F2E14">
          <w:rPr>
            <w:webHidden/>
          </w:rPr>
          <w:tab/>
        </w:r>
        <w:r w:rsidR="00E86FFA">
          <w:rPr>
            <w:webHidden/>
          </w:rPr>
          <w:t>5</w:t>
        </w:r>
      </w:hyperlink>
    </w:p>
    <w:p w14:paraId="215CBE08" w14:textId="25FFD78A" w:rsidR="000F2E14" w:rsidRPr="00B5576E" w:rsidRDefault="008F441D" w:rsidP="00E86FFA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35" w:history="1">
        <w:r w:rsidR="000F2E14" w:rsidRPr="009F1BA8">
          <w:rPr>
            <w:rStyle w:val="Hypertextovprepojenie"/>
          </w:rPr>
          <w:t>1</w:t>
        </w:r>
        <w:r w:rsidR="00E86FFA">
          <w:rPr>
            <w:rStyle w:val="Hypertextovprepojenie"/>
          </w:rPr>
          <w:t>0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Prehľad východiskových podkladov</w:t>
        </w:r>
        <w:r w:rsidR="000F2E14">
          <w:rPr>
            <w:webHidden/>
          </w:rPr>
          <w:tab/>
        </w:r>
        <w:r w:rsidR="00E86FFA">
          <w:rPr>
            <w:webHidden/>
          </w:rPr>
          <w:t>5</w:t>
        </w:r>
      </w:hyperlink>
    </w:p>
    <w:p w14:paraId="7DF305DB" w14:textId="2A4E7B65" w:rsidR="000F2E14" w:rsidRPr="00B5576E" w:rsidRDefault="008F441D" w:rsidP="000F2E14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hyperlink w:anchor="_Toc61876837" w:history="1">
        <w:r w:rsidR="000F2E14" w:rsidRPr="009F1BA8">
          <w:rPr>
            <w:rStyle w:val="Hypertextovprepojenie"/>
          </w:rPr>
          <w:t>1</w:t>
        </w:r>
        <w:r w:rsidR="00E86FFA">
          <w:rPr>
            <w:rStyle w:val="Hypertextovprepojenie"/>
          </w:rPr>
          <w:t>1</w:t>
        </w:r>
        <w:r w:rsidR="000F2E14" w:rsidRPr="00B5576E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0F2E14" w:rsidRPr="009F1BA8">
          <w:rPr>
            <w:rStyle w:val="Hypertextovprepojenie"/>
          </w:rPr>
          <w:t>Členenie stavby na stavebné objekty</w:t>
        </w:r>
        <w:r w:rsidR="000F2E14">
          <w:rPr>
            <w:webHidden/>
          </w:rPr>
          <w:tab/>
        </w:r>
        <w:r w:rsidR="00E86FFA">
          <w:rPr>
            <w:webHidden/>
          </w:rPr>
          <w:t>6</w:t>
        </w:r>
      </w:hyperlink>
    </w:p>
    <w:p w14:paraId="3DFA735B" w14:textId="70E840FC" w:rsidR="008755A8" w:rsidRPr="008755A8" w:rsidRDefault="000F2E14" w:rsidP="008755A8">
      <w:pPr>
        <w:pStyle w:val="Obsah1"/>
        <w:rPr>
          <w:rFonts w:ascii="Calibri" w:hAnsi="Calibri"/>
          <w:b w:val="0"/>
          <w:bCs w:val="0"/>
          <w:sz w:val="22"/>
          <w:szCs w:val="22"/>
          <w:lang w:eastAsia="sk-SK"/>
        </w:rPr>
      </w:pPr>
      <w:r w:rsidRPr="00582AFF">
        <w:rPr>
          <w:b w:val="0"/>
          <w:bCs w:val="0"/>
          <w:caps/>
        </w:rPr>
        <w:fldChar w:fldCharType="end"/>
      </w:r>
      <w:hyperlink w:anchor="_Toc61876837" w:history="1">
        <w:r w:rsidR="008755A8" w:rsidRPr="008755A8">
          <w:rPr>
            <w:rStyle w:val="Hypertextovprepojenie"/>
            <w:color w:val="auto"/>
            <w:u w:val="none"/>
          </w:rPr>
          <w:t>12</w:t>
        </w:r>
        <w:r w:rsidR="008755A8" w:rsidRPr="008755A8">
          <w:rPr>
            <w:rFonts w:ascii="Calibri" w:hAnsi="Calibri"/>
            <w:b w:val="0"/>
            <w:bCs w:val="0"/>
            <w:sz w:val="22"/>
            <w:szCs w:val="22"/>
            <w:lang w:eastAsia="sk-SK"/>
          </w:rPr>
          <w:tab/>
        </w:r>
        <w:r w:rsidR="008755A8" w:rsidRPr="008755A8">
          <w:rPr>
            <w:rStyle w:val="Hypertextovprepojenie"/>
            <w:color w:val="auto"/>
            <w:u w:val="none"/>
          </w:rPr>
          <w:t xml:space="preserve">Členenie stavby na </w:t>
        </w:r>
        <w:r w:rsidR="008755A8">
          <w:rPr>
            <w:rStyle w:val="Hypertextovprepojenie"/>
            <w:color w:val="auto"/>
            <w:u w:val="none"/>
          </w:rPr>
          <w:t>etapy</w:t>
        </w:r>
        <w:r w:rsidR="008755A8" w:rsidRPr="008755A8">
          <w:rPr>
            <w:webHidden/>
          </w:rPr>
          <w:tab/>
          <w:t>6</w:t>
        </w:r>
      </w:hyperlink>
    </w:p>
    <w:p w14:paraId="137837D0" w14:textId="4C284C5D" w:rsidR="00F46659" w:rsidRDefault="00F46659" w:rsidP="000F2E14">
      <w:pPr>
        <w:rPr>
          <w:b/>
          <w:bCs/>
          <w:caps/>
          <w:szCs w:val="32"/>
        </w:rPr>
      </w:pPr>
    </w:p>
    <w:p w14:paraId="1C7B3C24" w14:textId="3EBEE6F4" w:rsidR="000F2E14" w:rsidRDefault="000F2E14" w:rsidP="000F2E14">
      <w:pPr>
        <w:rPr>
          <w:b/>
          <w:bCs/>
          <w:caps/>
          <w:szCs w:val="32"/>
        </w:rPr>
      </w:pPr>
    </w:p>
    <w:p w14:paraId="3CAEE91F" w14:textId="24FCF470" w:rsidR="000F2E14" w:rsidRDefault="000F2E14" w:rsidP="000F2E14">
      <w:pPr>
        <w:rPr>
          <w:b/>
          <w:bCs/>
          <w:caps/>
          <w:szCs w:val="32"/>
        </w:rPr>
      </w:pPr>
    </w:p>
    <w:p w14:paraId="173A3179" w14:textId="27EB0B43" w:rsidR="000F2E14" w:rsidRDefault="000F2E14" w:rsidP="000F2E14">
      <w:pPr>
        <w:rPr>
          <w:b/>
          <w:bCs/>
          <w:caps/>
          <w:szCs w:val="32"/>
        </w:rPr>
      </w:pPr>
    </w:p>
    <w:p w14:paraId="7F1BCD39" w14:textId="3BC9AFF6" w:rsidR="000F2E14" w:rsidRDefault="000F2E14" w:rsidP="000F2E14">
      <w:pPr>
        <w:rPr>
          <w:b/>
          <w:bCs/>
          <w:caps/>
          <w:szCs w:val="32"/>
        </w:rPr>
      </w:pPr>
    </w:p>
    <w:p w14:paraId="43703407" w14:textId="36CA5A9E" w:rsidR="000F2E14" w:rsidRDefault="000F2E14" w:rsidP="000F2E14">
      <w:pPr>
        <w:rPr>
          <w:b/>
          <w:bCs/>
          <w:caps/>
          <w:szCs w:val="32"/>
        </w:rPr>
      </w:pPr>
    </w:p>
    <w:p w14:paraId="0C0331C0" w14:textId="566CAD97" w:rsidR="000F2E14" w:rsidRDefault="000F2E14" w:rsidP="000F2E14">
      <w:pPr>
        <w:rPr>
          <w:b/>
          <w:bCs/>
          <w:caps/>
          <w:szCs w:val="32"/>
        </w:rPr>
      </w:pPr>
    </w:p>
    <w:p w14:paraId="224C538C" w14:textId="702B4DAB" w:rsidR="000F2E14" w:rsidRDefault="000F2E14" w:rsidP="000F2E14">
      <w:pPr>
        <w:rPr>
          <w:b/>
          <w:bCs/>
          <w:caps/>
          <w:szCs w:val="32"/>
        </w:rPr>
      </w:pPr>
    </w:p>
    <w:p w14:paraId="484F9248" w14:textId="6B2E090D" w:rsidR="000F2E14" w:rsidRDefault="000F2E14" w:rsidP="000F2E14">
      <w:pPr>
        <w:rPr>
          <w:b/>
          <w:bCs/>
          <w:caps/>
          <w:szCs w:val="32"/>
        </w:rPr>
      </w:pPr>
    </w:p>
    <w:p w14:paraId="601E1BFA" w14:textId="15287388" w:rsidR="000F2E14" w:rsidRDefault="000F2E14" w:rsidP="000F2E14">
      <w:pPr>
        <w:rPr>
          <w:b/>
          <w:bCs/>
          <w:caps/>
          <w:szCs w:val="32"/>
        </w:rPr>
      </w:pPr>
    </w:p>
    <w:p w14:paraId="4BE4E5B2" w14:textId="20C12194" w:rsidR="000F2E14" w:rsidRDefault="000F2E14" w:rsidP="000F2E14">
      <w:pPr>
        <w:rPr>
          <w:b/>
          <w:bCs/>
          <w:caps/>
          <w:szCs w:val="32"/>
        </w:rPr>
      </w:pPr>
    </w:p>
    <w:p w14:paraId="2C31F58C" w14:textId="3F9671DF" w:rsidR="000F2E14" w:rsidRDefault="000F2E14" w:rsidP="000F2E14">
      <w:pPr>
        <w:rPr>
          <w:b/>
          <w:bCs/>
          <w:caps/>
          <w:szCs w:val="32"/>
        </w:rPr>
      </w:pPr>
    </w:p>
    <w:p w14:paraId="099B5514" w14:textId="1AA79D94" w:rsidR="000F2E14" w:rsidRDefault="000F2E14" w:rsidP="000F2E14">
      <w:pPr>
        <w:rPr>
          <w:b/>
          <w:bCs/>
          <w:caps/>
          <w:szCs w:val="32"/>
        </w:rPr>
      </w:pPr>
    </w:p>
    <w:p w14:paraId="782DC7D4" w14:textId="3C9536D0" w:rsidR="000F2E14" w:rsidRDefault="000F2E14" w:rsidP="000F2E14">
      <w:pPr>
        <w:rPr>
          <w:b/>
          <w:bCs/>
          <w:caps/>
          <w:szCs w:val="32"/>
        </w:rPr>
      </w:pPr>
    </w:p>
    <w:p w14:paraId="4364A4AD" w14:textId="070E55E5" w:rsidR="00E86FFA" w:rsidRDefault="00E86FFA" w:rsidP="000F2E14">
      <w:pPr>
        <w:rPr>
          <w:b/>
          <w:bCs/>
          <w:caps/>
          <w:szCs w:val="32"/>
        </w:rPr>
      </w:pPr>
    </w:p>
    <w:p w14:paraId="4C01EBE3" w14:textId="77777777" w:rsidR="00E86FFA" w:rsidRDefault="00E86FFA" w:rsidP="000F2E14">
      <w:pPr>
        <w:rPr>
          <w:b/>
          <w:bCs/>
          <w:caps/>
          <w:szCs w:val="32"/>
        </w:rPr>
      </w:pPr>
    </w:p>
    <w:p w14:paraId="199436E0" w14:textId="439B4379" w:rsid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8"/>
        </w:rPr>
      </w:pPr>
      <w:bookmarkStart w:id="0" w:name="_Toc61876655"/>
      <w:bookmarkStart w:id="1" w:name="_Toc61876825"/>
      <w:r w:rsidRPr="000F2E14">
        <w:rPr>
          <w:b/>
          <w:bCs/>
          <w:sz w:val="28"/>
          <w:szCs w:val="28"/>
        </w:rPr>
        <w:t>Identifikačné údaje stavby</w:t>
      </w:r>
      <w:bookmarkEnd w:id="0"/>
      <w:bookmarkEnd w:id="1"/>
    </w:p>
    <w:p w14:paraId="7BDD1B31" w14:textId="77777777" w:rsidR="00F1539A" w:rsidRPr="000F2E14" w:rsidRDefault="00F1539A" w:rsidP="00F1539A">
      <w:pPr>
        <w:pStyle w:val="NormalnytextDPChar"/>
        <w:widowControl w:val="0"/>
        <w:spacing w:line="276" w:lineRule="auto"/>
        <w:ind w:left="431" w:firstLine="0"/>
        <w:rPr>
          <w:b/>
          <w:bCs/>
          <w:sz w:val="28"/>
          <w:szCs w:val="28"/>
        </w:rPr>
      </w:pPr>
    </w:p>
    <w:p w14:paraId="3E5C3091" w14:textId="77777777" w:rsidR="004D606B" w:rsidRPr="009627FB" w:rsidRDefault="004D606B" w:rsidP="004D606B">
      <w:pPr>
        <w:spacing w:line="276" w:lineRule="auto"/>
        <w:rPr>
          <w:lang w:eastAsia="sk-SK"/>
        </w:rPr>
      </w:pPr>
      <w:bookmarkStart w:id="2" w:name="_Hlk61872739"/>
      <w:r w:rsidRPr="009627FB">
        <w:t xml:space="preserve">Investor stavby :             </w:t>
      </w:r>
      <w:r>
        <w:t xml:space="preserve">                 </w:t>
      </w:r>
      <w:r w:rsidRPr="006E6732">
        <w:t>Mesto Snina, Strojárska 2060/95; 069 01 Snina</w:t>
      </w:r>
    </w:p>
    <w:p w14:paraId="71C0106D" w14:textId="77777777" w:rsidR="004D606B" w:rsidRPr="00582AFF" w:rsidRDefault="004D606B" w:rsidP="004D606B">
      <w:pPr>
        <w:spacing w:line="276" w:lineRule="auto"/>
        <w:ind w:left="3402" w:hanging="3402"/>
        <w:rPr>
          <w:sz w:val="22"/>
        </w:rPr>
      </w:pPr>
      <w:r w:rsidRPr="009627FB">
        <w:t>Názov stavby :</w:t>
      </w:r>
      <w:r w:rsidRPr="009627FB">
        <w:tab/>
      </w:r>
      <w:proofErr w:type="spellStart"/>
      <w:r w:rsidRPr="006E6732">
        <w:t>Open</w:t>
      </w:r>
      <w:proofErr w:type="spellEnd"/>
      <w:r w:rsidRPr="006E6732">
        <w:t xml:space="preserve"> </w:t>
      </w:r>
      <w:proofErr w:type="spellStart"/>
      <w:r w:rsidRPr="006E6732">
        <w:t>Sports</w:t>
      </w:r>
      <w:proofErr w:type="spellEnd"/>
      <w:r w:rsidRPr="006E6732">
        <w:t xml:space="preserve"> Center - Multifunkčné centrum</w:t>
      </w:r>
    </w:p>
    <w:p w14:paraId="7043190F" w14:textId="27D177FC" w:rsidR="004D606B" w:rsidRPr="00EF7D40" w:rsidRDefault="004D606B" w:rsidP="004D606B">
      <w:pPr>
        <w:spacing w:line="276" w:lineRule="auto"/>
      </w:pPr>
      <w:r w:rsidRPr="009627FB">
        <w:t>Umiestnenie stavby :</w:t>
      </w:r>
      <w:r w:rsidRPr="009627FB">
        <w:tab/>
      </w:r>
      <w:r>
        <w:t xml:space="preserve">               </w:t>
      </w:r>
      <w:r w:rsidR="006226BB">
        <w:t xml:space="preserve">   </w:t>
      </w:r>
      <w:r>
        <w:t xml:space="preserve">    </w:t>
      </w:r>
      <w:proofErr w:type="spellStart"/>
      <w:r w:rsidRPr="006E6732">
        <w:t>parc</w:t>
      </w:r>
      <w:proofErr w:type="spellEnd"/>
      <w:r w:rsidRPr="006E6732">
        <w:t xml:space="preserve">. č. CKN 7527/1; </w:t>
      </w:r>
      <w:proofErr w:type="spellStart"/>
      <w:r w:rsidRPr="006E6732">
        <w:t>k.ú</w:t>
      </w:r>
      <w:proofErr w:type="spellEnd"/>
      <w:r w:rsidRPr="006E6732">
        <w:t>. Snina</w:t>
      </w:r>
    </w:p>
    <w:p w14:paraId="59255134" w14:textId="77777777" w:rsidR="004D606B" w:rsidRPr="009627FB" w:rsidRDefault="004D606B" w:rsidP="004D606B">
      <w:pPr>
        <w:spacing w:line="276" w:lineRule="auto"/>
        <w:ind w:left="2832" w:hanging="2832"/>
      </w:pPr>
      <w:r w:rsidRPr="009627FB">
        <w:t>Parcela :</w:t>
      </w:r>
      <w:r w:rsidRPr="009627FB">
        <w:tab/>
      </w:r>
      <w:r>
        <w:t xml:space="preserve">           </w:t>
      </w:r>
      <w:proofErr w:type="spellStart"/>
      <w:r w:rsidRPr="006E6732">
        <w:t>parc</w:t>
      </w:r>
      <w:proofErr w:type="spellEnd"/>
      <w:r w:rsidRPr="006E6732">
        <w:t xml:space="preserve">. č. CKN 7527/1; </w:t>
      </w:r>
      <w:proofErr w:type="spellStart"/>
      <w:r w:rsidRPr="006E6732">
        <w:t>k.ú</w:t>
      </w:r>
      <w:proofErr w:type="spellEnd"/>
      <w:r w:rsidRPr="006E6732">
        <w:t>. Snina</w:t>
      </w:r>
    </w:p>
    <w:p w14:paraId="07A9225E" w14:textId="29BEB7A4" w:rsidR="004D606B" w:rsidRPr="009627FB" w:rsidRDefault="004D606B" w:rsidP="004D606B">
      <w:pPr>
        <w:spacing w:line="276" w:lineRule="auto"/>
      </w:pPr>
      <w:r w:rsidRPr="009627FB">
        <w:rPr>
          <w:bCs/>
        </w:rPr>
        <w:t>Okres :</w:t>
      </w:r>
      <w:r w:rsidRPr="009627FB">
        <w:rPr>
          <w:bCs/>
        </w:rPr>
        <w:tab/>
      </w:r>
      <w:r w:rsidRPr="009627FB">
        <w:rPr>
          <w:bCs/>
        </w:rPr>
        <w:tab/>
        <w:t xml:space="preserve">               </w:t>
      </w:r>
      <w:r w:rsidRPr="009627FB">
        <w:rPr>
          <w:bCs/>
        </w:rPr>
        <w:tab/>
      </w:r>
      <w:r w:rsidR="006226BB">
        <w:rPr>
          <w:bCs/>
        </w:rPr>
        <w:t xml:space="preserve">          </w:t>
      </w:r>
      <w:r>
        <w:t>Snina</w:t>
      </w:r>
    </w:p>
    <w:p w14:paraId="7E9827E4" w14:textId="1EACBB90" w:rsidR="004D606B" w:rsidRPr="009627FB" w:rsidRDefault="004D606B" w:rsidP="004D606B">
      <w:pPr>
        <w:spacing w:line="276" w:lineRule="auto"/>
      </w:pPr>
      <w:r w:rsidRPr="009627FB">
        <w:rPr>
          <w:bCs/>
        </w:rPr>
        <w:t>Kraj :</w:t>
      </w:r>
      <w:r w:rsidRPr="009627FB">
        <w:rPr>
          <w:bCs/>
        </w:rPr>
        <w:tab/>
      </w:r>
      <w:r w:rsidRPr="009627FB">
        <w:rPr>
          <w:bCs/>
        </w:rPr>
        <w:tab/>
      </w:r>
      <w:r w:rsidRPr="009627FB">
        <w:rPr>
          <w:bCs/>
        </w:rPr>
        <w:tab/>
      </w:r>
      <w:r w:rsidR="006226BB">
        <w:rPr>
          <w:bCs/>
        </w:rPr>
        <w:t xml:space="preserve">                      Pr</w:t>
      </w:r>
      <w:r>
        <w:t>ešovský</w:t>
      </w:r>
    </w:p>
    <w:p w14:paraId="2E3F5B6D" w14:textId="77777777" w:rsidR="004D606B" w:rsidRPr="009627FB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>Klasifikácia stavby :</w:t>
      </w:r>
      <w:r w:rsidRPr="009627FB">
        <w:tab/>
      </w:r>
      <w:r w:rsidRPr="009627FB">
        <w:tab/>
        <w:t xml:space="preserve">     </w:t>
      </w:r>
      <w:r w:rsidRPr="009627FB">
        <w:tab/>
        <w:t xml:space="preserve"> </w:t>
      </w:r>
      <w:r w:rsidRPr="009627FB">
        <w:tab/>
      </w:r>
      <w:r w:rsidRPr="009627FB">
        <w:rPr>
          <w:szCs w:val="22"/>
        </w:rPr>
        <w:t>12</w:t>
      </w:r>
      <w:r>
        <w:rPr>
          <w:szCs w:val="22"/>
        </w:rPr>
        <w:t xml:space="preserve">65 </w:t>
      </w:r>
      <w:r w:rsidRPr="009627FB">
        <w:rPr>
          <w:szCs w:val="22"/>
        </w:rPr>
        <w:t xml:space="preserve">Budova pre </w:t>
      </w:r>
      <w:r>
        <w:rPr>
          <w:szCs w:val="22"/>
        </w:rPr>
        <w:t>šport</w:t>
      </w:r>
      <w:r w:rsidRPr="009627FB">
        <w:rPr>
          <w:szCs w:val="22"/>
        </w:rPr>
        <w:t xml:space="preserve"> </w:t>
      </w:r>
    </w:p>
    <w:p w14:paraId="4FA33957" w14:textId="77777777" w:rsidR="004D606B" w:rsidRPr="009627FB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>Účel stavby:</w:t>
      </w:r>
      <w:r w:rsidRPr="009627FB">
        <w:tab/>
      </w:r>
      <w:r w:rsidRPr="009627FB">
        <w:tab/>
      </w:r>
      <w:r w:rsidRPr="009627FB">
        <w:tab/>
      </w:r>
      <w:r w:rsidRPr="009627FB">
        <w:tab/>
      </w:r>
      <w:r w:rsidRPr="009627FB">
        <w:tab/>
      </w:r>
      <w:r>
        <w:t>Multifunkčné centrum</w:t>
      </w:r>
    </w:p>
    <w:p w14:paraId="43DBA927" w14:textId="77777777" w:rsidR="004D606B" w:rsidRPr="00136361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>Maximálny počet zamestnancov:</w:t>
      </w:r>
      <w:r w:rsidRPr="009627FB">
        <w:tab/>
      </w:r>
      <w:r w:rsidRPr="00136361">
        <w:t>2 zamestnanci</w:t>
      </w:r>
    </w:p>
    <w:p w14:paraId="5CF5223F" w14:textId="77777777" w:rsidR="004D606B" w:rsidRPr="00136361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>
        <w:t>Návštevníci:</w:t>
      </w:r>
      <w:r>
        <w:tab/>
      </w:r>
      <w:r>
        <w:tab/>
      </w:r>
      <w:r>
        <w:tab/>
      </w:r>
      <w:r>
        <w:tab/>
      </w:r>
      <w:r>
        <w:tab/>
      </w:r>
      <w:r w:rsidRPr="00136361">
        <w:t>24 športovcov</w:t>
      </w:r>
    </w:p>
    <w:p w14:paraId="432FA600" w14:textId="77777777" w:rsidR="004D606B" w:rsidRPr="009627FB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 xml:space="preserve">Stupeň dokumentácie:               </w:t>
      </w:r>
      <w:r w:rsidRPr="009627FB">
        <w:tab/>
        <w:t xml:space="preserve">Dokumentácia pre </w:t>
      </w:r>
      <w:r>
        <w:t>stavebné povolenie</w:t>
      </w:r>
    </w:p>
    <w:p w14:paraId="1600230C" w14:textId="31436D9D" w:rsidR="004D606B" w:rsidRPr="009627FB" w:rsidRDefault="004D606B" w:rsidP="004D606B">
      <w:pPr>
        <w:spacing w:line="276" w:lineRule="auto"/>
        <w:ind w:left="2832" w:hanging="2832"/>
        <w:rPr>
          <w:bCs/>
        </w:rPr>
      </w:pPr>
      <w:r w:rsidRPr="009627FB">
        <w:t>Predpokladané investičné náklady:</w:t>
      </w:r>
      <w:r w:rsidR="006226BB">
        <w:t xml:space="preserve"> </w:t>
      </w:r>
      <w:r>
        <w:t>viď samostatný rozpočet projektu</w:t>
      </w:r>
    </w:p>
    <w:bookmarkEnd w:id="2"/>
    <w:p w14:paraId="1E4D3D0E" w14:textId="46E524F0" w:rsidR="004D606B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  <w:rPr>
          <w:sz w:val="22"/>
        </w:rPr>
      </w:pPr>
    </w:p>
    <w:p w14:paraId="5FC6E7F2" w14:textId="77777777" w:rsidR="004D606B" w:rsidRPr="009627FB" w:rsidRDefault="004D606B" w:rsidP="004D606B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  <w:rPr>
          <w:sz w:val="22"/>
        </w:rPr>
      </w:pPr>
    </w:p>
    <w:p w14:paraId="6BFE325C" w14:textId="64F244E7" w:rsidR="000F2E14" w:rsidRP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8"/>
        </w:rPr>
      </w:pPr>
      <w:bookmarkStart w:id="3" w:name="_Toc61876656"/>
      <w:bookmarkStart w:id="4" w:name="_Toc61876826"/>
      <w:r w:rsidRPr="000F2E14">
        <w:rPr>
          <w:b/>
          <w:bCs/>
          <w:sz w:val="28"/>
          <w:szCs w:val="28"/>
        </w:rPr>
        <w:t>Identifikačné údaje projektanta</w:t>
      </w:r>
      <w:bookmarkEnd w:id="3"/>
      <w:bookmarkEnd w:id="4"/>
    </w:p>
    <w:p w14:paraId="5C0A527B" w14:textId="77777777" w:rsidR="006226BB" w:rsidRDefault="006226BB" w:rsidP="006226BB"/>
    <w:p w14:paraId="130B190B" w14:textId="77777777" w:rsidR="006226BB" w:rsidRPr="00F01F07" w:rsidRDefault="006226BB" w:rsidP="006226BB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Zodpovedný projektant:                      </w:t>
      </w:r>
      <w:r>
        <w:t xml:space="preserve">     </w:t>
      </w:r>
      <w:r w:rsidRPr="00D171A4">
        <w:t xml:space="preserve">  </w:t>
      </w:r>
      <w:r w:rsidRPr="00F01F07">
        <w:t>Ing. Marián Kováč, Aut. Ing.</w:t>
      </w:r>
    </w:p>
    <w:p w14:paraId="2BCC851A" w14:textId="77777777" w:rsidR="006226BB" w:rsidRPr="00A716B1" w:rsidRDefault="006226BB" w:rsidP="006226BB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                                                              </w:t>
      </w:r>
      <w:r>
        <w:t xml:space="preserve">     </w:t>
      </w:r>
      <w:r w:rsidRPr="00D171A4">
        <w:t xml:space="preserve"> </w:t>
      </w:r>
      <w:r w:rsidRPr="00A716B1">
        <w:t>(090</w:t>
      </w:r>
      <w:r>
        <w:t>3465733</w:t>
      </w:r>
      <w:r w:rsidRPr="00A716B1">
        <w:t>,</w:t>
      </w:r>
      <w:r w:rsidRPr="00D171A4">
        <w:t xml:space="preserve"> </w:t>
      </w:r>
      <w:r>
        <w:t>kovac</w:t>
      </w:r>
      <w:r w:rsidRPr="00A716B1">
        <w:t>@rprojekt.sk)</w:t>
      </w:r>
    </w:p>
    <w:p w14:paraId="601B0292" w14:textId="77777777" w:rsidR="006226BB" w:rsidRPr="00D171A4" w:rsidRDefault="006226BB" w:rsidP="006226BB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>Zhotoviteľ projektovej dokumentácie:</w:t>
      </w:r>
      <w:r>
        <w:t xml:space="preserve">       </w:t>
      </w:r>
      <w:r w:rsidRPr="00D171A4">
        <w:t>Ing. Gabriela Rimarčíková</w:t>
      </w:r>
    </w:p>
    <w:p w14:paraId="073E89DD" w14:textId="77777777" w:rsidR="006226BB" w:rsidRPr="00D171A4" w:rsidRDefault="006226BB" w:rsidP="006226BB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>
        <w:t xml:space="preserve">                                                                    </w:t>
      </w:r>
      <w:r w:rsidRPr="00D171A4">
        <w:t xml:space="preserve">spoločnosť: R-PROJEKT  Humenné s.r.o. </w:t>
      </w:r>
    </w:p>
    <w:p w14:paraId="053B8934" w14:textId="77777777" w:rsidR="006226BB" w:rsidRPr="00D171A4" w:rsidRDefault="006226BB" w:rsidP="006226BB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      </w:t>
      </w:r>
      <w:r>
        <w:t xml:space="preserve">                                                              </w:t>
      </w:r>
      <w:proofErr w:type="spellStart"/>
      <w:r w:rsidRPr="00D171A4">
        <w:t>Fidlíkova</w:t>
      </w:r>
      <w:proofErr w:type="spellEnd"/>
      <w:r w:rsidRPr="00D171A4">
        <w:t xml:space="preserve"> 5577/5, 066 01 Humenné</w:t>
      </w:r>
    </w:p>
    <w:p w14:paraId="580B3FEB" w14:textId="77777777" w:rsidR="006226BB" w:rsidRPr="00D171A4" w:rsidRDefault="006226BB" w:rsidP="006226BB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 </w:t>
      </w:r>
      <w:r>
        <w:t xml:space="preserve">                                                              </w:t>
      </w:r>
      <w:r w:rsidRPr="00D171A4">
        <w:t xml:space="preserve">     IČO: 48065986</w:t>
      </w:r>
    </w:p>
    <w:p w14:paraId="77A4B0FD" w14:textId="248E4143" w:rsidR="000F2E14" w:rsidRDefault="000F2E14" w:rsidP="000F2E14">
      <w:pPr>
        <w:spacing w:line="276" w:lineRule="auto"/>
      </w:pPr>
    </w:p>
    <w:p w14:paraId="006A70D9" w14:textId="77777777" w:rsidR="00770BCB" w:rsidRDefault="00770BCB" w:rsidP="000F2E14">
      <w:pPr>
        <w:spacing w:line="276" w:lineRule="auto"/>
      </w:pPr>
    </w:p>
    <w:p w14:paraId="277F72FB" w14:textId="1D1D05FC" w:rsidR="000F2E14" w:rsidRPr="000F2E14" w:rsidRDefault="004D606B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8"/>
        </w:rPr>
      </w:pPr>
      <w:bookmarkStart w:id="5" w:name="_Toc61876657"/>
      <w:bookmarkStart w:id="6" w:name="_Toc61876827"/>
      <w:r>
        <w:rPr>
          <w:b/>
          <w:bCs/>
          <w:sz w:val="28"/>
          <w:szCs w:val="28"/>
        </w:rPr>
        <w:t>Pr</w:t>
      </w:r>
      <w:r w:rsidR="000F2E14" w:rsidRPr="000F2E14">
        <w:rPr>
          <w:b/>
          <w:bCs/>
          <w:sz w:val="28"/>
          <w:szCs w:val="28"/>
        </w:rPr>
        <w:t>ehľad susedných vlastníkov parciel</w:t>
      </w:r>
      <w:bookmarkEnd w:id="5"/>
      <w:bookmarkEnd w:id="6"/>
    </w:p>
    <w:p w14:paraId="4AC65555" w14:textId="53A31269" w:rsidR="006226BB" w:rsidRPr="00EF7D40" w:rsidRDefault="006226BB" w:rsidP="006226BB">
      <w:pPr>
        <w:spacing w:line="276" w:lineRule="auto"/>
      </w:pPr>
      <w:proofErr w:type="spellStart"/>
      <w:r w:rsidRPr="006E6732">
        <w:t>parc</w:t>
      </w:r>
      <w:proofErr w:type="spellEnd"/>
      <w:r w:rsidRPr="006E6732">
        <w:t xml:space="preserve">. č. CKN 7527/1; </w:t>
      </w:r>
      <w:proofErr w:type="spellStart"/>
      <w:r w:rsidRPr="006E6732">
        <w:t>k.ú</w:t>
      </w:r>
      <w:proofErr w:type="spellEnd"/>
      <w:r w:rsidRPr="006E6732">
        <w:t>. Snina</w:t>
      </w:r>
      <w:r>
        <w:t xml:space="preserve"> – </w:t>
      </w:r>
      <w:r w:rsidR="00770BCB">
        <w:t>M</w:t>
      </w:r>
      <w:r>
        <w:t>esto Snina</w:t>
      </w:r>
      <w:r w:rsidR="00770BCB">
        <w:t>, Strojárska 2060/95, Snina, PSČ 069 01, SR</w:t>
      </w:r>
    </w:p>
    <w:p w14:paraId="47A41BF5" w14:textId="0E77EF94" w:rsidR="000F2E14" w:rsidRDefault="000F2E14" w:rsidP="00770BCB">
      <w:pPr>
        <w:pStyle w:val="NormalnytextDP"/>
        <w:spacing w:after="120" w:line="276" w:lineRule="auto"/>
        <w:ind w:firstLine="0"/>
        <w:rPr>
          <w:bCs/>
        </w:rPr>
      </w:pPr>
    </w:p>
    <w:p w14:paraId="2A2EC3D4" w14:textId="77777777" w:rsidR="00770BCB" w:rsidRPr="009B2189" w:rsidRDefault="00770BCB" w:rsidP="00770BCB">
      <w:pPr>
        <w:pStyle w:val="NormalnytextDP"/>
        <w:spacing w:after="120" w:line="276" w:lineRule="auto"/>
        <w:ind w:firstLine="0"/>
        <w:rPr>
          <w:bCs/>
        </w:rPr>
      </w:pPr>
    </w:p>
    <w:p w14:paraId="7DD15580" w14:textId="2167487A" w:rsidR="000F2E14" w:rsidRP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8"/>
        </w:rPr>
      </w:pPr>
      <w:bookmarkStart w:id="7" w:name="_Toc61876658"/>
      <w:bookmarkStart w:id="8" w:name="_Toc61876828"/>
      <w:r w:rsidRPr="000F2E14">
        <w:rPr>
          <w:b/>
          <w:bCs/>
          <w:sz w:val="28"/>
          <w:szCs w:val="28"/>
        </w:rPr>
        <w:t>Prehľad parciel dotknutých výstavbou</w:t>
      </w:r>
      <w:bookmarkEnd w:id="7"/>
      <w:bookmarkEnd w:id="8"/>
    </w:p>
    <w:p w14:paraId="7B2E308E" w14:textId="3211F852" w:rsidR="000F2E14" w:rsidRDefault="000F2E14" w:rsidP="00770BCB">
      <w:pPr>
        <w:spacing w:line="276" w:lineRule="auto"/>
      </w:pPr>
      <w:r w:rsidRPr="00770BCB">
        <w:rPr>
          <w:u w:val="single"/>
        </w:rPr>
        <w:t>Stavebná parcela</w:t>
      </w:r>
      <w:r w:rsidRPr="00582AFF">
        <w:t>:</w:t>
      </w:r>
      <w:r w:rsidRPr="00770BCB">
        <w:rPr>
          <w:b/>
        </w:rPr>
        <w:t xml:space="preserve">  </w:t>
      </w:r>
      <w:proofErr w:type="spellStart"/>
      <w:r w:rsidR="00770BCB" w:rsidRPr="006E6732">
        <w:t>parc</w:t>
      </w:r>
      <w:proofErr w:type="spellEnd"/>
      <w:r w:rsidR="00770BCB" w:rsidRPr="006E6732">
        <w:t xml:space="preserve">. č. CKN 7527/1; </w:t>
      </w:r>
      <w:proofErr w:type="spellStart"/>
      <w:r w:rsidR="00770BCB" w:rsidRPr="006E6732">
        <w:t>k.ú</w:t>
      </w:r>
      <w:proofErr w:type="spellEnd"/>
      <w:r w:rsidR="00770BCB" w:rsidRPr="006E6732">
        <w:t>. Snina</w:t>
      </w:r>
      <w:r w:rsidR="00770BCB">
        <w:t xml:space="preserve"> – Mesto Snina, Strojárska 2060/95, Snina, PSČ 069 01, SR</w:t>
      </w:r>
    </w:p>
    <w:p w14:paraId="2A1F5D46" w14:textId="6A3AD93D" w:rsidR="000F2E14" w:rsidRDefault="000F2E14" w:rsidP="00770BCB">
      <w:pPr>
        <w:spacing w:after="120" w:line="276" w:lineRule="auto"/>
      </w:pPr>
    </w:p>
    <w:p w14:paraId="6EACEB20" w14:textId="77777777" w:rsidR="00770BCB" w:rsidRPr="00582AFF" w:rsidRDefault="00770BCB" w:rsidP="00770BCB">
      <w:pPr>
        <w:spacing w:after="120" w:line="276" w:lineRule="auto"/>
      </w:pPr>
    </w:p>
    <w:p w14:paraId="1049FEA1" w14:textId="2D637802" w:rsidR="000F2E14" w:rsidRP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bookmarkStart w:id="9" w:name="_Toc61876659"/>
      <w:bookmarkStart w:id="10" w:name="_Toc61876829"/>
      <w:r w:rsidRPr="000F2E14">
        <w:rPr>
          <w:b/>
          <w:bCs/>
          <w:sz w:val="28"/>
          <w:szCs w:val="22"/>
        </w:rPr>
        <w:t>Základné údaje stavby</w:t>
      </w:r>
      <w:bookmarkEnd w:id="9"/>
      <w:bookmarkEnd w:id="10"/>
    </w:p>
    <w:p w14:paraId="4AAC320F" w14:textId="77777777" w:rsidR="00770BCB" w:rsidRDefault="00770BCB" w:rsidP="00770BCB">
      <w:pPr>
        <w:spacing w:line="276" w:lineRule="auto"/>
        <w:ind w:firstLine="284"/>
      </w:pPr>
      <w:r w:rsidRPr="009D1811">
        <w:t xml:space="preserve">Projekt rieši novostavbu </w:t>
      </w:r>
      <w:r>
        <w:t>Multifunkčného centra  </w:t>
      </w:r>
      <w:r>
        <w:rPr>
          <w:sz w:val="23"/>
          <w:szCs w:val="23"/>
        </w:rPr>
        <w:t xml:space="preserve">v športovom areáli futbalového štadióna – </w:t>
      </w:r>
      <w:proofErr w:type="spellStart"/>
      <w:r>
        <w:rPr>
          <w:sz w:val="23"/>
          <w:szCs w:val="23"/>
        </w:rPr>
        <w:t>Open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Sports</w:t>
      </w:r>
      <w:proofErr w:type="spellEnd"/>
      <w:r>
        <w:rPr>
          <w:sz w:val="23"/>
          <w:szCs w:val="23"/>
        </w:rPr>
        <w:t xml:space="preserve"> Center, ktorý bude pozostávať z tribúny orientovanej k hlavnému futbalovému ihrisku, pod ktorou bude umiestnené zázemie . Stavba sa nachádza </w:t>
      </w:r>
      <w:r>
        <w:t xml:space="preserve">v meste Snina na parcele mestského pozemku </w:t>
      </w:r>
      <w:proofErr w:type="spellStart"/>
      <w:r w:rsidRPr="006E6732">
        <w:t>parc</w:t>
      </w:r>
      <w:proofErr w:type="spellEnd"/>
      <w:r w:rsidRPr="006E6732">
        <w:t xml:space="preserve">. č. CKN 7527/1; </w:t>
      </w:r>
      <w:proofErr w:type="spellStart"/>
      <w:r w:rsidRPr="006E6732">
        <w:t>k.ú</w:t>
      </w:r>
      <w:proofErr w:type="spellEnd"/>
      <w:r w:rsidRPr="006E6732">
        <w:t>. Snina</w:t>
      </w:r>
      <w:r>
        <w:t>.</w:t>
      </w:r>
    </w:p>
    <w:p w14:paraId="4B0939FF" w14:textId="77777777" w:rsidR="00770BCB" w:rsidRPr="006B210C" w:rsidRDefault="00770BCB" w:rsidP="00770BCB">
      <w:pPr>
        <w:spacing w:line="276" w:lineRule="auto"/>
      </w:pPr>
      <w:r>
        <w:t xml:space="preserve">     Objekt bude slúžiť širokej verejnosti , kde v zázemí objektu budú vytvorené priestory hlavne pre záujmovú činnosť detí a mládeže z blízkeho okolia mesta Snina.</w:t>
      </w:r>
    </w:p>
    <w:p w14:paraId="3C02CF97" w14:textId="48CF14DC" w:rsidR="00770BCB" w:rsidRDefault="00770BCB" w:rsidP="00770BCB">
      <w:pPr>
        <w:spacing w:after="120" w:line="276" w:lineRule="auto"/>
      </w:pPr>
    </w:p>
    <w:p w14:paraId="3F77B3CA" w14:textId="0DB9AD2E" w:rsidR="00770BCB" w:rsidRDefault="00770BCB" w:rsidP="00770BCB">
      <w:pPr>
        <w:spacing w:line="276" w:lineRule="auto"/>
      </w:pPr>
      <w:r w:rsidRPr="00724C0A">
        <w:t xml:space="preserve">Pozemok, na ktorom bude realizovaná stavba sa nachádza </w:t>
      </w:r>
      <w:r>
        <w:t xml:space="preserve">v športovom areáli futbalového štadióna v meste Snina </w:t>
      </w:r>
      <w:r w:rsidRPr="00724C0A">
        <w:t>na</w:t>
      </w:r>
      <w:r>
        <w:t xml:space="preserve"> </w:t>
      </w:r>
      <w:r w:rsidRPr="006E6732">
        <w:t>parc</w:t>
      </w:r>
      <w:r>
        <w:t xml:space="preserve">ele </w:t>
      </w:r>
      <w:r w:rsidRPr="006E6732">
        <w:t xml:space="preserve">č. CKN 7527/1; </w:t>
      </w:r>
      <w:proofErr w:type="spellStart"/>
      <w:r w:rsidRPr="006E6732">
        <w:t>k.ú</w:t>
      </w:r>
      <w:proofErr w:type="spellEnd"/>
      <w:r w:rsidRPr="006E6732">
        <w:t>. Snina</w:t>
      </w:r>
      <w:r>
        <w:t>.</w:t>
      </w:r>
    </w:p>
    <w:p w14:paraId="20B2F36F" w14:textId="77777777" w:rsidR="00770BCB" w:rsidRPr="00724C0A" w:rsidRDefault="00770BCB" w:rsidP="00770BCB">
      <w:pPr>
        <w:spacing w:after="120" w:line="276" w:lineRule="auto"/>
        <w:ind w:firstLine="426"/>
      </w:pPr>
      <w:r>
        <w:t>Záujmový pozemok má rovinatý charakter .</w:t>
      </w:r>
    </w:p>
    <w:p w14:paraId="0C31B049" w14:textId="77777777" w:rsidR="00770BCB" w:rsidRPr="009627FB" w:rsidRDefault="00770BCB" w:rsidP="00770BCB">
      <w:pPr>
        <w:spacing w:after="120" w:line="276" w:lineRule="auto"/>
        <w:ind w:firstLine="426"/>
      </w:pPr>
      <w:r w:rsidRPr="009627FB">
        <w:t>Stavba je prístupná z</w:t>
      </w:r>
      <w:r>
        <w:t> </w:t>
      </w:r>
      <w:r w:rsidRPr="009627FB">
        <w:t>ulice</w:t>
      </w:r>
      <w:r>
        <w:t xml:space="preserve"> </w:t>
      </w:r>
      <w:proofErr w:type="spellStart"/>
      <w:r>
        <w:t>Pčolinská</w:t>
      </w:r>
      <w:proofErr w:type="spellEnd"/>
      <w:r>
        <w:t xml:space="preserve"> </w:t>
      </w:r>
      <w:r w:rsidRPr="0013536B">
        <w:t xml:space="preserve">vjazdom </w:t>
      </w:r>
      <w:r>
        <w:t xml:space="preserve">cez hlavný vstup športového areálu s pokračovaním </w:t>
      </w:r>
      <w:proofErr w:type="spellStart"/>
      <w:r>
        <w:t>vnútroareálovej</w:t>
      </w:r>
      <w:proofErr w:type="spellEnd"/>
      <w:r>
        <w:t xml:space="preserve"> príjazdovej komunikácie slúžiacej pre príjazd klientov a návštevníkov. Popri jestvujúcej príjazdovej </w:t>
      </w:r>
      <w:proofErr w:type="spellStart"/>
      <w:r>
        <w:t>vnútroareálovej</w:t>
      </w:r>
      <w:proofErr w:type="spellEnd"/>
      <w:r>
        <w:t xml:space="preserve"> komunikácii bude zrealizovaná o</w:t>
      </w:r>
      <w:r w:rsidRPr="0013536B">
        <w:t>dstavná plocha parkoviska slúžiaca pre personál a</w:t>
      </w:r>
      <w:r>
        <w:t> </w:t>
      </w:r>
      <w:r w:rsidRPr="0013536B">
        <w:t>klientov</w:t>
      </w:r>
      <w:r>
        <w:t xml:space="preserve"> centra</w:t>
      </w:r>
      <w:r w:rsidRPr="0013536B">
        <w:t xml:space="preserve"> </w:t>
      </w:r>
      <w:r>
        <w:t xml:space="preserve">. </w:t>
      </w:r>
      <w:r w:rsidRPr="0013536B">
        <w:t xml:space="preserve">Kapacitne je navrhnutá pre potreby </w:t>
      </w:r>
      <w:r>
        <w:t>MFC  – celkový počet 7 parkovacích miest / z toho 1 miesto pre imobilných / .</w:t>
      </w:r>
    </w:p>
    <w:p w14:paraId="69449484" w14:textId="77777777" w:rsidR="00770BCB" w:rsidRPr="009627FB" w:rsidRDefault="00770BCB" w:rsidP="00770BCB">
      <w:pPr>
        <w:spacing w:after="120" w:line="276" w:lineRule="auto"/>
        <w:ind w:firstLine="426"/>
      </w:pPr>
      <w:r>
        <w:t>Navrhovaný</w:t>
      </w:r>
      <w:r w:rsidRPr="009627FB">
        <w:t xml:space="preserve"> objekt </w:t>
      </w:r>
      <w:r>
        <w:t>bude</w:t>
      </w:r>
      <w:r w:rsidRPr="009627FB">
        <w:t xml:space="preserve"> napojený na </w:t>
      </w:r>
      <w:proofErr w:type="spellStart"/>
      <w:r>
        <w:t>novonavhnuté</w:t>
      </w:r>
      <w:proofErr w:type="spellEnd"/>
      <w:r w:rsidRPr="009627FB">
        <w:t xml:space="preserve"> prípojky vodovodu, kanalizácie</w:t>
      </w:r>
      <w:r>
        <w:t xml:space="preserve"> a </w:t>
      </w:r>
      <w:r w:rsidRPr="009627FB">
        <w:t xml:space="preserve">elektrickej prípojky. </w:t>
      </w:r>
    </w:p>
    <w:p w14:paraId="18EDB90F" w14:textId="77777777" w:rsidR="00770BCB" w:rsidRDefault="00770BCB" w:rsidP="00770BCB">
      <w:pPr>
        <w:spacing w:after="120" w:line="276" w:lineRule="auto"/>
        <w:ind w:firstLine="426"/>
      </w:pPr>
      <w:bookmarkStart w:id="11" w:name="_Hlk61874949"/>
      <w:r w:rsidRPr="007642FA">
        <w:t xml:space="preserve">Dispozičné riešenie rešpektuje funkčnosť prevádzky </w:t>
      </w:r>
      <w:r>
        <w:t>Multifunkčného centra</w:t>
      </w:r>
      <w:r w:rsidRPr="007642FA">
        <w:t xml:space="preserve">.  </w:t>
      </w:r>
    </w:p>
    <w:p w14:paraId="72E125D3" w14:textId="77777777" w:rsidR="00770BCB" w:rsidRDefault="00770BCB" w:rsidP="00770BCB">
      <w:pPr>
        <w:spacing w:after="120" w:line="276" w:lineRule="auto"/>
        <w:ind w:firstLine="426"/>
      </w:pPr>
      <w:r w:rsidRPr="000977EB">
        <w:t xml:space="preserve">Budúca prevádzka multifunkčného centra bude situovaná do </w:t>
      </w:r>
      <w:proofErr w:type="spellStart"/>
      <w:r w:rsidRPr="000977EB">
        <w:t>novonavrhovaných</w:t>
      </w:r>
      <w:proofErr w:type="spellEnd"/>
      <w:r w:rsidRPr="000977EB">
        <w:t xml:space="preserve"> priestorov zázemia športovej tribúny futbalového štadióna. Jedná sa o trojpodlažný objekt , kde 1. a 2.NP tvorí zázemie tribúny s priestormi multifunkčného centra a na 3.NP sú situované </w:t>
      </w:r>
      <w:proofErr w:type="spellStart"/>
      <w:r w:rsidRPr="000977EB">
        <w:t>sky</w:t>
      </w:r>
      <w:proofErr w:type="spellEnd"/>
      <w:r w:rsidRPr="000977EB">
        <w:t xml:space="preserve"> boxy tribúny – hľadiska.</w:t>
      </w:r>
    </w:p>
    <w:p w14:paraId="42750464" w14:textId="77777777" w:rsidR="00770BCB" w:rsidRDefault="00770BCB" w:rsidP="00770BCB">
      <w:pPr>
        <w:spacing w:after="120" w:line="276" w:lineRule="auto"/>
        <w:ind w:firstLine="426"/>
      </w:pPr>
      <w:r>
        <w:t>Objekt má jednoduchý obdĺžnikový pôdorysný tvar s rozmermi  25,60 x 12,185m s </w:t>
      </w:r>
      <w:proofErr w:type="spellStart"/>
      <w:r>
        <w:t>predsadenou</w:t>
      </w:r>
      <w:proofErr w:type="spellEnd"/>
      <w:r>
        <w:t xml:space="preserve"> trojpodlažnou murovanou časťou pôdorysných rozmerov 1,995 x 10,860m.</w:t>
      </w:r>
    </w:p>
    <w:p w14:paraId="1E364A2B" w14:textId="77777777" w:rsidR="00770BCB" w:rsidRDefault="00770BCB" w:rsidP="00770BCB">
      <w:pPr>
        <w:pStyle w:val="NormalnytextDPChar"/>
        <w:spacing w:before="120" w:line="276" w:lineRule="auto"/>
        <w:ind w:firstLine="426"/>
      </w:pPr>
      <w:r>
        <w:t xml:space="preserve">Vstup do objektu MFC je riešený od prístupovej areálovej komunikácie z východnej strany cez hlavné vstupné dvojkrídlové dvere. Za nimi sa nachádzajú </w:t>
      </w:r>
      <w:r w:rsidRPr="000977EB">
        <w:t xml:space="preserve">vstupné </w:t>
      </w:r>
      <w:r>
        <w:t xml:space="preserve">a komunikačné </w:t>
      </w:r>
      <w:r w:rsidRPr="000977EB">
        <w:t>priestory objektu, hygienické zázemie, vzdelávaci</w:t>
      </w:r>
      <w:r>
        <w:t>a klubová</w:t>
      </w:r>
      <w:r w:rsidRPr="000977EB">
        <w:t xml:space="preserve"> </w:t>
      </w:r>
      <w:r>
        <w:t>miestnosť,</w:t>
      </w:r>
      <w:r w:rsidRPr="000977EB">
        <w:t xml:space="preserve"> kuchynka, </w:t>
      </w:r>
      <w:r>
        <w:t>gymnastická telocvičňa</w:t>
      </w:r>
      <w:r w:rsidRPr="000977EB">
        <w:t xml:space="preserve">, 2 x šatne vrátane spŕch a toaliet, skladové priestory pre športové a iné drobné náradie, </w:t>
      </w:r>
      <w:proofErr w:type="spellStart"/>
      <w:r w:rsidRPr="000977EB">
        <w:t>ekonomat</w:t>
      </w:r>
      <w:proofErr w:type="spellEnd"/>
      <w:r w:rsidRPr="000977EB">
        <w:t xml:space="preserve"> pre upratovačku</w:t>
      </w:r>
      <w:r>
        <w:t xml:space="preserve"> , priestory pre trénera a technická miestnosť</w:t>
      </w:r>
      <w:r w:rsidRPr="000977EB">
        <w:t xml:space="preserve">. </w:t>
      </w:r>
      <w:r w:rsidRPr="003052FE">
        <w:t>Z</w:t>
      </w:r>
      <w:r>
        <w:t>o</w:t>
      </w:r>
      <w:r w:rsidRPr="003052FE">
        <w:t xml:space="preserve"> západnej strany objektu je </w:t>
      </w:r>
      <w:r>
        <w:t xml:space="preserve">riešený výstup zo zázemia na hraciu plochu futbalového ihriska. </w:t>
      </w:r>
    </w:p>
    <w:p w14:paraId="23C8254C" w14:textId="09023AE0" w:rsidR="00770BCB" w:rsidRDefault="00770BCB" w:rsidP="00770BCB">
      <w:pPr>
        <w:pStyle w:val="NormalnytextDPChar"/>
        <w:spacing w:before="120" w:line="276" w:lineRule="auto"/>
        <w:ind w:firstLine="426"/>
      </w:pPr>
      <w:r>
        <w:t>Návštevníci tribúny majú vstup do hľadiska umožnený dvomi postrannými oceľovými schodiskami.</w:t>
      </w:r>
    </w:p>
    <w:p w14:paraId="35996936" w14:textId="5965FB2E" w:rsidR="008F441D" w:rsidRDefault="008F441D" w:rsidP="00770BCB">
      <w:pPr>
        <w:pStyle w:val="NormalnytextDPChar"/>
        <w:spacing w:before="120" w:line="276" w:lineRule="auto"/>
        <w:ind w:firstLine="426"/>
      </w:pPr>
    </w:p>
    <w:p w14:paraId="38620740" w14:textId="23BCFF8A" w:rsidR="008F441D" w:rsidRDefault="008F441D" w:rsidP="00770BCB">
      <w:pPr>
        <w:pStyle w:val="NormalnytextDPChar"/>
        <w:spacing w:before="120" w:line="276" w:lineRule="auto"/>
        <w:ind w:firstLine="426"/>
      </w:pPr>
    </w:p>
    <w:p w14:paraId="24A40A15" w14:textId="77777777" w:rsidR="008F441D" w:rsidRDefault="008F441D" w:rsidP="00770BCB">
      <w:pPr>
        <w:pStyle w:val="NormalnytextDPChar"/>
        <w:spacing w:before="120" w:line="276" w:lineRule="auto"/>
        <w:ind w:firstLine="426"/>
      </w:pPr>
    </w:p>
    <w:p w14:paraId="504B87A3" w14:textId="77777777" w:rsidR="00770BCB" w:rsidRDefault="00770BCB" w:rsidP="00770BCB">
      <w:pPr>
        <w:spacing w:after="120" w:line="276" w:lineRule="auto"/>
        <w:ind w:firstLine="426"/>
      </w:pPr>
      <w:r>
        <w:lastRenderedPageBreak/>
        <w:t>Druhé nadzemné podlažie je momentálne nevyužité, ale mesto plánuje klubové činnosti pre deti a mládež rozšíriť, kde by sa mohli tieto priestory využiť na vytvorenie ďalších školiacich a klubových miestností .</w:t>
      </w:r>
    </w:p>
    <w:bookmarkEnd w:id="11"/>
    <w:p w14:paraId="7C9F4670" w14:textId="77777777" w:rsidR="00770BCB" w:rsidRDefault="00770BCB" w:rsidP="00770BCB">
      <w:pPr>
        <w:spacing w:after="120" w:line="276" w:lineRule="auto"/>
        <w:ind w:firstLine="426"/>
      </w:pPr>
      <w:r>
        <w:t xml:space="preserve">Tretie nadzemné podlažie tvoria exteriérové priestory hľadiska športovej tribúny s umiestnením </w:t>
      </w:r>
      <w:proofErr w:type="spellStart"/>
      <w:r>
        <w:t>sky</w:t>
      </w:r>
      <w:proofErr w:type="spellEnd"/>
      <w:r>
        <w:t xml:space="preserve"> boxov pre VIP návštevníkov s priestorom zdvíhacej plošiny pre imobilných návštevníkov.</w:t>
      </w:r>
    </w:p>
    <w:p w14:paraId="055E28CF" w14:textId="053AA525" w:rsidR="00770BCB" w:rsidRPr="00B0193F" w:rsidRDefault="00770BCB" w:rsidP="00770BCB">
      <w:pPr>
        <w:spacing w:after="120" w:line="276" w:lineRule="auto"/>
        <w:ind w:firstLine="426"/>
      </w:pPr>
      <w:r w:rsidRPr="008D4D5A">
        <w:t xml:space="preserve">Zo stavebno-technického hľadiska je </w:t>
      </w:r>
      <w:r>
        <w:t xml:space="preserve">objekt Multifunkčného centra osadený na rovinatom pozemku . Tvorí ho trojpodlažná budova obdĺžnikového tvaru s rozmermi  25,60 x 12,185m s nosným systémom oceľového skeletu podopierajúci betónové </w:t>
      </w:r>
      <w:proofErr w:type="spellStart"/>
      <w:r>
        <w:t>tribúnové</w:t>
      </w:r>
      <w:proofErr w:type="spellEnd"/>
      <w:r>
        <w:t xml:space="preserve"> prefabrikáty a s </w:t>
      </w:r>
      <w:proofErr w:type="spellStart"/>
      <w:r>
        <w:t>predsadenou</w:t>
      </w:r>
      <w:proofErr w:type="spellEnd"/>
      <w:r>
        <w:t xml:space="preserve"> časťou pôdorysných rozmerov 1,995 x 10,860m so zatepleným murovaným obvodovým plášťom. Priestory zázemia tribúny budú opláštené ľahkým fasádnym sendvičovým obvodovým plášťom z panelov s izolačným jadrom z minerálnej vlny hr.150mm. Hľadisko tribúny bude </w:t>
      </w:r>
      <w:proofErr w:type="spellStart"/>
      <w:r>
        <w:t>prestrešené</w:t>
      </w:r>
      <w:proofErr w:type="spellEnd"/>
      <w:r w:rsidR="00A7096F">
        <w:t xml:space="preserve"> trapézovým plechom na nosnej oceľovej priehradovej konštrukcii.</w:t>
      </w:r>
      <w:r>
        <w:t xml:space="preserve"> </w:t>
      </w:r>
      <w:r w:rsidR="00A7096F">
        <w:t>Č</w:t>
      </w:r>
      <w:r>
        <w:t xml:space="preserve">asť </w:t>
      </w:r>
      <w:proofErr w:type="spellStart"/>
      <w:r>
        <w:t>sky</w:t>
      </w:r>
      <w:proofErr w:type="spellEnd"/>
      <w:r>
        <w:t xml:space="preserve"> boxov</w:t>
      </w:r>
      <w:r w:rsidR="00A7096F">
        <w:t xml:space="preserve"> bude prestrešená </w:t>
      </w:r>
      <w:r>
        <w:t xml:space="preserve"> plochou strešnou </w:t>
      </w:r>
      <w:proofErr w:type="spellStart"/>
      <w:r>
        <w:t>žb</w:t>
      </w:r>
      <w:proofErr w:type="spellEnd"/>
      <w:r>
        <w:t xml:space="preserve"> konštrukciou.</w:t>
      </w:r>
    </w:p>
    <w:p w14:paraId="085032E4" w14:textId="77777777" w:rsidR="00770BCB" w:rsidRDefault="00770BCB" w:rsidP="00770BCB">
      <w:pPr>
        <w:tabs>
          <w:tab w:val="num" w:pos="0"/>
        </w:tabs>
        <w:spacing w:after="120" w:line="276" w:lineRule="auto"/>
        <w:ind w:firstLine="426"/>
      </w:pPr>
      <w:r w:rsidRPr="00E43E5C">
        <w:t xml:space="preserve">Základové konštrukcie </w:t>
      </w:r>
      <w:r>
        <w:t xml:space="preserve">navrhovaného objektu </w:t>
      </w:r>
      <w:r w:rsidRPr="00E43E5C">
        <w:t xml:space="preserve">sú riešené ako plošné </w:t>
      </w:r>
      <w:r>
        <w:t xml:space="preserve">betónové </w:t>
      </w:r>
      <w:r w:rsidRPr="00E43E5C">
        <w:t xml:space="preserve">základy </w:t>
      </w:r>
      <w:r>
        <w:t>/ pásy a trámy / +</w:t>
      </w:r>
      <w:r w:rsidRPr="00E43E5C">
        <w:t xml:space="preserve"> základové </w:t>
      </w:r>
      <w:r>
        <w:t xml:space="preserve">betónové </w:t>
      </w:r>
      <w:r w:rsidRPr="00E43E5C">
        <w:t xml:space="preserve">pätky pod nosnými </w:t>
      </w:r>
      <w:r>
        <w:t xml:space="preserve">oceľovými </w:t>
      </w:r>
      <w:r w:rsidRPr="00E43E5C">
        <w:t xml:space="preserve">stĺpmi. </w:t>
      </w:r>
    </w:p>
    <w:p w14:paraId="07BD1652" w14:textId="77777777" w:rsidR="00770BCB" w:rsidRDefault="00770BCB" w:rsidP="00770BCB">
      <w:pPr>
        <w:tabs>
          <w:tab w:val="num" w:pos="0"/>
        </w:tabs>
        <w:spacing w:after="120" w:line="276" w:lineRule="auto"/>
        <w:ind w:firstLine="426"/>
      </w:pPr>
      <w:r>
        <w:t>Dažďová voda bude odvádzaná do navrhovanej dažďovej kanalizácie .</w:t>
      </w:r>
    </w:p>
    <w:p w14:paraId="223C15A4" w14:textId="77777777" w:rsidR="000F2E14" w:rsidRPr="006A3085" w:rsidRDefault="000F2E14" w:rsidP="00770BCB">
      <w:pPr>
        <w:spacing w:after="120" w:line="276" w:lineRule="auto"/>
      </w:pPr>
    </w:p>
    <w:p w14:paraId="082B34A4" w14:textId="511DE288" w:rsidR="00F1539A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8"/>
        </w:rPr>
      </w:pPr>
      <w:bookmarkStart w:id="12" w:name="_Toc61876660"/>
      <w:bookmarkStart w:id="13" w:name="_Toc61876830"/>
      <w:r w:rsidRPr="000F2E14">
        <w:rPr>
          <w:b/>
          <w:bCs/>
          <w:sz w:val="28"/>
          <w:szCs w:val="28"/>
        </w:rPr>
        <w:t>Technické údaje stavby</w:t>
      </w:r>
      <w:bookmarkEnd w:id="12"/>
      <w:bookmarkEnd w:id="13"/>
    </w:p>
    <w:p w14:paraId="736E4DBA" w14:textId="77777777" w:rsidR="00770BCB" w:rsidRDefault="00770BCB" w:rsidP="00770BCB">
      <w:pPr>
        <w:pStyle w:val="NormalnytextDP"/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ÚDAJE O NAVRHOVANEJ STAVBE:</w:t>
      </w:r>
    </w:p>
    <w:p w14:paraId="69A8C73D" w14:textId="77777777" w:rsidR="00770BCB" w:rsidRDefault="00770BCB" w:rsidP="00770BCB">
      <w:pPr>
        <w:tabs>
          <w:tab w:val="num" w:pos="0"/>
        </w:tabs>
        <w:spacing w:after="120" w:line="276" w:lineRule="auto"/>
        <w:rPr>
          <w:b/>
        </w:rPr>
      </w:pPr>
      <w:r>
        <w:t xml:space="preserve">Trojpodlažná budova sa nachádza na rovinatom teréne o celkovej zastavanej ploche </w:t>
      </w:r>
      <w:r>
        <w:rPr>
          <w:b/>
        </w:rPr>
        <w:t>333,02 m</w:t>
      </w:r>
      <w:r>
        <w:rPr>
          <w:b/>
          <w:vertAlign w:val="superscript"/>
        </w:rPr>
        <w:t>2</w:t>
      </w:r>
      <w:r>
        <w:rPr>
          <w:b/>
        </w:rPr>
        <w:t>.</w:t>
      </w:r>
    </w:p>
    <w:p w14:paraId="0AF053F1" w14:textId="77777777" w:rsidR="00770BCB" w:rsidRDefault="00770BCB" w:rsidP="00770BCB">
      <w:pPr>
        <w:pStyle w:val="NormalnytextDP"/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Celkovo stavba:</w:t>
      </w:r>
    </w:p>
    <w:p w14:paraId="40D103CA" w14:textId="77777777" w:rsidR="00770BCB" w:rsidRDefault="00770BCB" w:rsidP="00770BCB">
      <w:pPr>
        <w:numPr>
          <w:ilvl w:val="0"/>
          <w:numId w:val="6"/>
        </w:numPr>
        <w:spacing w:before="0" w:after="120" w:line="276" w:lineRule="auto"/>
      </w:pPr>
      <w:r>
        <w:t>Počet podlaží:</w:t>
      </w:r>
      <w:r>
        <w:tab/>
      </w:r>
      <w:r>
        <w:tab/>
      </w:r>
      <w:r>
        <w:tab/>
        <w:t>3</w:t>
      </w:r>
    </w:p>
    <w:p w14:paraId="2D8B41E9" w14:textId="362F6923" w:rsidR="00770BCB" w:rsidRPr="005D303B" w:rsidRDefault="00770BCB" w:rsidP="00770BCB">
      <w:pPr>
        <w:numPr>
          <w:ilvl w:val="0"/>
          <w:numId w:val="6"/>
        </w:numPr>
        <w:spacing w:before="0" w:after="120" w:line="276" w:lineRule="auto"/>
        <w:rPr>
          <w:b/>
        </w:rPr>
      </w:pPr>
      <w:r>
        <w:t xml:space="preserve">Zastavaná plocha stavbou:  </w:t>
      </w:r>
      <w:r>
        <w:tab/>
      </w:r>
      <w:r>
        <w:rPr>
          <w:b/>
        </w:rPr>
        <w:t>333,02 m</w:t>
      </w:r>
      <w:r>
        <w:rPr>
          <w:b/>
          <w:vertAlign w:val="superscript"/>
        </w:rPr>
        <w:t>2</w:t>
      </w:r>
    </w:p>
    <w:p w14:paraId="526C6634" w14:textId="77777777" w:rsidR="00770BCB" w:rsidRDefault="00770BCB" w:rsidP="00770BCB">
      <w:pPr>
        <w:numPr>
          <w:ilvl w:val="0"/>
          <w:numId w:val="6"/>
        </w:numPr>
        <w:spacing w:before="0" w:after="120" w:line="276" w:lineRule="auto"/>
        <w:rPr>
          <w:b/>
        </w:rPr>
      </w:pPr>
      <w:r>
        <w:t>Obostavaný priestor:</w:t>
      </w:r>
      <w:r>
        <w:tab/>
      </w:r>
      <w:r>
        <w:tab/>
      </w:r>
      <w:r>
        <w:rPr>
          <w:b/>
        </w:rPr>
        <w:t>1994 m</w:t>
      </w:r>
      <w:r>
        <w:rPr>
          <w:b/>
          <w:vertAlign w:val="superscript"/>
        </w:rPr>
        <w:t>3</w:t>
      </w:r>
    </w:p>
    <w:p w14:paraId="2399BB93" w14:textId="77777777" w:rsidR="00770BCB" w:rsidRDefault="00770BCB" w:rsidP="00770BCB">
      <w:pPr>
        <w:numPr>
          <w:ilvl w:val="0"/>
          <w:numId w:val="6"/>
        </w:numPr>
        <w:spacing w:before="0" w:after="120" w:line="276" w:lineRule="auto"/>
      </w:pPr>
      <w:r>
        <w:t>Max. výška stavby:</w:t>
      </w:r>
      <w:r>
        <w:tab/>
      </w:r>
      <w:r>
        <w:tab/>
      </w:r>
      <w:r w:rsidRPr="001A3C31">
        <w:rPr>
          <w:b/>
          <w:bCs/>
        </w:rPr>
        <w:t>10,0 m</w:t>
      </w:r>
      <w:r>
        <w:t xml:space="preserve"> </w:t>
      </w:r>
    </w:p>
    <w:p w14:paraId="5BBDB258" w14:textId="77777777" w:rsidR="00770BCB" w:rsidRDefault="00770BCB" w:rsidP="00770BCB">
      <w:pPr>
        <w:spacing w:after="120" w:line="276" w:lineRule="auto"/>
      </w:pPr>
    </w:p>
    <w:p w14:paraId="176FBFCD" w14:textId="77777777" w:rsidR="00770BCB" w:rsidRDefault="00770BCB" w:rsidP="00770BCB">
      <w:pPr>
        <w:pStyle w:val="NormalnytextDP"/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ÚDAJE O ÚŽITKOVÝCH  PLOCHÁCH:</w:t>
      </w:r>
    </w:p>
    <w:p w14:paraId="351DC92E" w14:textId="77777777" w:rsidR="00770BCB" w:rsidRDefault="00770BCB" w:rsidP="00770BCB">
      <w:pPr>
        <w:spacing w:after="120" w:line="276" w:lineRule="auto"/>
        <w:rPr>
          <w:b/>
        </w:rPr>
      </w:pPr>
      <w:r>
        <w:rPr>
          <w:b/>
        </w:rPr>
        <w:t xml:space="preserve">- </w:t>
      </w:r>
      <w:r>
        <w:t>celková úžitková plocha:</w:t>
      </w:r>
      <w:r>
        <w:tab/>
      </w:r>
      <w:r>
        <w:rPr>
          <w:b/>
        </w:rPr>
        <w:t>292,23 m</w:t>
      </w:r>
      <w:r>
        <w:rPr>
          <w:b/>
          <w:vertAlign w:val="superscript"/>
        </w:rPr>
        <w:t xml:space="preserve">2 </w:t>
      </w:r>
    </w:p>
    <w:p w14:paraId="52BBBBE8" w14:textId="77777777" w:rsidR="00770BCB" w:rsidRDefault="00770BCB" w:rsidP="00770BCB">
      <w:pPr>
        <w:spacing w:after="120" w:line="276" w:lineRule="auto"/>
      </w:pPr>
      <w:r>
        <w:t>- úžitková plocha 1.NP - prízemia:  275,40 m</w:t>
      </w:r>
      <w:r>
        <w:rPr>
          <w:vertAlign w:val="superscript"/>
        </w:rPr>
        <w:t xml:space="preserve">2 </w:t>
      </w:r>
      <w:r>
        <w:tab/>
      </w:r>
    </w:p>
    <w:p w14:paraId="07249717" w14:textId="77777777" w:rsidR="00770BCB" w:rsidRDefault="00770BCB" w:rsidP="00770BCB">
      <w:pPr>
        <w:spacing w:after="120" w:line="276" w:lineRule="auto"/>
      </w:pPr>
      <w:r>
        <w:t xml:space="preserve">- úžitková plocha 3..NP – </w:t>
      </w:r>
      <w:proofErr w:type="spellStart"/>
      <w:r>
        <w:t>sky</w:t>
      </w:r>
      <w:proofErr w:type="spellEnd"/>
      <w:r>
        <w:t xml:space="preserve"> box tribúny + zdvíhacia plošina:  16,83 m</w:t>
      </w:r>
      <w:r>
        <w:rPr>
          <w:vertAlign w:val="superscript"/>
        </w:rPr>
        <w:t>2</w:t>
      </w:r>
    </w:p>
    <w:p w14:paraId="21C4FEBC" w14:textId="77777777" w:rsidR="00770BCB" w:rsidRDefault="00770BCB" w:rsidP="00770BCB">
      <w:pPr>
        <w:spacing w:after="120" w:line="276" w:lineRule="auto"/>
      </w:pPr>
      <w:r>
        <w:tab/>
      </w:r>
    </w:p>
    <w:p w14:paraId="1D6D40AD" w14:textId="77777777" w:rsidR="00770BCB" w:rsidRDefault="00770BCB" w:rsidP="00770BCB">
      <w:pPr>
        <w:pStyle w:val="NormalnytextDP"/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ÚDAJE O OSTATNÝCH ZASTAVANÝCH PLOCHÁCH:</w:t>
      </w:r>
    </w:p>
    <w:p w14:paraId="0356E02D" w14:textId="77777777" w:rsidR="00770BCB" w:rsidRPr="006035C1" w:rsidRDefault="00770BCB" w:rsidP="00770BCB">
      <w:pPr>
        <w:spacing w:after="120" w:line="276" w:lineRule="auto"/>
      </w:pPr>
      <w:r>
        <w:rPr>
          <w:b/>
          <w:bCs/>
        </w:rPr>
        <w:t xml:space="preserve"> - </w:t>
      </w:r>
      <w:r w:rsidRPr="006035C1">
        <w:rPr>
          <w:b/>
          <w:bCs/>
        </w:rPr>
        <w:t>Spevnené plochy</w:t>
      </w:r>
      <w:r>
        <w:rPr>
          <w:b/>
          <w:bCs/>
        </w:rPr>
        <w:t xml:space="preserve"> / betónová zámková dlažba / </w:t>
      </w:r>
      <w:r>
        <w:t xml:space="preserve">: prístupová komunikácia/chodník okolo objektu, vstup na tribúnu/  </w:t>
      </w:r>
      <w:r w:rsidRPr="006035C1">
        <w:rPr>
          <w:b/>
          <w:bCs/>
        </w:rPr>
        <w:t>:  45m</w:t>
      </w:r>
      <w:r w:rsidRPr="006035C1">
        <w:rPr>
          <w:b/>
          <w:bCs/>
          <w:vertAlign w:val="superscript"/>
        </w:rPr>
        <w:t>2</w:t>
      </w:r>
      <w:r>
        <w:tab/>
      </w:r>
    </w:p>
    <w:p w14:paraId="36E2E215" w14:textId="77777777" w:rsidR="00770BCB" w:rsidRDefault="00770BCB" w:rsidP="00770BCB">
      <w:pPr>
        <w:spacing w:after="120" w:line="276" w:lineRule="auto"/>
        <w:rPr>
          <w:b/>
        </w:rPr>
      </w:pPr>
      <w:r>
        <w:rPr>
          <w:b/>
        </w:rPr>
        <w:t xml:space="preserve">- Spevnené plochy / </w:t>
      </w:r>
      <w:r w:rsidRPr="000C4236">
        <w:rPr>
          <w:b/>
        </w:rPr>
        <w:t>polovegetačné tvárnice</w:t>
      </w:r>
      <w:r>
        <w:rPr>
          <w:bCs/>
        </w:rPr>
        <w:t xml:space="preserve"> </w:t>
      </w:r>
      <w:r>
        <w:rPr>
          <w:b/>
        </w:rPr>
        <w:t xml:space="preserve">/: </w:t>
      </w:r>
      <w:r w:rsidRPr="000C4236">
        <w:rPr>
          <w:bCs/>
        </w:rPr>
        <w:t>parkovacie plochy</w:t>
      </w:r>
      <w:r>
        <w:rPr>
          <w:b/>
        </w:rPr>
        <w:t xml:space="preserve">   : 99 m</w:t>
      </w:r>
      <w:r>
        <w:rPr>
          <w:b/>
          <w:vertAlign w:val="superscript"/>
        </w:rPr>
        <w:t>2</w:t>
      </w:r>
    </w:p>
    <w:p w14:paraId="39082143" w14:textId="151C2F6B" w:rsidR="00770BCB" w:rsidRPr="000C4236" w:rsidRDefault="00770BCB" w:rsidP="00770BCB">
      <w:pPr>
        <w:spacing w:after="120" w:line="276" w:lineRule="auto"/>
        <w:rPr>
          <w:b/>
        </w:rPr>
      </w:pPr>
      <w:r>
        <w:rPr>
          <w:b/>
        </w:rPr>
        <w:lastRenderedPageBreak/>
        <w:t>- Spevnené plochy / asfaltový povrch</w:t>
      </w:r>
      <w:r>
        <w:rPr>
          <w:bCs/>
        </w:rPr>
        <w:t xml:space="preserve"> </w:t>
      </w:r>
      <w:r>
        <w:rPr>
          <w:b/>
        </w:rPr>
        <w:t xml:space="preserve">/: </w:t>
      </w:r>
      <w:r>
        <w:rPr>
          <w:bCs/>
        </w:rPr>
        <w:t>vstupná plocha pred hlavným vstupom</w:t>
      </w:r>
      <w:r>
        <w:rPr>
          <w:b/>
        </w:rPr>
        <w:t xml:space="preserve">   : 2</w:t>
      </w:r>
      <w:r w:rsidR="00847A7B">
        <w:rPr>
          <w:b/>
        </w:rPr>
        <w:t>83</w:t>
      </w:r>
      <w:r>
        <w:rPr>
          <w:b/>
        </w:rPr>
        <w:t xml:space="preserve"> m</w:t>
      </w:r>
      <w:r>
        <w:rPr>
          <w:b/>
          <w:vertAlign w:val="superscript"/>
        </w:rPr>
        <w:t>2</w:t>
      </w:r>
    </w:p>
    <w:p w14:paraId="07F0D4D2" w14:textId="6210C05A" w:rsidR="00770BCB" w:rsidRDefault="00770BCB" w:rsidP="00770BCB">
      <w:pPr>
        <w:spacing w:after="120" w:line="276" w:lineRule="auto"/>
        <w:rPr>
          <w:b/>
        </w:rPr>
      </w:pPr>
      <w:r>
        <w:t xml:space="preserve">- </w:t>
      </w:r>
      <w:r w:rsidRPr="00C15A48">
        <w:rPr>
          <w:b/>
          <w:bCs/>
        </w:rPr>
        <w:t>celkom zastavané plochy</w:t>
      </w:r>
      <w:r>
        <w:rPr>
          <w:b/>
          <w:bCs/>
        </w:rPr>
        <w:t xml:space="preserve"> </w:t>
      </w:r>
      <w:r>
        <w:t>: 45 m</w:t>
      </w:r>
      <w:r>
        <w:rPr>
          <w:vertAlign w:val="superscript"/>
        </w:rPr>
        <w:t>2</w:t>
      </w:r>
      <w:r>
        <w:t xml:space="preserve"> + 99 m</w:t>
      </w:r>
      <w:r>
        <w:rPr>
          <w:vertAlign w:val="superscript"/>
        </w:rPr>
        <w:t>2</w:t>
      </w:r>
      <w:r>
        <w:t xml:space="preserve"> + 2</w:t>
      </w:r>
      <w:r w:rsidR="00847A7B">
        <w:t>83</w:t>
      </w:r>
      <w:r>
        <w:t xml:space="preserve"> m</w:t>
      </w:r>
      <w:r>
        <w:rPr>
          <w:vertAlign w:val="superscript"/>
        </w:rPr>
        <w:t>2</w:t>
      </w:r>
      <w:r>
        <w:t xml:space="preserve"> = </w:t>
      </w:r>
      <w:r>
        <w:rPr>
          <w:b/>
        </w:rPr>
        <w:t>4</w:t>
      </w:r>
      <w:r w:rsidR="00847A7B">
        <w:rPr>
          <w:b/>
        </w:rPr>
        <w:t>27</w:t>
      </w:r>
      <w:r>
        <w:rPr>
          <w:b/>
        </w:rPr>
        <w:t xml:space="preserve"> m</w:t>
      </w:r>
      <w:r>
        <w:rPr>
          <w:b/>
          <w:vertAlign w:val="superscript"/>
        </w:rPr>
        <w:t>2</w:t>
      </w:r>
      <w:r>
        <w:rPr>
          <w:b/>
        </w:rPr>
        <w:t xml:space="preserve"> </w:t>
      </w:r>
    </w:p>
    <w:p w14:paraId="3D2128B9" w14:textId="77777777" w:rsidR="00770BCB" w:rsidRDefault="00770BCB" w:rsidP="00770BCB">
      <w:pPr>
        <w:spacing w:after="120" w:line="276" w:lineRule="auto"/>
        <w:rPr>
          <w:b/>
        </w:rPr>
      </w:pPr>
    </w:p>
    <w:p w14:paraId="3C241008" w14:textId="77777777" w:rsidR="00770BCB" w:rsidRDefault="00770BCB" w:rsidP="00770BCB">
      <w:pPr>
        <w:pStyle w:val="NormalnytextDP"/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ÚDAJE O PARKOVACÍCH MIESTACH:</w:t>
      </w:r>
    </w:p>
    <w:p w14:paraId="4E87E00B" w14:textId="77777777" w:rsidR="00770BCB" w:rsidRDefault="00770BCB" w:rsidP="00770BCB">
      <w:pPr>
        <w:spacing w:after="120" w:line="276" w:lineRule="auto"/>
      </w:pPr>
      <w:r>
        <w:t>- navrhovaný počet parkovacích miest</w:t>
      </w:r>
      <w:r w:rsidRPr="004E07D5">
        <w:t xml:space="preserve">: </w:t>
      </w:r>
      <w:r>
        <w:rPr>
          <w:b/>
          <w:bCs/>
        </w:rPr>
        <w:t>7</w:t>
      </w:r>
      <w:r w:rsidRPr="00282C3D">
        <w:rPr>
          <w:b/>
          <w:bCs/>
        </w:rPr>
        <w:t xml:space="preserve"> parkovacích miest</w:t>
      </w:r>
      <w:r>
        <w:t xml:space="preserve"> (z toho 1 pre imobilných)</w:t>
      </w:r>
    </w:p>
    <w:p w14:paraId="4DAAD75E" w14:textId="77777777" w:rsidR="00770BCB" w:rsidRDefault="00770BCB" w:rsidP="00770BCB">
      <w:pPr>
        <w:spacing w:after="120" w:line="276" w:lineRule="auto"/>
      </w:pPr>
    </w:p>
    <w:p w14:paraId="2E151507" w14:textId="77777777" w:rsidR="00770BCB" w:rsidRDefault="00770BCB" w:rsidP="00770BCB">
      <w:pPr>
        <w:pStyle w:val="NormalnytextDP"/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ÚDAJE O OBSADENOSTI OSOBAMI:</w:t>
      </w:r>
    </w:p>
    <w:p w14:paraId="79D48C40" w14:textId="77777777" w:rsidR="00770BCB" w:rsidRPr="009D6D19" w:rsidRDefault="00770BCB" w:rsidP="00770BCB">
      <w:pPr>
        <w:spacing w:after="120" w:line="276" w:lineRule="auto"/>
        <w:rPr>
          <w:color w:val="000000"/>
        </w:rPr>
      </w:pPr>
      <w:r>
        <w:t>- počet osôb celkovo:</w:t>
      </w:r>
      <w:r>
        <w:tab/>
      </w:r>
      <w:r>
        <w:rPr>
          <w:b/>
          <w:bCs/>
          <w:color w:val="000000"/>
        </w:rPr>
        <w:t>2</w:t>
      </w:r>
      <w:r>
        <w:rPr>
          <w:color w:val="000000"/>
        </w:rPr>
        <w:t xml:space="preserve"> zamestnanci + </w:t>
      </w:r>
      <w:r w:rsidRPr="009D6D19">
        <w:rPr>
          <w:b/>
          <w:bCs/>
          <w:color w:val="000000"/>
        </w:rPr>
        <w:t>24</w:t>
      </w:r>
      <w:r>
        <w:rPr>
          <w:color w:val="000000"/>
        </w:rPr>
        <w:t xml:space="preserve"> športovcov</w:t>
      </w:r>
    </w:p>
    <w:p w14:paraId="21EC60CA" w14:textId="77777777" w:rsidR="000F2E14" w:rsidRPr="00582AFF" w:rsidRDefault="000F2E14" w:rsidP="000F2E1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</w:p>
    <w:p w14:paraId="34E321DB" w14:textId="45FCD7A7" w:rsidR="00F1539A" w:rsidRPr="00770BCB" w:rsidRDefault="000F2E14" w:rsidP="00770BCB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bookmarkStart w:id="14" w:name="_Toc61876661"/>
      <w:bookmarkStart w:id="15" w:name="_Toc61876831"/>
      <w:r w:rsidRPr="000F2E14">
        <w:rPr>
          <w:b/>
          <w:bCs/>
          <w:sz w:val="28"/>
          <w:szCs w:val="22"/>
        </w:rPr>
        <w:t>Účel</w:t>
      </w:r>
      <w:r w:rsidR="00770BCB">
        <w:rPr>
          <w:b/>
          <w:bCs/>
          <w:sz w:val="28"/>
          <w:szCs w:val="22"/>
        </w:rPr>
        <w:t xml:space="preserve"> a odôvodnenie</w:t>
      </w:r>
      <w:r w:rsidRPr="000F2E14">
        <w:rPr>
          <w:b/>
          <w:bCs/>
          <w:sz w:val="28"/>
          <w:szCs w:val="22"/>
        </w:rPr>
        <w:t xml:space="preserve"> stavby</w:t>
      </w:r>
      <w:bookmarkEnd w:id="14"/>
      <w:bookmarkEnd w:id="15"/>
    </w:p>
    <w:p w14:paraId="06A8D915" w14:textId="6F0E0F50" w:rsidR="00770BCB" w:rsidRDefault="00770BCB" w:rsidP="00770BCB">
      <w:pPr>
        <w:spacing w:line="276" w:lineRule="auto"/>
        <w:ind w:firstLine="284"/>
      </w:pPr>
      <w:bookmarkStart w:id="16" w:name="_Toc61876662"/>
      <w:bookmarkStart w:id="17" w:name="_Toc61876832"/>
      <w:r w:rsidRPr="009D1811">
        <w:t xml:space="preserve">Projekt rieši novostavbu </w:t>
      </w:r>
      <w:r>
        <w:t>Multifunkčného centra  </w:t>
      </w:r>
      <w:r>
        <w:rPr>
          <w:sz w:val="23"/>
          <w:szCs w:val="23"/>
        </w:rPr>
        <w:t xml:space="preserve">v športovom areáli futbalového štadióna – </w:t>
      </w:r>
      <w:proofErr w:type="spellStart"/>
      <w:r>
        <w:rPr>
          <w:sz w:val="23"/>
          <w:szCs w:val="23"/>
        </w:rPr>
        <w:t>Open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Sports</w:t>
      </w:r>
      <w:proofErr w:type="spellEnd"/>
      <w:r>
        <w:rPr>
          <w:sz w:val="23"/>
          <w:szCs w:val="23"/>
        </w:rPr>
        <w:t xml:space="preserve"> Center, ktorý bude pozostávať z tribúny orientovanej k hlavnému futbalovému ihrisku, pod ktorou bude umiestnené zázemie  a </w:t>
      </w:r>
      <w:r>
        <w:t>bude slúžiť širokej verejnosti , kde v zázemí objektu budú vytvorené priestory hlavne pre záujmovú činnosť detí a mládeže z blízkeho okolia mesta Snina.</w:t>
      </w:r>
    </w:p>
    <w:p w14:paraId="169C9CE0" w14:textId="77777777" w:rsidR="00770BCB" w:rsidRDefault="00770BCB" w:rsidP="00770BCB">
      <w:pPr>
        <w:spacing w:line="276" w:lineRule="auto"/>
      </w:pPr>
      <w:r w:rsidRPr="00724C0A">
        <w:t xml:space="preserve">Pozemok, na ktorom bude realizovaná stavba sa nachádza </w:t>
      </w:r>
      <w:r>
        <w:t xml:space="preserve">v športovom areáli futbalového štadióna v meste Snina </w:t>
      </w:r>
      <w:r w:rsidRPr="00724C0A">
        <w:t>na</w:t>
      </w:r>
      <w:r>
        <w:t xml:space="preserve"> </w:t>
      </w:r>
      <w:r w:rsidRPr="006E6732">
        <w:t>parc</w:t>
      </w:r>
      <w:r>
        <w:t xml:space="preserve">ele </w:t>
      </w:r>
      <w:r w:rsidRPr="006E6732">
        <w:t xml:space="preserve">č. CKN 7527/1; </w:t>
      </w:r>
      <w:proofErr w:type="spellStart"/>
      <w:r w:rsidRPr="006E6732">
        <w:t>k.ú</w:t>
      </w:r>
      <w:proofErr w:type="spellEnd"/>
      <w:r w:rsidRPr="006E6732">
        <w:t>. Snina</w:t>
      </w:r>
      <w:r>
        <w:t>.</w:t>
      </w:r>
    </w:p>
    <w:p w14:paraId="113AF13B" w14:textId="77777777" w:rsidR="00770BCB" w:rsidRPr="00EF7D40" w:rsidRDefault="00770BCB" w:rsidP="00770BCB">
      <w:pPr>
        <w:spacing w:line="276" w:lineRule="auto"/>
      </w:pPr>
    </w:p>
    <w:p w14:paraId="42A59EAA" w14:textId="3BD4FADB" w:rsid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r w:rsidRPr="000F2E14">
        <w:rPr>
          <w:b/>
          <w:bCs/>
          <w:sz w:val="28"/>
          <w:szCs w:val="22"/>
        </w:rPr>
        <w:t>Okrajové podmienky</w:t>
      </w:r>
      <w:bookmarkEnd w:id="16"/>
      <w:bookmarkEnd w:id="17"/>
    </w:p>
    <w:p w14:paraId="3E941D5C" w14:textId="77777777" w:rsidR="00F1539A" w:rsidRPr="000F2E14" w:rsidRDefault="00F1539A" w:rsidP="00F1539A">
      <w:pPr>
        <w:pStyle w:val="NormalnytextDPChar"/>
        <w:widowControl w:val="0"/>
        <w:spacing w:line="276" w:lineRule="auto"/>
        <w:ind w:left="431" w:firstLine="0"/>
        <w:rPr>
          <w:b/>
          <w:bCs/>
          <w:sz w:val="28"/>
          <w:szCs w:val="22"/>
        </w:rPr>
      </w:pPr>
    </w:p>
    <w:p w14:paraId="66C4B759" w14:textId="77777777" w:rsidR="000F2E14" w:rsidRPr="00287243" w:rsidRDefault="000F2E14" w:rsidP="00F1539A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287243">
        <w:t>Teplotná oblasť</w:t>
      </w:r>
      <w:r w:rsidRPr="00287243">
        <w:tab/>
      </w:r>
      <w:r w:rsidRPr="00287243">
        <w:tab/>
      </w:r>
      <w:r w:rsidRPr="00287243">
        <w:tab/>
      </w:r>
      <w:r w:rsidRPr="00287243">
        <w:tab/>
      </w:r>
      <w:r w:rsidRPr="00287243">
        <w:tab/>
      </w:r>
      <w:r>
        <w:tab/>
      </w:r>
      <w:r>
        <w:tab/>
      </w:r>
      <w:r>
        <w:tab/>
      </w:r>
      <w:r w:rsidRPr="00287243">
        <w:t>3</w:t>
      </w:r>
    </w:p>
    <w:p w14:paraId="23BAB823" w14:textId="77777777" w:rsidR="000F2E14" w:rsidRPr="00287243" w:rsidRDefault="000F2E14" w:rsidP="00F1539A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287243">
        <w:t>Veterná oblasť</w:t>
      </w:r>
      <w:r w:rsidRPr="00287243">
        <w:tab/>
      </w:r>
      <w:r w:rsidRPr="00287243">
        <w:tab/>
      </w:r>
      <w:r w:rsidRPr="00287243">
        <w:tab/>
      </w:r>
      <w:r w:rsidRPr="00287243">
        <w:tab/>
      </w:r>
      <w:r w:rsidRPr="00287243">
        <w:tab/>
      </w:r>
      <w:r>
        <w:tab/>
      </w:r>
      <w:r>
        <w:tab/>
      </w:r>
      <w:r>
        <w:tab/>
      </w:r>
      <w:r w:rsidRPr="00287243">
        <w:t>1</w:t>
      </w:r>
    </w:p>
    <w:p w14:paraId="4D36D248" w14:textId="77777777" w:rsidR="000F2E14" w:rsidRPr="00287243" w:rsidRDefault="000F2E14" w:rsidP="00F1539A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287243">
        <w:t xml:space="preserve">Vonkajšia výpočtová teplota vzduchu </w:t>
      </w:r>
      <w:proofErr w:type="spellStart"/>
      <w:r w:rsidRPr="00287243">
        <w:t>θe</w:t>
      </w:r>
      <w:proofErr w:type="spellEnd"/>
      <w:r w:rsidRPr="00287243">
        <w:tab/>
      </w:r>
      <w:r>
        <w:tab/>
      </w:r>
      <w:r w:rsidRPr="00287243">
        <w:t>-15 °C</w:t>
      </w:r>
    </w:p>
    <w:p w14:paraId="4B2DFD81" w14:textId="77777777" w:rsidR="000F2E14" w:rsidRDefault="000F2E14" w:rsidP="00F1539A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287243">
        <w:t xml:space="preserve">Relatívna vlhkosť vonkajšieho vzduchu </w:t>
      </w:r>
      <w:proofErr w:type="spellStart"/>
      <w:r w:rsidRPr="00287243">
        <w:t>ϕe</w:t>
      </w:r>
      <w:proofErr w:type="spellEnd"/>
      <w:r w:rsidRPr="00287243">
        <w:tab/>
      </w:r>
      <w:r>
        <w:tab/>
      </w:r>
      <w:r w:rsidRPr="00287243">
        <w:t>84 %</w:t>
      </w:r>
    </w:p>
    <w:p w14:paraId="3E63268A" w14:textId="77777777" w:rsidR="000F2E14" w:rsidRPr="00287243" w:rsidRDefault="000F2E14" w:rsidP="00F1539A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</w:p>
    <w:p w14:paraId="223A1FF5" w14:textId="792290D7" w:rsid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bookmarkStart w:id="18" w:name="_Toc61876664"/>
      <w:bookmarkStart w:id="19" w:name="_Toc61876834"/>
      <w:r w:rsidRPr="000F2E14">
        <w:rPr>
          <w:b/>
          <w:bCs/>
          <w:sz w:val="28"/>
          <w:szCs w:val="22"/>
        </w:rPr>
        <w:t>Podmieňujúce faktory</w:t>
      </w:r>
      <w:bookmarkEnd w:id="18"/>
      <w:bookmarkEnd w:id="19"/>
    </w:p>
    <w:p w14:paraId="52385D82" w14:textId="77777777" w:rsidR="00F1539A" w:rsidRPr="000F2E14" w:rsidRDefault="00F1539A" w:rsidP="00F1539A">
      <w:pPr>
        <w:pStyle w:val="NormalnytextDPChar"/>
        <w:widowControl w:val="0"/>
        <w:spacing w:line="276" w:lineRule="auto"/>
        <w:ind w:left="431" w:firstLine="0"/>
        <w:rPr>
          <w:b/>
          <w:bCs/>
          <w:sz w:val="28"/>
          <w:szCs w:val="22"/>
        </w:rPr>
      </w:pPr>
    </w:p>
    <w:p w14:paraId="2AE8D15F" w14:textId="77777777" w:rsidR="000F2E14" w:rsidRPr="00582AFF" w:rsidRDefault="000F2E14" w:rsidP="00F1539A">
      <w:pPr>
        <w:pStyle w:val="NormalnytextDP"/>
        <w:spacing w:line="276" w:lineRule="auto"/>
        <w:ind w:firstLine="426"/>
      </w:pPr>
      <w:r w:rsidRPr="00582AFF">
        <w:t xml:space="preserve">Navrhovaná stavba sa napojí na existujúce inžinierske siete (voda, kanál, elektrina). V mieste stavby sa nenachádza žiadna prekážka, ktorá by bránila výstavbe. </w:t>
      </w:r>
    </w:p>
    <w:p w14:paraId="40B4FB69" w14:textId="77777777" w:rsidR="000F2E14" w:rsidRDefault="000F2E14" w:rsidP="000F2E14">
      <w:pPr>
        <w:pStyle w:val="NormalnytextDP"/>
        <w:spacing w:line="276" w:lineRule="auto"/>
      </w:pPr>
    </w:p>
    <w:p w14:paraId="21E966F1" w14:textId="77777777" w:rsidR="000F2E14" w:rsidRPr="00582AFF" w:rsidRDefault="000F2E14" w:rsidP="00CB3D74">
      <w:pPr>
        <w:pStyle w:val="NormalnytextDP"/>
        <w:spacing w:line="276" w:lineRule="auto"/>
        <w:ind w:firstLine="0"/>
      </w:pPr>
    </w:p>
    <w:p w14:paraId="121EF3EF" w14:textId="12CBF34E" w:rsid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bookmarkStart w:id="20" w:name="_Toc61876665"/>
      <w:bookmarkStart w:id="21" w:name="_Toc61876835"/>
      <w:r w:rsidRPr="000F2E14">
        <w:rPr>
          <w:b/>
          <w:bCs/>
          <w:sz w:val="28"/>
          <w:szCs w:val="22"/>
        </w:rPr>
        <w:t>Prehľad východiskových podkladov</w:t>
      </w:r>
      <w:bookmarkEnd w:id="20"/>
      <w:bookmarkEnd w:id="21"/>
    </w:p>
    <w:p w14:paraId="6E8B2C6A" w14:textId="77777777" w:rsidR="00F1539A" w:rsidRPr="000F2E14" w:rsidRDefault="00F1539A" w:rsidP="00F1539A">
      <w:pPr>
        <w:pStyle w:val="NormalnytextDPChar"/>
        <w:widowControl w:val="0"/>
        <w:spacing w:line="276" w:lineRule="auto"/>
        <w:ind w:left="431" w:firstLine="0"/>
        <w:rPr>
          <w:b/>
          <w:bCs/>
          <w:sz w:val="28"/>
          <w:szCs w:val="22"/>
        </w:rPr>
      </w:pPr>
    </w:p>
    <w:p w14:paraId="4880DD22" w14:textId="77777777" w:rsidR="000F2E14" w:rsidRPr="00582AFF" w:rsidRDefault="000F2E14" w:rsidP="00F1539A">
      <w:pPr>
        <w:spacing w:after="120" w:line="276" w:lineRule="auto"/>
      </w:pPr>
      <w:r w:rsidRPr="00582AFF">
        <w:t>Východiskovými podkladmi pri spracovávaní tohto projektu boli :</w:t>
      </w:r>
    </w:p>
    <w:p w14:paraId="12B03BDE" w14:textId="77777777" w:rsidR="000F2E14" w:rsidRPr="00582AFF" w:rsidRDefault="000F2E14" w:rsidP="00F1539A">
      <w:pPr>
        <w:numPr>
          <w:ilvl w:val="0"/>
          <w:numId w:val="3"/>
        </w:numPr>
        <w:spacing w:before="0" w:after="120" w:line="276" w:lineRule="auto"/>
        <w:ind w:firstLine="54"/>
      </w:pPr>
      <w:r w:rsidRPr="00582AFF">
        <w:t>Zameranie územia</w:t>
      </w:r>
    </w:p>
    <w:p w14:paraId="0DF57750" w14:textId="77777777" w:rsidR="000F2E14" w:rsidRPr="00582AFF" w:rsidRDefault="000F2E14" w:rsidP="00F1539A">
      <w:pPr>
        <w:numPr>
          <w:ilvl w:val="0"/>
          <w:numId w:val="3"/>
        </w:numPr>
        <w:spacing w:before="0" w:after="120" w:line="276" w:lineRule="auto"/>
        <w:ind w:firstLine="0"/>
      </w:pPr>
      <w:r w:rsidRPr="00582AFF">
        <w:t>Výsledky a závery pracovných rokovaní a obhliadok lokality stavby</w:t>
      </w:r>
    </w:p>
    <w:p w14:paraId="1CEEEC5D" w14:textId="77777777" w:rsidR="000F2E14" w:rsidRPr="00582AFF" w:rsidRDefault="000F2E14" w:rsidP="00F1539A">
      <w:pPr>
        <w:numPr>
          <w:ilvl w:val="0"/>
          <w:numId w:val="3"/>
        </w:numPr>
        <w:spacing w:before="0" w:after="120" w:line="276" w:lineRule="auto"/>
        <w:ind w:firstLine="0"/>
      </w:pPr>
      <w:r w:rsidRPr="00582AFF">
        <w:lastRenderedPageBreak/>
        <w:t>Platné normy, predpisy a vzorové listy</w:t>
      </w:r>
    </w:p>
    <w:p w14:paraId="59B63BBB" w14:textId="517CB5C0" w:rsidR="000F2E14" w:rsidRDefault="000F2E14" w:rsidP="00770BCB">
      <w:pPr>
        <w:spacing w:line="276" w:lineRule="auto"/>
        <w:rPr>
          <w:b/>
          <w:bCs/>
          <w:color w:val="000000"/>
          <w:sz w:val="28"/>
          <w:szCs w:val="28"/>
          <w:lang w:eastAsia="sk-SK"/>
        </w:rPr>
      </w:pPr>
    </w:p>
    <w:p w14:paraId="385573EC" w14:textId="77777777" w:rsidR="008465CE" w:rsidRPr="000F2E14" w:rsidRDefault="008465CE" w:rsidP="00770BCB">
      <w:pPr>
        <w:spacing w:line="276" w:lineRule="auto"/>
        <w:rPr>
          <w:b/>
          <w:bCs/>
          <w:color w:val="000000"/>
          <w:sz w:val="28"/>
          <w:szCs w:val="28"/>
          <w:lang w:eastAsia="sk-SK"/>
        </w:rPr>
      </w:pPr>
    </w:p>
    <w:p w14:paraId="3F1E6A6C" w14:textId="27E2DF2E" w:rsidR="000F2E14" w:rsidRDefault="000F2E14" w:rsidP="000F2E14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bookmarkStart w:id="22" w:name="_Toc61876667"/>
      <w:bookmarkStart w:id="23" w:name="_Toc61876837"/>
      <w:r w:rsidRPr="000F2E14">
        <w:rPr>
          <w:b/>
          <w:bCs/>
          <w:sz w:val="28"/>
          <w:szCs w:val="22"/>
        </w:rPr>
        <w:t>Členenie stavby na stavebné objekty</w:t>
      </w:r>
      <w:bookmarkEnd w:id="22"/>
      <w:bookmarkEnd w:id="23"/>
    </w:p>
    <w:p w14:paraId="4598A993" w14:textId="77777777" w:rsidR="00F1539A" w:rsidRPr="000F2E14" w:rsidRDefault="00F1539A" w:rsidP="00F1539A">
      <w:pPr>
        <w:pStyle w:val="NormalnytextDPChar"/>
        <w:widowControl w:val="0"/>
        <w:spacing w:line="276" w:lineRule="auto"/>
        <w:ind w:left="431" w:firstLine="0"/>
        <w:rPr>
          <w:b/>
          <w:bCs/>
          <w:sz w:val="28"/>
          <w:szCs w:val="22"/>
        </w:rPr>
      </w:pPr>
    </w:p>
    <w:p w14:paraId="1D06D22C" w14:textId="77777777" w:rsidR="00770BCB" w:rsidRDefault="00770BCB" w:rsidP="00770BCB">
      <w:pPr>
        <w:autoSpaceDE w:val="0"/>
        <w:autoSpaceDN w:val="0"/>
        <w:adjustRightInd w:val="0"/>
        <w:spacing w:after="120" w:line="276" w:lineRule="auto"/>
        <w:rPr>
          <w:color w:val="000000"/>
          <w:lang w:eastAsia="sk-SK"/>
        </w:rPr>
      </w:pPr>
      <w:bookmarkStart w:id="24" w:name="_Toc468357807"/>
      <w:r w:rsidRPr="00372030">
        <w:rPr>
          <w:color w:val="000000"/>
          <w:lang w:eastAsia="sk-SK"/>
        </w:rPr>
        <w:t>Stavba sa bude deliť na nasledujúce stavebné objekty:</w:t>
      </w:r>
    </w:p>
    <w:p w14:paraId="29B99529" w14:textId="77777777" w:rsidR="00770BCB" w:rsidRPr="009E249D" w:rsidRDefault="00770BCB" w:rsidP="00770BCB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01 MULTIFUNKČNÉ CENTRUM</w:t>
      </w:r>
    </w:p>
    <w:p w14:paraId="4F9C220E" w14:textId="77777777" w:rsidR="00770BCB" w:rsidRPr="009E249D" w:rsidRDefault="00770BCB" w:rsidP="00770BCB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02 SPEVNENÉ PLOCHY</w:t>
      </w:r>
    </w:p>
    <w:p w14:paraId="33D35CF6" w14:textId="77777777" w:rsidR="00770BCB" w:rsidRPr="009E249D" w:rsidRDefault="00770BCB" w:rsidP="00770BCB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03 VODOVODNÁ PRÍPOJKA</w:t>
      </w:r>
    </w:p>
    <w:p w14:paraId="4EA21618" w14:textId="77777777" w:rsidR="00770BCB" w:rsidRPr="009E249D" w:rsidRDefault="00770BCB" w:rsidP="00770BCB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04 KANALIZAČNÁ PRÍPOJKA SPLAŠKOVÁ</w:t>
      </w:r>
    </w:p>
    <w:p w14:paraId="3B36708F" w14:textId="77777777" w:rsidR="00770BCB" w:rsidRPr="009E249D" w:rsidRDefault="00770BCB" w:rsidP="00770BCB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 xml:space="preserve">SO 05 KANALIZAČNÁ PRÍPOJKA DAŽĎOVÁ </w:t>
      </w:r>
    </w:p>
    <w:p w14:paraId="3288EF9F" w14:textId="77777777" w:rsidR="00770BCB" w:rsidRDefault="00770BCB" w:rsidP="00770BCB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06 NN PRÍPOJKA + OEZ</w:t>
      </w:r>
    </w:p>
    <w:p w14:paraId="3B8416C8" w14:textId="29E503E7" w:rsidR="000F2E14" w:rsidRDefault="000F2E14" w:rsidP="000F2E14">
      <w:pPr>
        <w:autoSpaceDE w:val="0"/>
        <w:autoSpaceDN w:val="0"/>
        <w:adjustRightInd w:val="0"/>
        <w:spacing w:after="120" w:line="276" w:lineRule="auto"/>
        <w:rPr>
          <w:sz w:val="22"/>
          <w:szCs w:val="22"/>
          <w:lang w:eastAsia="sk-SK"/>
        </w:rPr>
      </w:pPr>
      <w:r w:rsidRPr="00582AFF">
        <w:rPr>
          <w:sz w:val="22"/>
          <w:szCs w:val="22"/>
          <w:lang w:eastAsia="sk-SK"/>
        </w:rPr>
        <w:t xml:space="preserve">  </w:t>
      </w:r>
    </w:p>
    <w:p w14:paraId="6016355D" w14:textId="00983485" w:rsidR="002245C8" w:rsidRDefault="002245C8" w:rsidP="002245C8">
      <w:pPr>
        <w:pStyle w:val="NormalnytextDPChar"/>
        <w:widowControl w:val="0"/>
        <w:numPr>
          <w:ilvl w:val="0"/>
          <w:numId w:val="1"/>
        </w:numPr>
        <w:tabs>
          <w:tab w:val="clear" w:pos="360"/>
          <w:tab w:val="num" w:pos="432"/>
        </w:tabs>
        <w:spacing w:line="276" w:lineRule="auto"/>
        <w:ind w:left="431" w:hanging="431"/>
        <w:rPr>
          <w:b/>
          <w:bCs/>
          <w:sz w:val="28"/>
          <w:szCs w:val="22"/>
        </w:rPr>
      </w:pPr>
      <w:r w:rsidRPr="000F2E14">
        <w:rPr>
          <w:b/>
          <w:bCs/>
          <w:sz w:val="28"/>
          <w:szCs w:val="22"/>
        </w:rPr>
        <w:t xml:space="preserve">Členenie stavby </w:t>
      </w:r>
      <w:r>
        <w:rPr>
          <w:b/>
          <w:bCs/>
          <w:sz w:val="28"/>
          <w:szCs w:val="22"/>
        </w:rPr>
        <w:t>na etapy:</w:t>
      </w:r>
    </w:p>
    <w:p w14:paraId="4F0A2B98" w14:textId="77777777" w:rsidR="002245C8" w:rsidRPr="000F2E14" w:rsidRDefault="002245C8" w:rsidP="002245C8">
      <w:pPr>
        <w:pStyle w:val="NormalnytextDPChar"/>
        <w:widowControl w:val="0"/>
        <w:spacing w:line="276" w:lineRule="auto"/>
        <w:ind w:left="431" w:firstLine="0"/>
        <w:rPr>
          <w:b/>
          <w:bCs/>
          <w:sz w:val="28"/>
          <w:szCs w:val="22"/>
        </w:rPr>
      </w:pPr>
    </w:p>
    <w:p w14:paraId="10B701AE" w14:textId="090BE0BC" w:rsidR="002245C8" w:rsidRDefault="002245C8" w:rsidP="002245C8">
      <w:pPr>
        <w:autoSpaceDE w:val="0"/>
        <w:autoSpaceDN w:val="0"/>
        <w:adjustRightInd w:val="0"/>
        <w:spacing w:after="120" w:line="276" w:lineRule="auto"/>
        <w:rPr>
          <w:color w:val="000000"/>
          <w:lang w:eastAsia="sk-SK"/>
        </w:rPr>
      </w:pPr>
      <w:r>
        <w:rPr>
          <w:color w:val="000000"/>
          <w:lang w:eastAsia="sk-SK"/>
        </w:rPr>
        <w:t>Z hľadiska rozpočtových nákladov sa stavba realizačne člení na 2. etapy.</w:t>
      </w:r>
    </w:p>
    <w:p w14:paraId="5A6A668A" w14:textId="77777777" w:rsidR="002245C8" w:rsidRDefault="002245C8" w:rsidP="002245C8">
      <w:pPr>
        <w:autoSpaceDE w:val="0"/>
        <w:autoSpaceDN w:val="0"/>
        <w:adjustRightInd w:val="0"/>
        <w:spacing w:after="120" w:line="276" w:lineRule="auto"/>
        <w:rPr>
          <w:color w:val="000000"/>
          <w:lang w:eastAsia="sk-SK"/>
        </w:rPr>
      </w:pPr>
      <w:r>
        <w:rPr>
          <w:color w:val="000000"/>
          <w:lang w:eastAsia="sk-SK"/>
        </w:rPr>
        <w:t>Súčasťou rozpočtu 1. etapy nie je :</w:t>
      </w:r>
    </w:p>
    <w:p w14:paraId="27B9434C" w14:textId="569582F8" w:rsidR="002245C8" w:rsidRDefault="002245C8" w:rsidP="002245C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color w:val="000000"/>
          <w:lang w:eastAsia="sk-SK"/>
        </w:rPr>
      </w:pPr>
      <w:r w:rsidRPr="002245C8">
        <w:rPr>
          <w:color w:val="000000"/>
          <w:lang w:eastAsia="sk-SK"/>
        </w:rPr>
        <w:t>konštrukcia prestrešenia tribúny</w:t>
      </w:r>
    </w:p>
    <w:p w14:paraId="40CE4D5E" w14:textId="498D66E7" w:rsidR="002245C8" w:rsidRDefault="002245C8" w:rsidP="002245C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presklenie </w:t>
      </w:r>
      <w:proofErr w:type="spellStart"/>
      <w:r>
        <w:rPr>
          <w:color w:val="000000"/>
          <w:lang w:eastAsia="sk-SK"/>
        </w:rPr>
        <w:t>Skyboxov</w:t>
      </w:r>
      <w:proofErr w:type="spellEnd"/>
      <w:r>
        <w:rPr>
          <w:color w:val="000000"/>
          <w:lang w:eastAsia="sk-SK"/>
        </w:rPr>
        <w:t xml:space="preserve">: </w:t>
      </w:r>
      <w:r w:rsidR="00C348FA">
        <w:rPr>
          <w:color w:val="000000"/>
          <w:lang w:eastAsia="sk-SK"/>
        </w:rPr>
        <w:t>presklenia č.</w:t>
      </w:r>
      <w:r>
        <w:rPr>
          <w:color w:val="000000"/>
          <w:lang w:eastAsia="sk-SK"/>
        </w:rPr>
        <w:t xml:space="preserve"> O8, O9, O10, O11</w:t>
      </w:r>
    </w:p>
    <w:p w14:paraId="2D71CD72" w14:textId="1B46B74A" w:rsidR="00770BCB" w:rsidRDefault="002245C8" w:rsidP="002245C8">
      <w:pPr>
        <w:autoSpaceDE w:val="0"/>
        <w:autoSpaceDN w:val="0"/>
        <w:adjustRightInd w:val="0"/>
        <w:spacing w:after="120" w:line="276" w:lineRule="auto"/>
      </w:pPr>
      <w:r>
        <w:rPr>
          <w:color w:val="000000"/>
          <w:lang w:eastAsia="sk-SK"/>
        </w:rPr>
        <w:t>Prvky uvedené vyššie sú v samostatnom rozpočte.</w:t>
      </w:r>
      <w:bookmarkEnd w:id="24"/>
    </w:p>
    <w:p w14:paraId="073E0FAD" w14:textId="72EC0C94" w:rsidR="00770BCB" w:rsidRDefault="00770BCB" w:rsidP="000F2E14">
      <w:pPr>
        <w:pStyle w:val="NormalnytextDP"/>
        <w:spacing w:line="276" w:lineRule="auto"/>
      </w:pPr>
    </w:p>
    <w:p w14:paraId="64AB8B75" w14:textId="2411E23E" w:rsidR="00770BCB" w:rsidRDefault="00770BCB" w:rsidP="000F2E14">
      <w:pPr>
        <w:pStyle w:val="NormalnytextDP"/>
        <w:spacing w:line="276" w:lineRule="auto"/>
      </w:pPr>
    </w:p>
    <w:p w14:paraId="5D213D16" w14:textId="5F3169A7" w:rsidR="00770BCB" w:rsidRDefault="00770BCB" w:rsidP="000F2E14">
      <w:pPr>
        <w:pStyle w:val="NormalnytextDP"/>
        <w:spacing w:line="276" w:lineRule="auto"/>
      </w:pPr>
    </w:p>
    <w:p w14:paraId="05AF24C2" w14:textId="2B21C7F9" w:rsidR="00770BCB" w:rsidRDefault="00770BCB" w:rsidP="000F2E14">
      <w:pPr>
        <w:pStyle w:val="NormalnytextDP"/>
        <w:spacing w:line="276" w:lineRule="auto"/>
      </w:pPr>
    </w:p>
    <w:p w14:paraId="4A01565A" w14:textId="305A8BB2" w:rsidR="00770BCB" w:rsidRDefault="00770BCB" w:rsidP="000F2E14">
      <w:pPr>
        <w:pStyle w:val="NormalnytextDP"/>
        <w:spacing w:line="276" w:lineRule="auto"/>
      </w:pPr>
    </w:p>
    <w:p w14:paraId="1CADECB4" w14:textId="575E8257" w:rsidR="00770BCB" w:rsidRDefault="00770BCB" w:rsidP="000F2E14">
      <w:pPr>
        <w:pStyle w:val="NormalnytextDP"/>
        <w:spacing w:line="276" w:lineRule="auto"/>
      </w:pPr>
    </w:p>
    <w:p w14:paraId="5FBB3259" w14:textId="2B876C01" w:rsidR="00770BCB" w:rsidRDefault="00770BCB" w:rsidP="000F2E14">
      <w:pPr>
        <w:pStyle w:val="NormalnytextDP"/>
        <w:spacing w:line="276" w:lineRule="auto"/>
      </w:pPr>
    </w:p>
    <w:p w14:paraId="05473CE1" w14:textId="18F74767" w:rsidR="00770BCB" w:rsidRDefault="00770BCB" w:rsidP="000F2E14">
      <w:pPr>
        <w:pStyle w:val="NormalnytextDP"/>
        <w:spacing w:line="276" w:lineRule="auto"/>
      </w:pPr>
    </w:p>
    <w:p w14:paraId="617AEEB7" w14:textId="77777777" w:rsidR="00770BCB" w:rsidRDefault="00770BCB" w:rsidP="000F2E14">
      <w:pPr>
        <w:pStyle w:val="NormalnytextDP"/>
        <w:spacing w:line="276" w:lineRule="auto"/>
      </w:pPr>
    </w:p>
    <w:p w14:paraId="78EF5FB9" w14:textId="77777777" w:rsidR="000F2E14" w:rsidRDefault="000F2E14" w:rsidP="000F2E14">
      <w:pPr>
        <w:pStyle w:val="NormalnytextDP"/>
        <w:spacing w:line="276" w:lineRule="auto"/>
        <w:ind w:firstLine="0"/>
      </w:pPr>
    </w:p>
    <w:p w14:paraId="12383EBC" w14:textId="77777777" w:rsidR="000F2E14" w:rsidRDefault="000F2E14" w:rsidP="000F2E14">
      <w:pPr>
        <w:pStyle w:val="NormalnytextDP"/>
        <w:spacing w:line="276" w:lineRule="auto"/>
        <w:ind w:firstLine="0"/>
      </w:pPr>
    </w:p>
    <w:p w14:paraId="19602C67" w14:textId="26ABEADD" w:rsidR="000F2E14" w:rsidRDefault="000F2E14" w:rsidP="00CB3D74">
      <w:pPr>
        <w:pStyle w:val="NormalnytextDP"/>
        <w:spacing w:line="276" w:lineRule="auto"/>
        <w:ind w:firstLine="0"/>
      </w:pPr>
      <w:r>
        <w:t>Košice</w:t>
      </w:r>
      <w:r w:rsidRPr="00621232">
        <w:t xml:space="preserve">, </w:t>
      </w:r>
      <w:r w:rsidR="008465CE">
        <w:t>10</w:t>
      </w:r>
      <w:r w:rsidR="00770BCB">
        <w:t xml:space="preserve"> /</w:t>
      </w:r>
      <w:r>
        <w:t>2021</w:t>
      </w:r>
      <w:r w:rsidRPr="00621232">
        <w:t xml:space="preserve">                                 </w:t>
      </w:r>
      <w:r>
        <w:tab/>
      </w:r>
      <w:r>
        <w:tab/>
      </w:r>
      <w:r w:rsidRPr="00621232">
        <w:t>Vyp</w:t>
      </w:r>
      <w:r>
        <w:t>racoval</w:t>
      </w:r>
      <w:r w:rsidRPr="00621232">
        <w:t xml:space="preserve">: Ing. </w:t>
      </w:r>
      <w:r>
        <w:t>Gabriela Rimarčíková</w:t>
      </w:r>
    </w:p>
    <w:sectPr w:rsidR="000F2E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F03F" w14:textId="77777777" w:rsidR="00292D7A" w:rsidRDefault="00292D7A" w:rsidP="000F2E14">
      <w:pPr>
        <w:spacing w:before="0" w:line="240" w:lineRule="auto"/>
      </w:pPr>
      <w:r>
        <w:separator/>
      </w:r>
    </w:p>
  </w:endnote>
  <w:endnote w:type="continuationSeparator" w:id="0">
    <w:p w14:paraId="1764AA0B" w14:textId="77777777" w:rsidR="00292D7A" w:rsidRDefault="00292D7A" w:rsidP="000F2E1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1085368"/>
      <w:docPartObj>
        <w:docPartGallery w:val="Page Numbers (Bottom of Page)"/>
        <w:docPartUnique/>
      </w:docPartObj>
    </w:sdtPr>
    <w:sdtEndPr/>
    <w:sdtContent>
      <w:p w14:paraId="43AB517D" w14:textId="33AF03E2" w:rsidR="000F2E14" w:rsidRDefault="000F2E1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84554B" w14:textId="77777777" w:rsidR="000F2E14" w:rsidRDefault="000F2E1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989F" w14:textId="77777777" w:rsidR="00292D7A" w:rsidRDefault="00292D7A" w:rsidP="000F2E14">
      <w:pPr>
        <w:spacing w:before="0" w:line="240" w:lineRule="auto"/>
      </w:pPr>
      <w:r>
        <w:separator/>
      </w:r>
    </w:p>
  </w:footnote>
  <w:footnote w:type="continuationSeparator" w:id="0">
    <w:p w14:paraId="3CD67D58" w14:textId="77777777" w:rsidR="00292D7A" w:rsidRDefault="00292D7A" w:rsidP="000F2E14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BF53B59"/>
    <w:multiLevelType w:val="multilevel"/>
    <w:tmpl w:val="EC086E5C"/>
    <w:lvl w:ilvl="0">
      <w:start w:val="1"/>
      <w:numFmt w:val="decimal"/>
      <w:pStyle w:val="NadpisKapitoly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NadpisKapitoly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odNadpis3uroven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4752DAA"/>
    <w:multiLevelType w:val="hybridMultilevel"/>
    <w:tmpl w:val="EA9AACFE"/>
    <w:lvl w:ilvl="0" w:tplc="00CE5B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C366D"/>
    <w:multiLevelType w:val="multilevel"/>
    <w:tmpl w:val="3CA29982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56"/>
        </w:tabs>
        <w:ind w:left="125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4"/>
        </w:tabs>
        <w:ind w:left="15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8"/>
        </w:tabs>
        <w:ind w:left="16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2"/>
        </w:tabs>
        <w:ind w:left="183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976"/>
        </w:tabs>
        <w:ind w:left="197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64"/>
        </w:tabs>
        <w:ind w:left="2264" w:hanging="1584"/>
      </w:pPr>
      <w:rPr>
        <w:rFonts w:hint="default"/>
      </w:rPr>
    </w:lvl>
  </w:abstractNum>
  <w:abstractNum w:abstractNumId="4" w15:restartNumberingAfterBreak="0">
    <w:nsid w:val="5AF522FF"/>
    <w:multiLevelType w:val="hybridMultilevel"/>
    <w:tmpl w:val="2B1400FC"/>
    <w:lvl w:ilvl="0" w:tplc="A3044AA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B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65DB56E7"/>
    <w:multiLevelType w:val="hybridMultilevel"/>
    <w:tmpl w:val="3C1208B8"/>
    <w:lvl w:ilvl="0" w:tplc="4880A44A"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67E21831"/>
    <w:multiLevelType w:val="hybridMultilevel"/>
    <w:tmpl w:val="2B1400FC"/>
    <w:lvl w:ilvl="0" w:tplc="A3044A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14"/>
    <w:rsid w:val="000D4E39"/>
    <w:rsid w:val="000F2E14"/>
    <w:rsid w:val="00212915"/>
    <w:rsid w:val="002245C8"/>
    <w:rsid w:val="00292D7A"/>
    <w:rsid w:val="00494C62"/>
    <w:rsid w:val="004D606B"/>
    <w:rsid w:val="0052314E"/>
    <w:rsid w:val="005C6EC3"/>
    <w:rsid w:val="006226BB"/>
    <w:rsid w:val="00642D20"/>
    <w:rsid w:val="00696031"/>
    <w:rsid w:val="00741B70"/>
    <w:rsid w:val="00770BCB"/>
    <w:rsid w:val="008465CE"/>
    <w:rsid w:val="00847A7B"/>
    <w:rsid w:val="008755A8"/>
    <w:rsid w:val="008F441D"/>
    <w:rsid w:val="00A7096F"/>
    <w:rsid w:val="00A716B1"/>
    <w:rsid w:val="00A84496"/>
    <w:rsid w:val="00AF1E8C"/>
    <w:rsid w:val="00B740B9"/>
    <w:rsid w:val="00B81FF7"/>
    <w:rsid w:val="00BC1854"/>
    <w:rsid w:val="00C348FA"/>
    <w:rsid w:val="00CB3D74"/>
    <w:rsid w:val="00CF0C3E"/>
    <w:rsid w:val="00D628C7"/>
    <w:rsid w:val="00E86FFA"/>
    <w:rsid w:val="00EC3BD1"/>
    <w:rsid w:val="00F1539A"/>
    <w:rsid w:val="00F4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53388"/>
  <w15:chartTrackingRefBased/>
  <w15:docId w15:val="{CF47676E-4B87-45DC-B96E-ED451625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2E14"/>
    <w:pPr>
      <w:spacing w:before="60"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aliases w:val=" Char,Char"/>
    <w:basedOn w:val="Normlny"/>
    <w:next w:val="Normlny"/>
    <w:link w:val="Nadpis1Char"/>
    <w:qFormat/>
    <w:rsid w:val="000F2E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4D606B"/>
    <w:pPr>
      <w:keepNext/>
      <w:tabs>
        <w:tab w:val="left" w:pos="576"/>
      </w:tabs>
      <w:spacing w:before="240" w:after="120"/>
      <w:jc w:val="left"/>
      <w:outlineLvl w:val="1"/>
    </w:pPr>
    <w:rPr>
      <w:rFonts w:ascii="Arial" w:hAnsi="Arial"/>
      <w:b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0F2E1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autoRedefine/>
    <w:qFormat/>
    <w:rsid w:val="000F2E14"/>
    <w:pPr>
      <w:keepNext/>
      <w:numPr>
        <w:ilvl w:val="3"/>
        <w:numId w:val="2"/>
      </w:numPr>
      <w:spacing w:before="240" w:after="60"/>
      <w:outlineLvl w:val="3"/>
    </w:pPr>
    <w:rPr>
      <w:rFonts w:ascii="Arial" w:hAnsi="Arial" w:cs="Arial"/>
      <w:szCs w:val="28"/>
    </w:rPr>
  </w:style>
  <w:style w:type="paragraph" w:styleId="Nadpis5">
    <w:name w:val="heading 5"/>
    <w:basedOn w:val="Normlny"/>
    <w:next w:val="Normlny"/>
    <w:link w:val="Nadpis5Char"/>
    <w:qFormat/>
    <w:rsid w:val="000F2E14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0F2E14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0F2E1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0F2E1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0F2E1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alnytextDP">
    <w:name w:val="Normalny text DP"/>
    <w:rsid w:val="000F2E14"/>
    <w:pPr>
      <w:spacing w:before="60" w:after="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Obsah1">
    <w:name w:val="toc 1"/>
    <w:next w:val="Normlny"/>
    <w:uiPriority w:val="39"/>
    <w:rsid w:val="000F2E14"/>
    <w:pPr>
      <w:tabs>
        <w:tab w:val="right" w:leader="dot" w:pos="8493"/>
      </w:tabs>
      <w:spacing w:after="0" w:line="360" w:lineRule="auto"/>
      <w:ind w:left="340" w:right="567" w:hanging="340"/>
    </w:pPr>
    <w:rPr>
      <w:rFonts w:ascii="Times New Roman" w:eastAsia="Times New Roman" w:hAnsi="Times New Roman" w:cs="Times New Roman"/>
      <w:b/>
      <w:bCs/>
      <w:noProof/>
      <w:sz w:val="24"/>
      <w:szCs w:val="32"/>
    </w:rPr>
  </w:style>
  <w:style w:type="character" w:styleId="Hypertextovprepojenie">
    <w:name w:val="Hyperlink"/>
    <w:uiPriority w:val="99"/>
    <w:rsid w:val="000F2E14"/>
    <w:rPr>
      <w:color w:val="0000FF"/>
      <w:u w:val="single"/>
    </w:rPr>
  </w:style>
  <w:style w:type="paragraph" w:customStyle="1" w:styleId="NormalnytextDPChar">
    <w:name w:val="Normalny text DP Char"/>
    <w:link w:val="NormalnytextDPCharChar"/>
    <w:rsid w:val="000F2E14"/>
    <w:pPr>
      <w:spacing w:before="60" w:after="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alnytextDPCharChar">
    <w:name w:val="Normalny text DP Char Char"/>
    <w:link w:val="NormalnytextDPChar"/>
    <w:rsid w:val="000F2E14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aliases w:val=" Char Char,Char Char"/>
    <w:basedOn w:val="Predvolenpsmoodseku"/>
    <w:link w:val="Nadpis1"/>
    <w:rsid w:val="000F2E1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basedOn w:val="Predvolenpsmoodseku"/>
    <w:link w:val="Nadpis3"/>
    <w:rsid w:val="000F2E14"/>
    <w:rPr>
      <w:rFonts w:ascii="Arial" w:eastAsia="Times New Roman" w:hAnsi="Arial" w:cs="Arial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rsid w:val="000F2E14"/>
    <w:rPr>
      <w:rFonts w:ascii="Arial" w:eastAsia="Times New Roman" w:hAnsi="Arial" w:cs="Arial"/>
      <w:sz w:val="24"/>
      <w:szCs w:val="28"/>
    </w:rPr>
  </w:style>
  <w:style w:type="character" w:customStyle="1" w:styleId="Nadpis5Char">
    <w:name w:val="Nadpis 5 Char"/>
    <w:basedOn w:val="Predvolenpsmoodseku"/>
    <w:link w:val="Nadpis5"/>
    <w:rsid w:val="000F2E1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0F2E14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Predvolenpsmoodseku"/>
    <w:link w:val="Nadpis7"/>
    <w:rsid w:val="000F2E1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0F2E1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rsid w:val="000F2E14"/>
    <w:rPr>
      <w:rFonts w:ascii="Arial" w:eastAsia="Times New Roman" w:hAnsi="Arial" w:cs="Arial"/>
    </w:rPr>
  </w:style>
  <w:style w:type="paragraph" w:customStyle="1" w:styleId="NadpisKapitoly">
    <w:name w:val="Nadpis Kapitoly"/>
    <w:basedOn w:val="NormalnytextDP"/>
    <w:next w:val="NormalnytextDP"/>
    <w:link w:val="NadpisKapitolyChar"/>
    <w:rsid w:val="000F2E14"/>
    <w:pPr>
      <w:pageBreakBefore/>
      <w:numPr>
        <w:numId w:val="2"/>
      </w:numPr>
      <w:spacing w:before="240" w:after="60"/>
      <w:outlineLvl w:val="0"/>
    </w:pPr>
    <w:rPr>
      <w:rFonts w:ascii="Arial" w:hAnsi="Arial"/>
      <w:b/>
      <w:sz w:val="32"/>
      <w:lang w:val="x-none"/>
    </w:rPr>
  </w:style>
  <w:style w:type="character" w:customStyle="1" w:styleId="NadpisKapitolyChar">
    <w:name w:val="Nadpis Kapitoly Char"/>
    <w:link w:val="NadpisKapitoly"/>
    <w:rsid w:val="000F2E14"/>
    <w:rPr>
      <w:rFonts w:ascii="Arial" w:eastAsia="Times New Roman" w:hAnsi="Arial" w:cs="Times New Roman"/>
      <w:b/>
      <w:sz w:val="32"/>
      <w:szCs w:val="20"/>
      <w:lang w:val="x-none"/>
    </w:rPr>
  </w:style>
  <w:style w:type="paragraph" w:customStyle="1" w:styleId="PodNadpisKapitoly">
    <w:name w:val="PodNadpis Kapitoly"/>
    <w:basedOn w:val="NadpisKapitoly"/>
    <w:next w:val="NormalnytextDP"/>
    <w:rsid w:val="000F2E14"/>
    <w:pPr>
      <w:keepNext/>
      <w:pageBreakBefore w:val="0"/>
      <w:numPr>
        <w:ilvl w:val="1"/>
      </w:numPr>
      <w:spacing w:before="180"/>
      <w:outlineLvl w:val="1"/>
    </w:pPr>
    <w:rPr>
      <w:sz w:val="28"/>
    </w:rPr>
  </w:style>
  <w:style w:type="paragraph" w:customStyle="1" w:styleId="PodNadpis3uroven">
    <w:name w:val="PodNadpis 3.uroven"/>
    <w:basedOn w:val="PodNadpisKapitoly"/>
    <w:next w:val="NormalnytextDP"/>
    <w:rsid w:val="000F2E14"/>
    <w:pPr>
      <w:numPr>
        <w:ilvl w:val="2"/>
      </w:numPr>
      <w:spacing w:before="120"/>
      <w:outlineLvl w:val="2"/>
    </w:pPr>
    <w:rPr>
      <w:sz w:val="24"/>
      <w:szCs w:val="24"/>
    </w:rPr>
  </w:style>
  <w:style w:type="paragraph" w:styleId="Normlnywebov">
    <w:name w:val="Normal (Web)"/>
    <w:basedOn w:val="Normlny"/>
    <w:uiPriority w:val="99"/>
    <w:rsid w:val="000F2E14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0000"/>
      <w:lang w:val="en-US"/>
    </w:rPr>
  </w:style>
  <w:style w:type="paragraph" w:customStyle="1" w:styleId="a">
    <w:uiPriority w:val="22"/>
    <w:qFormat/>
    <w:rsid w:val="000F2E14"/>
    <w:pPr>
      <w:spacing w:before="60"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Vrazn">
    <w:name w:val="Strong"/>
    <w:basedOn w:val="Predvolenpsmoodseku"/>
    <w:uiPriority w:val="22"/>
    <w:qFormat/>
    <w:rsid w:val="000F2E14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0F2E1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2E14"/>
    <w:rPr>
      <w:rFonts w:ascii="Times New Roman" w:eastAsia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0F2E1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2E1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4D606B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224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Rimarčík</dc:creator>
  <cp:keywords/>
  <dc:description/>
  <cp:lastModifiedBy>Marián Kováč</cp:lastModifiedBy>
  <cp:revision>8</cp:revision>
  <dcterms:created xsi:type="dcterms:W3CDTF">2021-10-07T08:29:00Z</dcterms:created>
  <dcterms:modified xsi:type="dcterms:W3CDTF">2022-01-18T17:08:00Z</dcterms:modified>
</cp:coreProperties>
</file>