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D7AF" w14:textId="77777777" w:rsidR="004B51F7" w:rsidRPr="009854C6" w:rsidRDefault="004B51F7">
      <w:pPr>
        <w:pStyle w:val="Zkladntext"/>
        <w:spacing w:before="7"/>
        <w:ind w:left="0"/>
        <w:rPr>
          <w:rFonts w:ascii="Arial Narrow" w:hAnsi="Arial Narrow"/>
          <w:sz w:val="22"/>
          <w:szCs w:val="22"/>
        </w:rPr>
      </w:pPr>
    </w:p>
    <w:p w14:paraId="53652E30" w14:textId="1FBAAC3D" w:rsidR="004B51F7" w:rsidRPr="009854C6" w:rsidRDefault="004B51F7">
      <w:pPr>
        <w:pStyle w:val="Zkladntext"/>
        <w:ind w:left="211"/>
        <w:rPr>
          <w:rFonts w:ascii="Arial Narrow" w:hAnsi="Arial Narrow"/>
          <w:sz w:val="22"/>
          <w:szCs w:val="22"/>
        </w:rPr>
      </w:pPr>
    </w:p>
    <w:p w14:paraId="6BA9CA91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6BCD026D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32E30337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49FF12F2" w14:textId="77777777" w:rsidR="004B51F7" w:rsidRPr="009854C6" w:rsidRDefault="008636E2" w:rsidP="009854C6">
      <w:pPr>
        <w:spacing w:before="89"/>
        <w:ind w:left="2223" w:right="2122" w:firstLine="249"/>
        <w:jc w:val="center"/>
        <w:rPr>
          <w:rFonts w:ascii="Arial Narrow" w:hAnsi="Arial Narrow"/>
          <w:b/>
        </w:rPr>
      </w:pPr>
      <w:r w:rsidRPr="009854C6">
        <w:rPr>
          <w:rFonts w:ascii="Arial Narrow" w:hAnsi="Arial Narrow"/>
          <w:b/>
        </w:rPr>
        <w:t>Zadávanie nadlimitnej zákazky na uskutočnenie stavebných prác</w:t>
      </w:r>
    </w:p>
    <w:p w14:paraId="5986B012" w14:textId="77777777" w:rsidR="004B51F7" w:rsidRPr="009854C6" w:rsidRDefault="004B51F7">
      <w:pPr>
        <w:pStyle w:val="Zkladntext"/>
        <w:ind w:left="0"/>
        <w:rPr>
          <w:rFonts w:ascii="Arial Narrow" w:hAnsi="Arial Narrow"/>
          <w:b/>
          <w:sz w:val="22"/>
          <w:szCs w:val="22"/>
        </w:rPr>
      </w:pPr>
    </w:p>
    <w:p w14:paraId="1F1D7A6F" w14:textId="77777777" w:rsidR="004B51F7" w:rsidRPr="009854C6" w:rsidRDefault="004B51F7">
      <w:pPr>
        <w:pStyle w:val="Zkladntext"/>
        <w:spacing w:before="5"/>
        <w:ind w:left="0"/>
        <w:rPr>
          <w:rFonts w:ascii="Arial Narrow" w:hAnsi="Arial Narrow"/>
          <w:b/>
          <w:sz w:val="22"/>
          <w:szCs w:val="22"/>
        </w:rPr>
      </w:pPr>
    </w:p>
    <w:p w14:paraId="42182A67" w14:textId="77777777" w:rsidR="00921DF9" w:rsidRPr="009854C6" w:rsidRDefault="00921DF9" w:rsidP="00A175BF">
      <w:pPr>
        <w:ind w:left="662" w:right="662"/>
        <w:jc w:val="center"/>
        <w:rPr>
          <w:rFonts w:ascii="Arial Narrow" w:hAnsi="Arial Narrow"/>
          <w:b/>
        </w:rPr>
      </w:pPr>
      <w:r w:rsidRPr="009854C6">
        <w:rPr>
          <w:rFonts w:ascii="Arial Narrow" w:hAnsi="Arial Narrow"/>
          <w:b/>
        </w:rPr>
        <w:t>„Nové dopravné prepojenie II/505 s MČ Dúbravka - práce“</w:t>
      </w:r>
    </w:p>
    <w:p w14:paraId="3A19EA0B" w14:textId="77777777" w:rsidR="00921DF9" w:rsidRPr="009854C6" w:rsidRDefault="00921DF9" w:rsidP="00A175BF">
      <w:pPr>
        <w:ind w:left="662" w:right="662"/>
        <w:jc w:val="center"/>
        <w:rPr>
          <w:rFonts w:ascii="Arial Narrow" w:hAnsi="Arial Narrow"/>
          <w:b/>
        </w:rPr>
      </w:pPr>
    </w:p>
    <w:p w14:paraId="351F4C39" w14:textId="341F9167" w:rsidR="004B51F7" w:rsidRPr="009854C6" w:rsidRDefault="008636E2" w:rsidP="00A175BF">
      <w:pPr>
        <w:ind w:left="662" w:right="662"/>
        <w:jc w:val="center"/>
        <w:rPr>
          <w:rFonts w:ascii="Arial Narrow" w:hAnsi="Arial Narrow"/>
          <w:b/>
        </w:rPr>
      </w:pPr>
      <w:r w:rsidRPr="009854C6">
        <w:rPr>
          <w:rFonts w:ascii="Arial Narrow" w:hAnsi="Arial Narrow"/>
          <w:b/>
        </w:rPr>
        <w:t>SÚŤAŽNÉ PODKLADY</w:t>
      </w:r>
    </w:p>
    <w:p w14:paraId="0CBC014C" w14:textId="77777777" w:rsidR="004B51F7" w:rsidRPr="009854C6" w:rsidRDefault="004B51F7" w:rsidP="009854C6">
      <w:pPr>
        <w:pStyle w:val="Zkladntext"/>
        <w:spacing w:before="10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238A8B3D" w14:textId="60AEE87E" w:rsidR="004B51F7" w:rsidRPr="009854C6" w:rsidRDefault="00472978" w:rsidP="00A175BF">
      <w:pPr>
        <w:pStyle w:val="Nzov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Príloha č. 3 Preambula</w:t>
      </w:r>
      <w:r w:rsidR="00433DE5">
        <w:rPr>
          <w:rFonts w:ascii="Arial Narrow" w:hAnsi="Arial Narrow"/>
          <w:sz w:val="22"/>
          <w:szCs w:val="22"/>
        </w:rPr>
        <w:t xml:space="preserve"> -</w:t>
      </w:r>
      <w:r w:rsidRPr="009854C6">
        <w:rPr>
          <w:rFonts w:ascii="Arial Narrow" w:hAnsi="Arial Narrow"/>
          <w:sz w:val="22"/>
          <w:szCs w:val="22"/>
        </w:rPr>
        <w:t xml:space="preserve"> výkaz výmer</w:t>
      </w:r>
    </w:p>
    <w:p w14:paraId="1EC28A6B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2844F161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77ECED27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224DAEEB" w14:textId="77777777" w:rsidR="004B51F7" w:rsidRPr="009854C6" w:rsidRDefault="004B51F7" w:rsidP="008636E2">
      <w:pPr>
        <w:rPr>
          <w:rFonts w:ascii="Arial Narrow" w:hAnsi="Arial Narrow"/>
        </w:rPr>
        <w:sectPr w:rsidR="004B51F7" w:rsidRPr="009854C6">
          <w:type w:val="continuous"/>
          <w:pgSz w:w="11910" w:h="16840"/>
          <w:pgMar w:top="1580" w:right="1020" w:bottom="280" w:left="1300" w:header="708" w:footer="708" w:gutter="0"/>
          <w:cols w:space="708"/>
        </w:sectPr>
      </w:pPr>
    </w:p>
    <w:p w14:paraId="193C33F5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35A1F587" w14:textId="77777777" w:rsidR="004B51F7" w:rsidRPr="009854C6" w:rsidRDefault="004B51F7">
      <w:pPr>
        <w:pStyle w:val="Zkladntext"/>
        <w:spacing w:before="7"/>
        <w:ind w:left="0"/>
        <w:rPr>
          <w:rFonts w:ascii="Arial Narrow" w:hAnsi="Arial Narrow"/>
          <w:sz w:val="22"/>
          <w:szCs w:val="22"/>
        </w:rPr>
      </w:pPr>
    </w:p>
    <w:p w14:paraId="5B472B99" w14:textId="77777777" w:rsidR="004B51F7" w:rsidRPr="009854C6" w:rsidRDefault="008636E2">
      <w:pPr>
        <w:pStyle w:val="Nadpis1"/>
        <w:numPr>
          <w:ilvl w:val="1"/>
          <w:numId w:val="9"/>
        </w:numPr>
        <w:tabs>
          <w:tab w:val="left" w:pos="837"/>
        </w:tabs>
        <w:spacing w:before="82"/>
        <w:ind w:hanging="721"/>
        <w:rPr>
          <w:rFonts w:ascii="Arial Narrow" w:hAnsi="Arial Narrow"/>
          <w:sz w:val="22"/>
          <w:szCs w:val="22"/>
        </w:rPr>
      </w:pPr>
      <w:bookmarkStart w:id="0" w:name="_bookmark0"/>
      <w:bookmarkEnd w:id="0"/>
      <w:r w:rsidRPr="009854C6">
        <w:rPr>
          <w:rFonts w:ascii="Arial Narrow" w:hAnsi="Arial Narrow"/>
          <w:sz w:val="22"/>
          <w:szCs w:val="22"/>
        </w:rPr>
        <w:t>VŠEOBECNÉ</w:t>
      </w:r>
      <w:r w:rsidRPr="009854C6">
        <w:rPr>
          <w:rFonts w:ascii="Arial Narrow" w:hAnsi="Arial Narrow"/>
          <w:spacing w:val="-1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ÚDAJE</w:t>
      </w:r>
    </w:p>
    <w:p w14:paraId="546069B8" w14:textId="77777777" w:rsidR="004B51F7" w:rsidRPr="009854C6" w:rsidRDefault="004B51F7">
      <w:pPr>
        <w:pStyle w:val="Zkladntext"/>
        <w:spacing w:before="10"/>
        <w:ind w:left="0"/>
        <w:rPr>
          <w:rFonts w:ascii="Arial Narrow" w:hAnsi="Arial Narrow"/>
          <w:b/>
          <w:sz w:val="22"/>
          <w:szCs w:val="22"/>
        </w:rPr>
      </w:pPr>
    </w:p>
    <w:p w14:paraId="11C48938" w14:textId="77777777" w:rsidR="004B51F7" w:rsidRPr="009854C6" w:rsidRDefault="008636E2">
      <w:pPr>
        <w:pStyle w:val="Nadpis1"/>
        <w:numPr>
          <w:ilvl w:val="1"/>
          <w:numId w:val="9"/>
        </w:numPr>
        <w:tabs>
          <w:tab w:val="left" w:pos="837"/>
        </w:tabs>
        <w:ind w:hanging="721"/>
        <w:rPr>
          <w:rFonts w:ascii="Arial Narrow" w:hAnsi="Arial Narrow"/>
          <w:sz w:val="22"/>
          <w:szCs w:val="22"/>
        </w:rPr>
      </w:pPr>
      <w:bookmarkStart w:id="1" w:name="_bookmark1"/>
      <w:bookmarkEnd w:id="1"/>
      <w:r w:rsidRPr="009854C6">
        <w:rPr>
          <w:rFonts w:ascii="Arial Narrow" w:hAnsi="Arial Narrow"/>
          <w:sz w:val="22"/>
          <w:szCs w:val="22"/>
        </w:rPr>
        <w:t>Predmet</w:t>
      </w:r>
      <w:r w:rsidRPr="009854C6">
        <w:rPr>
          <w:rFonts w:ascii="Arial Narrow" w:hAnsi="Arial Narrow"/>
          <w:spacing w:val="-1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obstarávania</w:t>
      </w:r>
    </w:p>
    <w:p w14:paraId="3BD0E6DC" w14:textId="77777777" w:rsidR="004B51F7" w:rsidRPr="009854C6" w:rsidRDefault="004B51F7">
      <w:pPr>
        <w:pStyle w:val="Zkladntext"/>
        <w:ind w:left="0"/>
        <w:rPr>
          <w:rFonts w:ascii="Arial Narrow" w:hAnsi="Arial Narrow"/>
          <w:b/>
          <w:sz w:val="22"/>
          <w:szCs w:val="22"/>
        </w:rPr>
      </w:pPr>
    </w:p>
    <w:p w14:paraId="583564A1" w14:textId="1EEFF7CA" w:rsidR="004B51F7" w:rsidRPr="009854C6" w:rsidRDefault="008636E2">
      <w:pPr>
        <w:pStyle w:val="Zkladntext"/>
        <w:ind w:right="112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 xml:space="preserve">Predmet obstarávania je určený </w:t>
      </w:r>
      <w:r w:rsidR="00921DF9" w:rsidRPr="009854C6">
        <w:rPr>
          <w:rFonts w:ascii="Arial Narrow" w:hAnsi="Arial Narrow"/>
          <w:sz w:val="22"/>
          <w:szCs w:val="22"/>
        </w:rPr>
        <w:t xml:space="preserve">Súťažnými pokladmi vrátene príloh </w:t>
      </w:r>
      <w:r w:rsidRPr="009854C6">
        <w:rPr>
          <w:rFonts w:ascii="Arial Narrow" w:hAnsi="Arial Narrow"/>
          <w:sz w:val="22"/>
          <w:szCs w:val="22"/>
        </w:rPr>
        <w:t>ako aj inými dokladmi tvoriacimi súčasť Zmluvy o Dielo a odkazmi a odvolaniami, ktoré tieto obsahujú.</w:t>
      </w:r>
    </w:p>
    <w:p w14:paraId="1362651C" w14:textId="77777777" w:rsidR="004B51F7" w:rsidRPr="009854C6" w:rsidRDefault="004B51F7">
      <w:pPr>
        <w:pStyle w:val="Zkladntext"/>
        <w:spacing w:before="10"/>
        <w:ind w:left="0"/>
        <w:rPr>
          <w:rFonts w:ascii="Arial Narrow" w:hAnsi="Arial Narrow"/>
          <w:sz w:val="22"/>
          <w:szCs w:val="22"/>
        </w:rPr>
      </w:pPr>
    </w:p>
    <w:p w14:paraId="40CD96DF" w14:textId="77777777" w:rsidR="004B51F7" w:rsidRPr="009854C6" w:rsidRDefault="008636E2">
      <w:pPr>
        <w:pStyle w:val="Nadpis1"/>
        <w:numPr>
          <w:ilvl w:val="1"/>
          <w:numId w:val="9"/>
        </w:numPr>
        <w:tabs>
          <w:tab w:val="left" w:pos="837"/>
        </w:tabs>
        <w:ind w:hanging="721"/>
        <w:rPr>
          <w:rFonts w:ascii="Arial Narrow" w:hAnsi="Arial Narrow"/>
          <w:sz w:val="22"/>
          <w:szCs w:val="22"/>
        </w:rPr>
      </w:pPr>
      <w:bookmarkStart w:id="2" w:name="_bookmark2"/>
      <w:bookmarkEnd w:id="2"/>
      <w:r w:rsidRPr="009854C6">
        <w:rPr>
          <w:rFonts w:ascii="Arial Narrow" w:hAnsi="Arial Narrow"/>
          <w:sz w:val="22"/>
          <w:szCs w:val="22"/>
        </w:rPr>
        <w:t>Výmery</w:t>
      </w:r>
    </w:p>
    <w:p w14:paraId="2A21CF97" w14:textId="77777777" w:rsidR="004B51F7" w:rsidRPr="009854C6" w:rsidRDefault="008636E2">
      <w:pPr>
        <w:pStyle w:val="Zkladntext"/>
        <w:spacing w:before="122" w:line="242" w:lineRule="auto"/>
        <w:ind w:right="111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 xml:space="preserve">Výmery položiek, uvedené v nákladovej časti sú podľa projektovej dokumentácie a uvádzajú sa za účelom zabezpečenia spoločnej základne pre ponuky v rámci verejnej súťaže. Výmery stanovujú množstvo práce, </w:t>
      </w:r>
      <w:proofErr w:type="spellStart"/>
      <w:r w:rsidRPr="009854C6">
        <w:rPr>
          <w:rFonts w:ascii="Arial Narrow" w:hAnsi="Arial Narrow"/>
          <w:sz w:val="22"/>
          <w:szCs w:val="22"/>
        </w:rPr>
        <w:t>t.j</w:t>
      </w:r>
      <w:proofErr w:type="spellEnd"/>
      <w:r w:rsidRPr="009854C6">
        <w:rPr>
          <w:rFonts w:ascii="Arial Narrow" w:hAnsi="Arial Narrow"/>
          <w:sz w:val="22"/>
          <w:szCs w:val="22"/>
        </w:rPr>
        <w:t>. určujú množstvo merných jednotiek vyplývajúcich priamo z textu popisu položky. Všetko, čo neobsahuje Výkaz výmer a je popísané</w:t>
      </w:r>
      <w:r w:rsidRPr="009854C6">
        <w:rPr>
          <w:rFonts w:ascii="Arial Narrow" w:hAnsi="Arial Narrow"/>
          <w:spacing w:val="-9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4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inej</w:t>
      </w:r>
      <w:r w:rsidRPr="009854C6">
        <w:rPr>
          <w:rFonts w:ascii="Arial Narrow" w:hAnsi="Arial Narrow"/>
          <w:spacing w:val="-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časti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Dokumentácie</w:t>
      </w:r>
      <w:r w:rsidRPr="009854C6">
        <w:rPr>
          <w:rFonts w:ascii="Arial Narrow" w:hAnsi="Arial Narrow"/>
          <w:spacing w:val="-1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na</w:t>
      </w:r>
      <w:r w:rsidRPr="009854C6">
        <w:rPr>
          <w:rFonts w:ascii="Arial Narrow" w:hAnsi="Arial Narrow"/>
          <w:spacing w:val="-9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ponuku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a</w:t>
      </w:r>
      <w:r w:rsidRPr="009854C6">
        <w:rPr>
          <w:rFonts w:ascii="Arial Narrow" w:hAnsi="Arial Narrow"/>
          <w:spacing w:val="1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1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jej</w:t>
      </w:r>
      <w:r w:rsidRPr="009854C6">
        <w:rPr>
          <w:rFonts w:ascii="Arial Narrow" w:hAnsi="Arial Narrow"/>
          <w:spacing w:val="-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jednotlivých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zväzkoch,</w:t>
      </w:r>
      <w:r w:rsidRPr="009854C6">
        <w:rPr>
          <w:rFonts w:ascii="Arial Narrow" w:hAnsi="Arial Narrow"/>
          <w:spacing w:val="-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je</w:t>
      </w:r>
      <w:r w:rsidRPr="009854C6">
        <w:rPr>
          <w:rFonts w:ascii="Arial Narrow" w:hAnsi="Arial Narrow"/>
          <w:spacing w:val="-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súčasťou stavby a Zhotoviteľ je povinný započítať si tieto práce a materiály do nákladov</w:t>
      </w:r>
      <w:r w:rsidRPr="009854C6">
        <w:rPr>
          <w:rFonts w:ascii="Arial Narrow" w:hAnsi="Arial Narrow"/>
          <w:spacing w:val="-3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stavby.</w:t>
      </w:r>
    </w:p>
    <w:p w14:paraId="6E25A0E1" w14:textId="77777777" w:rsidR="004B51F7" w:rsidRPr="009854C6" w:rsidRDefault="008636E2">
      <w:pPr>
        <w:pStyle w:val="Zkladntext"/>
        <w:spacing w:before="129" w:line="244" w:lineRule="auto"/>
        <w:ind w:right="113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Pri meraní množstva prác, spôsobe alebo metóde merania a oceňovaní prác sa bude postupovať v súlade so Zmluvnými podmienkami všeobecnými a osobitnými.</w:t>
      </w:r>
    </w:p>
    <w:p w14:paraId="3499CD74" w14:textId="77777777" w:rsidR="004B51F7" w:rsidRPr="009854C6" w:rsidRDefault="004B51F7">
      <w:pPr>
        <w:pStyle w:val="Zkladntext"/>
        <w:spacing w:before="6"/>
        <w:ind w:left="0"/>
        <w:rPr>
          <w:rFonts w:ascii="Arial Narrow" w:hAnsi="Arial Narrow"/>
          <w:sz w:val="22"/>
          <w:szCs w:val="22"/>
        </w:rPr>
      </w:pPr>
    </w:p>
    <w:p w14:paraId="0B6B9C68" w14:textId="77777777" w:rsidR="004B51F7" w:rsidRPr="009854C6" w:rsidRDefault="008636E2">
      <w:pPr>
        <w:pStyle w:val="Nadpis1"/>
        <w:numPr>
          <w:ilvl w:val="1"/>
          <w:numId w:val="9"/>
        </w:numPr>
        <w:tabs>
          <w:tab w:val="left" w:pos="836"/>
          <w:tab w:val="left" w:pos="837"/>
        </w:tabs>
        <w:ind w:hanging="721"/>
        <w:rPr>
          <w:rFonts w:ascii="Arial Narrow" w:hAnsi="Arial Narrow"/>
          <w:sz w:val="22"/>
          <w:szCs w:val="22"/>
        </w:rPr>
      </w:pPr>
      <w:bookmarkStart w:id="3" w:name="_bookmark3"/>
      <w:bookmarkEnd w:id="3"/>
      <w:r w:rsidRPr="009854C6">
        <w:rPr>
          <w:rFonts w:ascii="Arial Narrow" w:hAnsi="Arial Narrow"/>
          <w:sz w:val="22"/>
          <w:szCs w:val="22"/>
        </w:rPr>
        <w:t>Cena položky a cena časti stavby/objektu (ďalej len</w:t>
      </w:r>
      <w:r w:rsidRPr="009854C6">
        <w:rPr>
          <w:rFonts w:ascii="Arial Narrow" w:hAnsi="Arial Narrow"/>
          <w:spacing w:val="-12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„objekt“)</w:t>
      </w:r>
    </w:p>
    <w:p w14:paraId="3A5BFD46" w14:textId="77777777" w:rsidR="004B51F7" w:rsidRPr="009854C6" w:rsidRDefault="004B51F7">
      <w:pPr>
        <w:pStyle w:val="Zkladntext"/>
        <w:ind w:left="0"/>
        <w:rPr>
          <w:rFonts w:ascii="Arial Narrow" w:hAnsi="Arial Narrow"/>
          <w:b/>
          <w:sz w:val="22"/>
          <w:szCs w:val="22"/>
        </w:rPr>
      </w:pPr>
    </w:p>
    <w:p w14:paraId="761048CF" w14:textId="77777777" w:rsidR="004B51F7" w:rsidRPr="009854C6" w:rsidRDefault="008636E2">
      <w:pPr>
        <w:pStyle w:val="Zkladntext"/>
        <w:ind w:right="113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Pri určovaní ponukových cien jednotlivých položiek je potrebné venovať pozornosť všetkým prácam, zabudovaným materiálom a nadväzným činnostiam, ako aj od Zhotoviteľa požadovaných úkonov a služieb podľa pokynov a podmienok, ktoré sú uvedené v predmete obstarávania podľa bodu 1.1.</w:t>
      </w:r>
    </w:p>
    <w:p w14:paraId="69C619FE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6FE01B95" w14:textId="6E0D8F25" w:rsidR="004B51F7" w:rsidRPr="009854C6" w:rsidRDefault="008636E2">
      <w:pPr>
        <w:pStyle w:val="Zkladntext"/>
        <w:ind w:right="114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Jednotkové ceny položiek uchádzači zadajú na základe vlastnej kalkulácie ceny príslušnej položky v súlade s projektovou dokumentáciou stavb</w:t>
      </w:r>
      <w:r w:rsidR="00921DF9" w:rsidRPr="009854C6">
        <w:rPr>
          <w:rFonts w:ascii="Arial Narrow" w:hAnsi="Arial Narrow"/>
          <w:sz w:val="22"/>
          <w:szCs w:val="22"/>
        </w:rPr>
        <w:t>y</w:t>
      </w:r>
      <w:r w:rsidRPr="009854C6">
        <w:rPr>
          <w:rFonts w:ascii="Arial Narrow" w:hAnsi="Arial Narrow"/>
          <w:sz w:val="22"/>
          <w:szCs w:val="22"/>
        </w:rPr>
        <w:t>.</w:t>
      </w:r>
      <w:r w:rsidR="00921DF9" w:rsidRPr="009854C6">
        <w:rPr>
          <w:rFonts w:ascii="Arial Narrow" w:hAnsi="Arial Narrow"/>
          <w:spacing w:val="-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9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prípade</w:t>
      </w:r>
      <w:r w:rsidRPr="009854C6">
        <w:rPr>
          <w:rFonts w:ascii="Arial Narrow" w:hAnsi="Arial Narrow"/>
          <w:spacing w:val="-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nejednoznačnosti, resp. v prípade nesúladu popisu položky uvedenej v súpise položiek oproti projektovej dokumentácii stavby (ktorá je súčasťou súťažných podkladov), platí to, čo je uvedené v Projektovej dokumentácii</w:t>
      </w:r>
      <w:r w:rsidRPr="009854C6">
        <w:rPr>
          <w:rFonts w:ascii="Arial Narrow" w:hAnsi="Arial Narrow"/>
          <w:spacing w:val="-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stavby.</w:t>
      </w:r>
    </w:p>
    <w:p w14:paraId="038F1C11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2434723F" w14:textId="17302306" w:rsidR="004B51F7" w:rsidRPr="009854C6" w:rsidRDefault="008636E2">
      <w:pPr>
        <w:pStyle w:val="Zkladntext"/>
        <w:spacing w:before="1"/>
        <w:ind w:right="112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 xml:space="preserve">Do ceny jednotlivých položiek je uchádzač povinný zahrnúť celkové náklady, ktoré uchádzačovi vzniknú v súvislosti s plnením predmetu zákazky a Zmluvy o Dielo, a to na základe dôkladného preštudovania projektovej dokumentácie, na základe výsledkov prieskumov vykonaných v rámci prípravy stavby (ktoré sú súčasťou </w:t>
      </w:r>
      <w:r w:rsidR="00B95FA6" w:rsidRPr="009854C6">
        <w:rPr>
          <w:rFonts w:ascii="Arial Narrow" w:hAnsi="Arial Narrow"/>
          <w:sz w:val="22"/>
          <w:szCs w:val="22"/>
        </w:rPr>
        <w:t>PD</w:t>
      </w:r>
      <w:r w:rsidRPr="009854C6">
        <w:rPr>
          <w:rFonts w:ascii="Arial Narrow" w:hAnsi="Arial Narrow"/>
          <w:sz w:val="22"/>
          <w:szCs w:val="22"/>
        </w:rPr>
        <w:t>), na základe obhliadky staveniska, ako aj na základe skúseností uchádzača s realizáciou obdobných projektov (hlavne z pohľadu postupu stavebných prác pri dodržaní všetkých podmienok stanovených v povoleniach a vyjadreniach dotknutých orgánov a účastníkov výstavby).</w:t>
      </w:r>
    </w:p>
    <w:p w14:paraId="0B0FABF6" w14:textId="77777777" w:rsidR="004B51F7" w:rsidRPr="009854C6" w:rsidRDefault="004B51F7">
      <w:pPr>
        <w:pStyle w:val="Zkladntext"/>
        <w:spacing w:before="9"/>
        <w:ind w:left="0"/>
        <w:rPr>
          <w:rFonts w:ascii="Arial Narrow" w:hAnsi="Arial Narrow"/>
          <w:sz w:val="22"/>
          <w:szCs w:val="22"/>
        </w:rPr>
      </w:pPr>
    </w:p>
    <w:p w14:paraId="7E1A6B81" w14:textId="3CBCFF39" w:rsidR="004B51F7" w:rsidRDefault="008636E2" w:rsidP="00DF451F">
      <w:pPr>
        <w:pStyle w:val="Zkladntext"/>
        <w:spacing w:before="82"/>
        <w:ind w:left="0" w:right="109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 xml:space="preserve">Ceny jednotlivých položiek a objektov musia obsahovať celkové náklady spojené s plnením predmetu obstarávania, </w:t>
      </w:r>
      <w:proofErr w:type="spellStart"/>
      <w:r w:rsidRPr="009854C6">
        <w:rPr>
          <w:rFonts w:ascii="Arial Narrow" w:hAnsi="Arial Narrow"/>
          <w:sz w:val="22"/>
          <w:szCs w:val="22"/>
        </w:rPr>
        <w:t>t.j</w:t>
      </w:r>
      <w:proofErr w:type="spellEnd"/>
      <w:r w:rsidRPr="009854C6">
        <w:rPr>
          <w:rFonts w:ascii="Arial Narrow" w:hAnsi="Arial Narrow"/>
          <w:sz w:val="22"/>
          <w:szCs w:val="22"/>
        </w:rPr>
        <w:t xml:space="preserve">.: náklady na prácu, práce súvisiace s dodaním a dovozom zabudovaných materiálov, dodaním a dovozom pomocných materiálov a konštrukcií, všetky stroje, vybavenie a zariadenie, ich používanie a údržbu, všetky drobné a pomocné práce (napr. spevnené plochy, lešenia, žeriavové a </w:t>
      </w:r>
      <w:proofErr w:type="spellStart"/>
      <w:r w:rsidRPr="009854C6">
        <w:rPr>
          <w:rFonts w:ascii="Arial Narrow" w:hAnsi="Arial Narrow"/>
          <w:sz w:val="22"/>
          <w:szCs w:val="22"/>
        </w:rPr>
        <w:t>zavážacie</w:t>
      </w:r>
      <w:proofErr w:type="spellEnd"/>
      <w:r w:rsidRPr="009854C6">
        <w:rPr>
          <w:rFonts w:ascii="Arial Narrow" w:hAnsi="Arial Narrow"/>
          <w:sz w:val="22"/>
          <w:szCs w:val="22"/>
        </w:rPr>
        <w:t xml:space="preserve"> dráhy, montážne zariadenia), výkop a zabetónovanie zvislých </w:t>
      </w:r>
      <w:r w:rsidRPr="00963697">
        <w:rPr>
          <w:rFonts w:ascii="Arial Narrow" w:hAnsi="Arial Narrow"/>
          <w:color w:val="FF0000"/>
          <w:sz w:val="22"/>
          <w:szCs w:val="22"/>
        </w:rPr>
        <w:t>dopravných</w:t>
      </w:r>
      <w:r w:rsidRPr="00963697">
        <w:rPr>
          <w:rFonts w:ascii="Arial Narrow" w:hAnsi="Arial Narrow"/>
          <w:color w:val="FF0000"/>
          <w:spacing w:val="-10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značiek</w:t>
      </w:r>
      <w:r w:rsidRPr="00963697">
        <w:rPr>
          <w:rFonts w:ascii="Arial Narrow" w:hAnsi="Arial Narrow"/>
          <w:color w:val="FF0000"/>
          <w:spacing w:val="-12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trvalých</w:t>
      </w:r>
      <w:r w:rsidRPr="00963697">
        <w:rPr>
          <w:rFonts w:ascii="Arial Narrow" w:hAnsi="Arial Narrow"/>
          <w:color w:val="FF0000"/>
          <w:spacing w:val="-12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ako</w:t>
      </w:r>
      <w:r w:rsidRPr="00963697">
        <w:rPr>
          <w:rFonts w:ascii="Arial Narrow" w:hAnsi="Arial Narrow"/>
          <w:color w:val="FF0000"/>
          <w:spacing w:val="-9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i</w:t>
      </w:r>
      <w:r w:rsidRPr="00963697">
        <w:rPr>
          <w:rFonts w:ascii="Arial Narrow" w:hAnsi="Arial Narrow"/>
          <w:color w:val="FF0000"/>
          <w:spacing w:val="-2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dočasných</w:t>
      </w:r>
      <w:r w:rsidRPr="00963697">
        <w:rPr>
          <w:rFonts w:ascii="Arial Narrow" w:hAnsi="Arial Narrow"/>
          <w:color w:val="FF0000"/>
          <w:spacing w:val="-12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značiek</w:t>
      </w:r>
      <w:r w:rsidRPr="00963697">
        <w:rPr>
          <w:rFonts w:ascii="Arial Narrow" w:hAnsi="Arial Narrow"/>
          <w:color w:val="FF0000"/>
          <w:spacing w:val="-12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vrátane</w:t>
      </w:r>
      <w:r w:rsidRPr="00963697">
        <w:rPr>
          <w:rFonts w:ascii="Arial Narrow" w:hAnsi="Arial Narrow"/>
          <w:color w:val="FF0000"/>
          <w:spacing w:val="-12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stĺpikov</w:t>
      </w:r>
      <w:r w:rsidRPr="00963697">
        <w:rPr>
          <w:rFonts w:ascii="Arial Narrow" w:hAnsi="Arial Narrow"/>
          <w:color w:val="FF0000"/>
          <w:spacing w:val="-13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a ich</w:t>
      </w:r>
      <w:r w:rsidRPr="00963697">
        <w:rPr>
          <w:rFonts w:ascii="Arial Narrow" w:hAnsi="Arial Narrow"/>
          <w:color w:val="FF0000"/>
          <w:spacing w:val="-12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kompletného osadenia, náklady súvisiace so zriadením, prevádzkou a odstránením recyklačných centier, okrem zariadenia staveniska, drobné a pomocné materiály, kontrolu</w:t>
      </w:r>
      <w:r w:rsidRPr="00963697">
        <w:rPr>
          <w:rFonts w:ascii="Arial Narrow" w:hAnsi="Arial Narrow"/>
          <w:color w:val="FF0000"/>
          <w:spacing w:val="-16"/>
          <w:sz w:val="22"/>
          <w:szCs w:val="22"/>
        </w:rPr>
        <w:t xml:space="preserve"> </w:t>
      </w:r>
      <w:r w:rsidR="006B2825">
        <w:rPr>
          <w:rFonts w:ascii="Arial Narrow" w:hAnsi="Arial Narrow"/>
          <w:color w:val="FF0000"/>
          <w:sz w:val="22"/>
          <w:szCs w:val="22"/>
        </w:rPr>
        <w:t xml:space="preserve">svojej </w:t>
      </w:r>
      <w:proofErr w:type="spellStart"/>
      <w:r w:rsidR="006B2825">
        <w:rPr>
          <w:rFonts w:ascii="Arial Narrow" w:hAnsi="Arial Narrow"/>
          <w:color w:val="FF0000"/>
          <w:sz w:val="22"/>
          <w:szCs w:val="22"/>
        </w:rPr>
        <w:t>činnnosti</w:t>
      </w:r>
      <w:proofErr w:type="spellEnd"/>
      <w:r w:rsidRPr="00963697">
        <w:rPr>
          <w:rFonts w:ascii="Arial Narrow" w:hAnsi="Arial Narrow"/>
          <w:color w:val="FF0000"/>
          <w:sz w:val="22"/>
          <w:szCs w:val="22"/>
        </w:rPr>
        <w:t>,</w:t>
      </w:r>
      <w:r w:rsidRPr="00963697">
        <w:rPr>
          <w:rFonts w:ascii="Arial Narrow" w:hAnsi="Arial Narrow"/>
          <w:color w:val="FF0000"/>
          <w:spacing w:val="-17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dozor</w:t>
      </w:r>
      <w:r w:rsidRPr="00963697">
        <w:rPr>
          <w:rFonts w:ascii="Arial Narrow" w:hAnsi="Arial Narrow"/>
          <w:color w:val="FF0000"/>
          <w:spacing w:val="-17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a</w:t>
      </w:r>
      <w:r w:rsidRPr="00963697">
        <w:rPr>
          <w:rFonts w:ascii="Arial Narrow" w:hAnsi="Arial Narrow"/>
          <w:color w:val="FF0000"/>
          <w:spacing w:val="-1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kontrolu</w:t>
      </w:r>
      <w:r w:rsidRPr="00963697">
        <w:rPr>
          <w:rFonts w:ascii="Arial Narrow" w:hAnsi="Arial Narrow"/>
          <w:color w:val="FF0000"/>
          <w:spacing w:val="-18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správcov</w:t>
      </w:r>
      <w:r w:rsidRPr="00963697">
        <w:rPr>
          <w:rFonts w:ascii="Arial Narrow" w:hAnsi="Arial Narrow"/>
          <w:color w:val="FF0000"/>
          <w:spacing w:val="-17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cudzích</w:t>
      </w:r>
      <w:r w:rsidRPr="00963697">
        <w:rPr>
          <w:rFonts w:ascii="Arial Narrow" w:hAnsi="Arial Narrow"/>
          <w:color w:val="FF0000"/>
          <w:spacing w:val="-13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zariadení,</w:t>
      </w:r>
      <w:r w:rsidRPr="00963697">
        <w:rPr>
          <w:rFonts w:ascii="Arial Narrow" w:hAnsi="Arial Narrow"/>
          <w:color w:val="FF0000"/>
          <w:spacing w:val="-17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strážne</w:t>
      </w:r>
      <w:r w:rsidRPr="00963697">
        <w:rPr>
          <w:rFonts w:ascii="Arial Narrow" w:hAnsi="Arial Narrow"/>
          <w:color w:val="FF0000"/>
          <w:spacing w:val="-16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služby</w:t>
      </w:r>
      <w:r w:rsidR="009F22AF">
        <w:rPr>
          <w:rFonts w:ascii="Arial Narrow" w:hAnsi="Arial Narrow"/>
          <w:color w:val="FF0000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pri prácach na objektoch inžinierskych sietí, materiály, montáž, údržbu, dane a clá, bankové</w:t>
      </w:r>
      <w:r w:rsidRPr="00963697">
        <w:rPr>
          <w:rFonts w:ascii="Arial Narrow" w:hAnsi="Arial Narrow"/>
          <w:color w:val="FF0000"/>
          <w:spacing w:val="-10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náklady,</w:t>
      </w:r>
      <w:r w:rsidRPr="00963697">
        <w:rPr>
          <w:rFonts w:ascii="Arial Narrow" w:hAnsi="Arial Narrow"/>
          <w:color w:val="FF0000"/>
          <w:spacing w:val="-10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ako</w:t>
      </w:r>
      <w:r w:rsidRPr="00963697">
        <w:rPr>
          <w:rFonts w:ascii="Arial Narrow" w:hAnsi="Arial Narrow"/>
          <w:color w:val="FF0000"/>
          <w:spacing w:val="-11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aj</w:t>
      </w:r>
      <w:r w:rsidRPr="00963697">
        <w:rPr>
          <w:rFonts w:ascii="Arial Narrow" w:hAnsi="Arial Narrow"/>
          <w:color w:val="FF0000"/>
          <w:spacing w:val="-11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všetky</w:t>
      </w:r>
      <w:r w:rsidRPr="00963697">
        <w:rPr>
          <w:rFonts w:ascii="Arial Narrow" w:hAnsi="Arial Narrow"/>
          <w:color w:val="FF0000"/>
          <w:spacing w:val="-10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všeobecné</w:t>
      </w:r>
      <w:r w:rsidRPr="00963697">
        <w:rPr>
          <w:rFonts w:ascii="Arial Narrow" w:hAnsi="Arial Narrow"/>
          <w:color w:val="FF0000"/>
          <w:spacing w:val="-10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riziká,</w:t>
      </w:r>
      <w:r w:rsidRPr="00963697">
        <w:rPr>
          <w:rFonts w:ascii="Arial Narrow" w:hAnsi="Arial Narrow"/>
          <w:color w:val="FF0000"/>
          <w:spacing w:val="-7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záväzky,</w:t>
      </w:r>
      <w:r w:rsidRPr="00963697">
        <w:rPr>
          <w:rFonts w:ascii="Arial Narrow" w:hAnsi="Arial Narrow"/>
          <w:color w:val="FF0000"/>
          <w:spacing w:val="-10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náklady</w:t>
      </w:r>
      <w:r w:rsidRPr="00963697">
        <w:rPr>
          <w:rFonts w:ascii="Arial Narrow" w:hAnsi="Arial Narrow"/>
          <w:color w:val="FF0000"/>
          <w:spacing w:val="-13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na</w:t>
      </w:r>
      <w:r w:rsidRPr="00963697">
        <w:rPr>
          <w:rFonts w:ascii="Arial Narrow" w:hAnsi="Arial Narrow"/>
          <w:color w:val="FF0000"/>
          <w:spacing w:val="-9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údržbu</w:t>
      </w:r>
      <w:r w:rsidRPr="00963697">
        <w:rPr>
          <w:rFonts w:ascii="Arial Narrow" w:hAnsi="Arial Narrow"/>
          <w:color w:val="FF0000"/>
          <w:spacing w:val="-9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v</w:t>
      </w:r>
      <w:r w:rsidRPr="00963697">
        <w:rPr>
          <w:rFonts w:ascii="Arial Narrow" w:hAnsi="Arial Narrow"/>
          <w:color w:val="FF0000"/>
          <w:spacing w:val="5"/>
          <w:sz w:val="22"/>
          <w:szCs w:val="22"/>
        </w:rPr>
        <w:t xml:space="preserve"> </w:t>
      </w:r>
      <w:r w:rsidRPr="00963697">
        <w:rPr>
          <w:rFonts w:ascii="Arial Narrow" w:hAnsi="Arial Narrow"/>
          <w:color w:val="FF0000"/>
          <w:sz w:val="22"/>
          <w:szCs w:val="22"/>
        </w:rPr>
        <w:t>záručnej dobe, ďalej všetky služby</w:t>
      </w:r>
      <w:r w:rsidRPr="009854C6">
        <w:rPr>
          <w:rFonts w:ascii="Arial Narrow" w:hAnsi="Arial Narrow"/>
          <w:sz w:val="22"/>
          <w:szCs w:val="22"/>
        </w:rPr>
        <w:t xml:space="preserve">, ktoré zabezpečujú realizáciu prác, dokončenie, individuálne odskúšanie, komplexné skúšky technologického </w:t>
      </w:r>
      <w:r w:rsidR="00A16B12" w:rsidRPr="009854C6">
        <w:rPr>
          <w:rFonts w:ascii="Arial Narrow" w:hAnsi="Arial Narrow"/>
          <w:sz w:val="22"/>
          <w:szCs w:val="22"/>
        </w:rPr>
        <w:t>zariadenia, všeobecné</w:t>
      </w:r>
      <w:r w:rsidRPr="009854C6">
        <w:rPr>
          <w:rFonts w:ascii="Arial Narrow" w:hAnsi="Arial Narrow"/>
          <w:sz w:val="22"/>
          <w:szCs w:val="22"/>
        </w:rPr>
        <w:t xml:space="preserve"> riziká a zaistenie bezpečnosti práce, požiarnej ochrany, povodňovej ochrany a ochrany životného prostredia, spolupráca a koordinácia so zhotoviteľmi súvisiacich stavieb so stavbou na základe zmlúv o spolupráci a koordinácií v súlade s ustanoveniami Zmluvy o Dielo, vrátane zmluvne stanovenými záväzkami a zodpovednosťou a povinnosti popísané</w:t>
      </w:r>
      <w:r w:rsidRPr="009854C6">
        <w:rPr>
          <w:rFonts w:ascii="Arial Narrow" w:hAnsi="Arial Narrow"/>
          <w:spacing w:val="-1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súvisiacich</w:t>
      </w:r>
      <w:r w:rsidRPr="009854C6">
        <w:rPr>
          <w:rFonts w:ascii="Arial Narrow" w:hAnsi="Arial Narrow"/>
          <w:spacing w:val="-1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zväzkoch,</w:t>
      </w:r>
      <w:r w:rsidRPr="009854C6">
        <w:rPr>
          <w:rFonts w:ascii="Arial Narrow" w:hAnsi="Arial Narrow"/>
          <w:spacing w:val="-14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resp.</w:t>
      </w:r>
      <w:r w:rsidRPr="009854C6">
        <w:rPr>
          <w:rFonts w:ascii="Arial Narrow" w:hAnsi="Arial Narrow"/>
          <w:spacing w:val="-1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zahrnuté</w:t>
      </w:r>
      <w:r w:rsidRPr="009854C6">
        <w:rPr>
          <w:rFonts w:ascii="Arial Narrow" w:hAnsi="Arial Narrow"/>
          <w:spacing w:val="-1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Zmluve</w:t>
      </w:r>
      <w:r w:rsidRPr="009854C6">
        <w:rPr>
          <w:rFonts w:ascii="Arial Narrow" w:hAnsi="Arial Narrow"/>
          <w:spacing w:val="-1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o</w:t>
      </w:r>
      <w:r w:rsidRPr="009854C6">
        <w:rPr>
          <w:rFonts w:ascii="Arial Narrow" w:hAnsi="Arial Narrow"/>
          <w:spacing w:val="-1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Dielo</w:t>
      </w:r>
      <w:r w:rsidRPr="009854C6">
        <w:rPr>
          <w:rFonts w:ascii="Arial Narrow" w:hAnsi="Arial Narrow"/>
          <w:spacing w:val="-1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a</w:t>
      </w:r>
      <w:r w:rsidRPr="009854C6">
        <w:rPr>
          <w:rFonts w:ascii="Arial Narrow" w:hAnsi="Arial Narrow"/>
          <w:spacing w:val="-1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iné.</w:t>
      </w:r>
      <w:r w:rsidRPr="009854C6">
        <w:rPr>
          <w:rFonts w:ascii="Arial Narrow" w:hAnsi="Arial Narrow"/>
          <w:spacing w:val="-1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Všetky</w:t>
      </w:r>
      <w:r w:rsidRPr="009854C6">
        <w:rPr>
          <w:rFonts w:ascii="Arial Narrow" w:hAnsi="Arial Narrow"/>
          <w:spacing w:val="-1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čiastkové práce, ktoré nie sú menovite uvedené v popise prác danej položky, ale sú s daným popisom súvisiace a vyplývajúce z ponukovej dokumentácie a ktoré sú nevyhnutné pre úplné ukončenie práce, musia byť zahrnuté v základných položkách. Je neprípustné predpokladať,</w:t>
      </w:r>
      <w:r w:rsidRPr="009854C6">
        <w:rPr>
          <w:rFonts w:ascii="Arial Narrow" w:hAnsi="Arial Narrow"/>
          <w:spacing w:val="-1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že</w:t>
      </w:r>
      <w:r w:rsidRPr="009854C6">
        <w:rPr>
          <w:rFonts w:ascii="Arial Narrow" w:hAnsi="Arial Narrow"/>
          <w:spacing w:val="-1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popis</w:t>
      </w:r>
      <w:r w:rsidRPr="009854C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položiek</w:t>
      </w:r>
      <w:r w:rsidRPr="009854C6">
        <w:rPr>
          <w:rFonts w:ascii="Arial Narrow" w:hAnsi="Arial Narrow"/>
          <w:spacing w:val="-1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neobsahujúci</w:t>
      </w:r>
      <w:r w:rsidRPr="009854C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všetky</w:t>
      </w:r>
      <w:r w:rsidRPr="009854C6">
        <w:rPr>
          <w:rFonts w:ascii="Arial Narrow" w:hAnsi="Arial Narrow"/>
          <w:spacing w:val="-1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podrobnosti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pripúšťa</w:t>
      </w:r>
      <w:r w:rsidRPr="009854C6">
        <w:rPr>
          <w:rFonts w:ascii="Arial Narrow" w:hAnsi="Arial Narrow"/>
          <w:spacing w:val="-1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previesť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práce nižšej technickej , resp. kvalitatívnej úrovne, ako je pre daný účel</w:t>
      </w:r>
      <w:r w:rsidRPr="009854C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obvyklé.</w:t>
      </w:r>
    </w:p>
    <w:p w14:paraId="797C1B0A" w14:textId="77777777" w:rsidR="00396067" w:rsidRPr="009854C6" w:rsidRDefault="00396067" w:rsidP="009854C6">
      <w:pPr>
        <w:pStyle w:val="Zkladntext"/>
        <w:spacing w:before="82"/>
        <w:ind w:left="0" w:right="109"/>
        <w:jc w:val="both"/>
        <w:rPr>
          <w:rFonts w:ascii="Arial Narrow" w:hAnsi="Arial Narrow"/>
          <w:sz w:val="22"/>
          <w:szCs w:val="22"/>
        </w:rPr>
      </w:pPr>
    </w:p>
    <w:p w14:paraId="569B4260" w14:textId="77777777" w:rsidR="004B51F7" w:rsidRPr="009854C6" w:rsidRDefault="004B51F7">
      <w:pPr>
        <w:pStyle w:val="Zkladntext"/>
        <w:spacing w:before="1"/>
        <w:ind w:left="0"/>
        <w:rPr>
          <w:rFonts w:ascii="Arial Narrow" w:hAnsi="Arial Narrow"/>
          <w:sz w:val="22"/>
          <w:szCs w:val="22"/>
        </w:rPr>
      </w:pPr>
    </w:p>
    <w:p w14:paraId="5F5EBC14" w14:textId="39A963F6" w:rsidR="004B51F7" w:rsidRPr="0045416A" w:rsidRDefault="008636E2" w:rsidP="00963697">
      <w:pPr>
        <w:pStyle w:val="Nadpis1"/>
        <w:ind w:left="116"/>
        <w:jc w:val="left"/>
        <w:rPr>
          <w:rFonts w:ascii="Arial Narrow" w:hAnsi="Arial Narrow"/>
        </w:rPr>
      </w:pPr>
      <w:r w:rsidRPr="009854C6">
        <w:rPr>
          <w:rFonts w:ascii="Arial Narrow" w:hAnsi="Arial Narrow"/>
          <w:sz w:val="22"/>
          <w:szCs w:val="22"/>
        </w:rPr>
        <w:lastRenderedPageBreak/>
        <w:t>Ak uchádzač zistí, že na niektoré práce nie je samostatná položka,</w:t>
      </w:r>
      <w:r w:rsidRPr="00963697">
        <w:rPr>
          <w:rFonts w:ascii="Arial Narrow" w:hAnsi="Arial Narrow"/>
          <w:b w:val="0"/>
        </w:rPr>
        <w:t xml:space="preserve"> musí jej cenu</w:t>
      </w:r>
      <w:r w:rsidR="00FA2357" w:rsidRPr="00963697">
        <w:rPr>
          <w:rFonts w:ascii="Arial Narrow" w:hAnsi="Arial Narrow"/>
          <w:b w:val="0"/>
          <w:bCs w:val="0"/>
        </w:rPr>
        <w:t xml:space="preserve"> </w:t>
      </w:r>
      <w:r w:rsidRPr="00963697">
        <w:rPr>
          <w:rFonts w:ascii="Arial Narrow" w:hAnsi="Arial Narrow"/>
          <w:sz w:val="22"/>
          <w:szCs w:val="22"/>
        </w:rPr>
        <w:t>zahrnúť do cien súvisiacich položiek.</w:t>
      </w:r>
    </w:p>
    <w:p w14:paraId="50623271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6235F775" w14:textId="77777777" w:rsidR="004B51F7" w:rsidRPr="009854C6" w:rsidRDefault="008636E2">
      <w:pPr>
        <w:spacing w:before="92"/>
        <w:ind w:left="116" w:right="111"/>
        <w:jc w:val="both"/>
        <w:rPr>
          <w:rFonts w:ascii="Arial Narrow" w:hAnsi="Arial Narrow"/>
          <w:b/>
        </w:rPr>
      </w:pPr>
      <w:r w:rsidRPr="009854C6">
        <w:rPr>
          <w:rFonts w:ascii="Arial Narrow" w:hAnsi="Arial Narrow"/>
          <w:b/>
        </w:rPr>
        <w:t>Uchádzač</w:t>
      </w:r>
      <w:r w:rsidRPr="009854C6">
        <w:rPr>
          <w:rFonts w:ascii="Arial Narrow" w:hAnsi="Arial Narrow"/>
          <w:b/>
          <w:spacing w:val="-6"/>
        </w:rPr>
        <w:t xml:space="preserve"> </w:t>
      </w:r>
      <w:r w:rsidRPr="009854C6">
        <w:rPr>
          <w:rFonts w:ascii="Arial Narrow" w:hAnsi="Arial Narrow"/>
          <w:b/>
        </w:rPr>
        <w:t>musí</w:t>
      </w:r>
      <w:r w:rsidRPr="009854C6">
        <w:rPr>
          <w:rFonts w:ascii="Arial Narrow" w:hAnsi="Arial Narrow"/>
          <w:b/>
          <w:spacing w:val="-6"/>
        </w:rPr>
        <w:t xml:space="preserve"> </w:t>
      </w:r>
      <w:r w:rsidRPr="009854C6">
        <w:rPr>
          <w:rFonts w:ascii="Arial Narrow" w:hAnsi="Arial Narrow"/>
          <w:b/>
        </w:rPr>
        <w:t>zohľadniť</w:t>
      </w:r>
      <w:r w:rsidRPr="009854C6">
        <w:rPr>
          <w:rFonts w:ascii="Arial Narrow" w:hAnsi="Arial Narrow"/>
          <w:b/>
          <w:spacing w:val="-4"/>
        </w:rPr>
        <w:t xml:space="preserve"> </w:t>
      </w:r>
      <w:r w:rsidRPr="009854C6">
        <w:rPr>
          <w:rFonts w:ascii="Arial Narrow" w:hAnsi="Arial Narrow"/>
          <w:b/>
        </w:rPr>
        <w:t>všetky</w:t>
      </w:r>
      <w:r w:rsidRPr="009854C6">
        <w:rPr>
          <w:rFonts w:ascii="Arial Narrow" w:hAnsi="Arial Narrow"/>
          <w:b/>
          <w:spacing w:val="-11"/>
        </w:rPr>
        <w:t xml:space="preserve"> </w:t>
      </w:r>
      <w:r w:rsidRPr="009854C6">
        <w:rPr>
          <w:rFonts w:ascii="Arial Narrow" w:hAnsi="Arial Narrow"/>
          <w:b/>
        </w:rPr>
        <w:t>požiadavky</w:t>
      </w:r>
      <w:r w:rsidRPr="009854C6">
        <w:rPr>
          <w:rFonts w:ascii="Arial Narrow" w:hAnsi="Arial Narrow"/>
          <w:b/>
          <w:spacing w:val="-10"/>
        </w:rPr>
        <w:t xml:space="preserve"> </w:t>
      </w:r>
      <w:r w:rsidRPr="009854C6">
        <w:rPr>
          <w:rFonts w:ascii="Arial Narrow" w:hAnsi="Arial Narrow"/>
          <w:b/>
        </w:rPr>
        <w:t>a</w:t>
      </w:r>
      <w:r w:rsidRPr="009854C6">
        <w:rPr>
          <w:rFonts w:ascii="Arial Narrow" w:hAnsi="Arial Narrow"/>
          <w:b/>
          <w:spacing w:val="2"/>
        </w:rPr>
        <w:t xml:space="preserve"> </w:t>
      </w:r>
      <w:r w:rsidRPr="009854C6">
        <w:rPr>
          <w:rFonts w:ascii="Arial Narrow" w:hAnsi="Arial Narrow"/>
          <w:b/>
        </w:rPr>
        <w:t>povinnosti,</w:t>
      </w:r>
      <w:r w:rsidRPr="009854C6">
        <w:rPr>
          <w:rFonts w:ascii="Arial Narrow" w:hAnsi="Arial Narrow"/>
          <w:b/>
          <w:spacing w:val="-4"/>
        </w:rPr>
        <w:t xml:space="preserve"> </w:t>
      </w:r>
      <w:r w:rsidRPr="009854C6">
        <w:rPr>
          <w:rFonts w:ascii="Arial Narrow" w:hAnsi="Arial Narrow"/>
          <w:b/>
        </w:rPr>
        <w:t>či</w:t>
      </w:r>
      <w:r w:rsidRPr="009854C6">
        <w:rPr>
          <w:rFonts w:ascii="Arial Narrow" w:hAnsi="Arial Narrow"/>
          <w:b/>
          <w:spacing w:val="-4"/>
        </w:rPr>
        <w:t xml:space="preserve"> </w:t>
      </w:r>
      <w:r w:rsidRPr="009854C6">
        <w:rPr>
          <w:rFonts w:ascii="Arial Narrow" w:hAnsi="Arial Narrow"/>
          <w:b/>
        </w:rPr>
        <w:t>už</w:t>
      </w:r>
      <w:r w:rsidRPr="009854C6">
        <w:rPr>
          <w:rFonts w:ascii="Arial Narrow" w:hAnsi="Arial Narrow"/>
          <w:b/>
          <w:spacing w:val="-7"/>
        </w:rPr>
        <w:t xml:space="preserve"> </w:t>
      </w:r>
      <w:r w:rsidRPr="009854C6">
        <w:rPr>
          <w:rFonts w:ascii="Arial Narrow" w:hAnsi="Arial Narrow"/>
          <w:b/>
        </w:rPr>
        <w:t>výslovne</w:t>
      </w:r>
      <w:r w:rsidRPr="009854C6">
        <w:rPr>
          <w:rFonts w:ascii="Arial Narrow" w:hAnsi="Arial Narrow"/>
          <w:b/>
          <w:spacing w:val="-4"/>
        </w:rPr>
        <w:t xml:space="preserve"> </w:t>
      </w:r>
      <w:r w:rsidRPr="009854C6">
        <w:rPr>
          <w:rFonts w:ascii="Arial Narrow" w:hAnsi="Arial Narrow"/>
          <w:b/>
        </w:rPr>
        <w:t>uvedené alebo naznačené vo všetkých častiach zmluvnej dokumentácie a vhodne ich oceniť. Jednotkové ceny, sadzby a ceny za objekty musia preto zahrňovať všetky priame a nepriame náklady a náklady na riziká všetkých druhov, ktoré nie sú zo Zmluvy o Dielo vyňaté, v takej výške ako sú potrebné pre výstavbu a dokončenie Diela v súlade so Zmluvou o</w:t>
      </w:r>
      <w:r w:rsidRPr="009854C6">
        <w:rPr>
          <w:rFonts w:ascii="Arial Narrow" w:hAnsi="Arial Narrow"/>
          <w:b/>
          <w:spacing w:val="-5"/>
        </w:rPr>
        <w:t xml:space="preserve"> </w:t>
      </w:r>
      <w:r w:rsidRPr="009854C6">
        <w:rPr>
          <w:rFonts w:ascii="Arial Narrow" w:hAnsi="Arial Narrow"/>
          <w:b/>
        </w:rPr>
        <w:t>Dielo.</w:t>
      </w:r>
    </w:p>
    <w:p w14:paraId="4B633E9C" w14:textId="77777777" w:rsidR="004B51F7" w:rsidRPr="009854C6" w:rsidRDefault="004B51F7">
      <w:pPr>
        <w:pStyle w:val="Zkladntext"/>
        <w:ind w:left="0"/>
        <w:rPr>
          <w:rFonts w:ascii="Arial Narrow" w:hAnsi="Arial Narrow"/>
          <w:b/>
          <w:sz w:val="22"/>
          <w:szCs w:val="22"/>
        </w:rPr>
      </w:pPr>
    </w:p>
    <w:p w14:paraId="3965D138" w14:textId="77777777" w:rsidR="004B51F7" w:rsidRPr="009854C6" w:rsidRDefault="008636E2">
      <w:pPr>
        <w:ind w:left="116" w:right="113"/>
        <w:jc w:val="both"/>
        <w:rPr>
          <w:rFonts w:ascii="Arial Narrow" w:hAnsi="Arial Narrow"/>
          <w:b/>
        </w:rPr>
      </w:pPr>
      <w:r w:rsidRPr="009854C6">
        <w:rPr>
          <w:rFonts w:ascii="Arial Narrow" w:hAnsi="Arial Narrow"/>
          <w:b/>
        </w:rPr>
        <w:t>Uchádzač musí oceniť všetky položky a objekty, ktoré sú uvedené vo Výkaze výmer označené na ocenenie v primeranej cene. Žiadna časť nákladu (materiál, stroje, mzdy atď.) týkajúca sa položky z Výkazu výmer nemôže byť zahrnutá (rozplynutá) v cenách iných položiek z Výkazu výmer.</w:t>
      </w:r>
    </w:p>
    <w:p w14:paraId="1218366D" w14:textId="3404BA70" w:rsidR="004B51F7" w:rsidRPr="009854C6" w:rsidRDefault="008636E2">
      <w:pPr>
        <w:pStyle w:val="Zkladntext"/>
        <w:spacing w:before="1"/>
        <w:ind w:right="110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Jednotkové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ceny, sadzby</w:t>
      </w:r>
      <w:r w:rsidRPr="009854C6">
        <w:rPr>
          <w:rFonts w:ascii="Arial Narrow" w:hAnsi="Arial Narrow"/>
          <w:spacing w:val="-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a</w:t>
      </w:r>
      <w:r w:rsidRPr="009854C6">
        <w:rPr>
          <w:rFonts w:ascii="Arial Narrow" w:hAnsi="Arial Narrow"/>
          <w:spacing w:val="-1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ceny</w:t>
      </w:r>
      <w:r w:rsidRPr="009854C6">
        <w:rPr>
          <w:rFonts w:ascii="Arial Narrow" w:hAnsi="Arial Narrow"/>
          <w:spacing w:val="-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za</w:t>
      </w:r>
      <w:r w:rsidRPr="009854C6">
        <w:rPr>
          <w:rFonts w:ascii="Arial Narrow" w:hAnsi="Arial Narrow"/>
          <w:spacing w:val="-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objekty</w:t>
      </w:r>
      <w:r w:rsidRPr="009854C6">
        <w:rPr>
          <w:rFonts w:ascii="Arial Narrow" w:hAnsi="Arial Narrow"/>
          <w:spacing w:val="-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uvedené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2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Zmluve</w:t>
      </w:r>
      <w:r w:rsidRPr="009854C6">
        <w:rPr>
          <w:rFonts w:ascii="Arial Narrow" w:hAnsi="Arial Narrow"/>
          <w:spacing w:val="-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o</w:t>
      </w:r>
      <w:r w:rsidRPr="009854C6">
        <w:rPr>
          <w:rFonts w:ascii="Arial Narrow" w:hAnsi="Arial Narrow"/>
          <w:spacing w:val="-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Dielo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sú</w:t>
      </w:r>
      <w:r w:rsidRPr="009854C6">
        <w:rPr>
          <w:rFonts w:ascii="Arial Narrow" w:hAnsi="Arial Narrow"/>
          <w:spacing w:val="-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rámci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Lehoty výstavby pevné.</w:t>
      </w:r>
    </w:p>
    <w:p w14:paraId="45ECA859" w14:textId="318DBA8E" w:rsidR="004B51F7" w:rsidRPr="009854C6" w:rsidRDefault="008636E2">
      <w:pPr>
        <w:pStyle w:val="Zkladntext"/>
        <w:ind w:right="120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Jednotkové ceny a sadzby budú použité pre oceňovanie skutočne vykonaných prác      a pokiaľ sú použiteľné aj pre oceňovanie</w:t>
      </w:r>
      <w:r w:rsidRPr="009854C6">
        <w:rPr>
          <w:rFonts w:ascii="Arial Narrow" w:hAnsi="Arial Narrow"/>
          <w:spacing w:val="-7"/>
          <w:sz w:val="22"/>
          <w:szCs w:val="22"/>
        </w:rPr>
        <w:t xml:space="preserve"> </w:t>
      </w:r>
      <w:r w:rsidR="00B95FA6" w:rsidRPr="009854C6">
        <w:rPr>
          <w:rFonts w:ascii="Arial Narrow" w:hAnsi="Arial Narrow"/>
          <w:spacing w:val="-7"/>
          <w:sz w:val="22"/>
          <w:szCs w:val="22"/>
        </w:rPr>
        <w:t xml:space="preserve">prípadných </w:t>
      </w:r>
      <w:r w:rsidRPr="009854C6">
        <w:rPr>
          <w:rFonts w:ascii="Arial Narrow" w:hAnsi="Arial Narrow"/>
          <w:sz w:val="22"/>
          <w:szCs w:val="22"/>
        </w:rPr>
        <w:t>Zmien.</w:t>
      </w:r>
    </w:p>
    <w:p w14:paraId="23033361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159E21F1" w14:textId="0BF714DD" w:rsidR="004B51F7" w:rsidRPr="00963697" w:rsidRDefault="008636E2" w:rsidP="00963697">
      <w:pPr>
        <w:ind w:left="116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Na požiadanie verejného objednávateľa uchádzač spracuje a predloží kalkulácie jednotkových</w:t>
      </w:r>
      <w:r w:rsidRPr="00963697">
        <w:rPr>
          <w:rFonts w:ascii="Arial Narrow" w:hAnsi="Arial Narrow"/>
          <w:color w:val="FF0000"/>
          <w:spacing w:val="-16"/>
        </w:rPr>
        <w:t xml:space="preserve"> </w:t>
      </w:r>
      <w:r w:rsidRPr="00963697">
        <w:rPr>
          <w:rFonts w:ascii="Arial Narrow" w:hAnsi="Arial Narrow"/>
          <w:color w:val="FF0000"/>
        </w:rPr>
        <w:t>cien</w:t>
      </w:r>
      <w:r w:rsidRPr="00963697">
        <w:rPr>
          <w:rFonts w:ascii="Arial Narrow" w:hAnsi="Arial Narrow"/>
          <w:color w:val="FF0000"/>
          <w:spacing w:val="-14"/>
        </w:rPr>
        <w:t xml:space="preserve"> </w:t>
      </w:r>
      <w:r w:rsidRPr="00963697">
        <w:rPr>
          <w:rFonts w:ascii="Arial Narrow" w:hAnsi="Arial Narrow"/>
          <w:color w:val="FF0000"/>
        </w:rPr>
        <w:t>vybraných</w:t>
      </w:r>
      <w:r w:rsidRPr="00963697">
        <w:rPr>
          <w:rFonts w:ascii="Arial Narrow" w:hAnsi="Arial Narrow"/>
          <w:color w:val="FF0000"/>
          <w:spacing w:val="-15"/>
        </w:rPr>
        <w:t xml:space="preserve"> </w:t>
      </w:r>
      <w:r w:rsidRPr="00963697">
        <w:rPr>
          <w:rFonts w:ascii="Arial Narrow" w:hAnsi="Arial Narrow"/>
          <w:color w:val="FF0000"/>
        </w:rPr>
        <w:t>stavebných</w:t>
      </w:r>
      <w:r w:rsidRPr="00963697">
        <w:rPr>
          <w:rFonts w:ascii="Arial Narrow" w:hAnsi="Arial Narrow"/>
          <w:color w:val="FF0000"/>
          <w:spacing w:val="-18"/>
        </w:rPr>
        <w:t xml:space="preserve"> </w:t>
      </w:r>
      <w:r w:rsidRPr="00963697">
        <w:rPr>
          <w:rFonts w:ascii="Arial Narrow" w:hAnsi="Arial Narrow"/>
          <w:color w:val="FF0000"/>
        </w:rPr>
        <w:t>prác,</w:t>
      </w:r>
      <w:r w:rsidRPr="00963697">
        <w:rPr>
          <w:rFonts w:ascii="Arial Narrow" w:hAnsi="Arial Narrow"/>
          <w:color w:val="FF0000"/>
          <w:spacing w:val="-16"/>
        </w:rPr>
        <w:t xml:space="preserve"> </w:t>
      </w:r>
      <w:r w:rsidRPr="00963697">
        <w:rPr>
          <w:rFonts w:ascii="Arial Narrow" w:hAnsi="Arial Narrow"/>
          <w:color w:val="FF0000"/>
        </w:rPr>
        <w:t>spolu</w:t>
      </w:r>
      <w:r w:rsidRPr="00963697">
        <w:rPr>
          <w:rFonts w:ascii="Arial Narrow" w:hAnsi="Arial Narrow"/>
          <w:color w:val="FF0000"/>
          <w:spacing w:val="-16"/>
        </w:rPr>
        <w:t xml:space="preserve"> </w:t>
      </w:r>
      <w:r w:rsidRPr="00963697">
        <w:rPr>
          <w:rFonts w:ascii="Arial Narrow" w:hAnsi="Arial Narrow"/>
          <w:color w:val="FF0000"/>
        </w:rPr>
        <w:t>s</w:t>
      </w:r>
      <w:r w:rsidRPr="00963697">
        <w:rPr>
          <w:rFonts w:ascii="Arial Narrow" w:hAnsi="Arial Narrow"/>
          <w:color w:val="FF0000"/>
          <w:spacing w:val="-18"/>
        </w:rPr>
        <w:t xml:space="preserve"> </w:t>
      </w:r>
      <w:r w:rsidRPr="00963697">
        <w:rPr>
          <w:rFonts w:ascii="Arial Narrow" w:hAnsi="Arial Narrow"/>
          <w:color w:val="FF0000"/>
        </w:rPr>
        <w:t>kalkulačným</w:t>
      </w:r>
      <w:r w:rsidRPr="00963697">
        <w:rPr>
          <w:rFonts w:ascii="Arial Narrow" w:hAnsi="Arial Narrow"/>
          <w:color w:val="FF0000"/>
          <w:spacing w:val="-15"/>
        </w:rPr>
        <w:t xml:space="preserve"> </w:t>
      </w:r>
      <w:r w:rsidRPr="00963697">
        <w:rPr>
          <w:rFonts w:ascii="Arial Narrow" w:hAnsi="Arial Narrow"/>
          <w:color w:val="FF0000"/>
        </w:rPr>
        <w:t>vzorcom,</w:t>
      </w:r>
      <w:r w:rsidRPr="00963697">
        <w:rPr>
          <w:rFonts w:ascii="Arial Narrow" w:hAnsi="Arial Narrow"/>
          <w:color w:val="FF0000"/>
          <w:spacing w:val="-15"/>
        </w:rPr>
        <w:t xml:space="preserve"> </w:t>
      </w:r>
      <w:r w:rsidRPr="00963697">
        <w:rPr>
          <w:rFonts w:ascii="Arial Narrow" w:hAnsi="Arial Narrow"/>
          <w:color w:val="FF0000"/>
        </w:rPr>
        <w:t>ktorý</w:t>
      </w:r>
      <w:r w:rsidRPr="00963697">
        <w:rPr>
          <w:rFonts w:ascii="Arial Narrow" w:hAnsi="Arial Narrow"/>
          <w:color w:val="FF0000"/>
          <w:spacing w:val="-19"/>
        </w:rPr>
        <w:t xml:space="preserve"> </w:t>
      </w:r>
      <w:r w:rsidRPr="00963697">
        <w:rPr>
          <w:rFonts w:ascii="Arial Narrow" w:hAnsi="Arial Narrow"/>
          <w:color w:val="FF0000"/>
        </w:rPr>
        <w:t>použil pre prípravu ponuky. Verejný obstarávateľ si vyhradzuje právo vyžiadať od uchádzača rozpis cien vybraných prác v súlade s navrhovaným technickým riešením na</w:t>
      </w:r>
      <w:r w:rsidRPr="00963697">
        <w:rPr>
          <w:rFonts w:ascii="Arial Narrow" w:hAnsi="Arial Narrow"/>
          <w:color w:val="FF0000"/>
          <w:spacing w:val="20"/>
        </w:rPr>
        <w:t xml:space="preserve"> </w:t>
      </w:r>
      <w:r w:rsidRPr="00963697">
        <w:rPr>
          <w:rFonts w:ascii="Arial Narrow" w:hAnsi="Arial Narrow"/>
          <w:color w:val="FF0000"/>
        </w:rPr>
        <w:t>merateľné</w:t>
      </w:r>
      <w:r w:rsidR="00DF451F" w:rsidRPr="00963697">
        <w:rPr>
          <w:rFonts w:ascii="Arial Narrow" w:hAnsi="Arial Narrow"/>
          <w:color w:val="FF0000"/>
        </w:rPr>
        <w:t xml:space="preserve"> </w:t>
      </w:r>
      <w:r w:rsidRPr="00963697">
        <w:rPr>
          <w:rFonts w:ascii="Arial Narrow" w:hAnsi="Arial Narrow"/>
          <w:color w:val="FF0000"/>
        </w:rPr>
        <w:t xml:space="preserve">merné jednotky a uchádzač je povinný ich poskytnúť. </w:t>
      </w:r>
    </w:p>
    <w:p w14:paraId="6E88C508" w14:textId="77777777" w:rsidR="004B51F7" w:rsidRPr="009854C6" w:rsidRDefault="004B51F7">
      <w:pPr>
        <w:pStyle w:val="Zkladntext"/>
        <w:spacing w:before="10"/>
        <w:ind w:left="0"/>
        <w:rPr>
          <w:rFonts w:ascii="Arial Narrow" w:hAnsi="Arial Narrow"/>
          <w:sz w:val="22"/>
          <w:szCs w:val="22"/>
        </w:rPr>
      </w:pPr>
    </w:p>
    <w:p w14:paraId="0FFBC3BD" w14:textId="77777777" w:rsidR="004B51F7" w:rsidRPr="009854C6" w:rsidRDefault="008636E2">
      <w:pPr>
        <w:pStyle w:val="Nadpis1"/>
        <w:numPr>
          <w:ilvl w:val="1"/>
          <w:numId w:val="9"/>
        </w:numPr>
        <w:tabs>
          <w:tab w:val="left" w:pos="837"/>
        </w:tabs>
        <w:ind w:hanging="721"/>
        <w:rPr>
          <w:rFonts w:ascii="Arial Narrow" w:hAnsi="Arial Narrow"/>
          <w:sz w:val="22"/>
          <w:szCs w:val="22"/>
        </w:rPr>
      </w:pPr>
      <w:bookmarkStart w:id="4" w:name="_bookmark4"/>
      <w:bookmarkEnd w:id="4"/>
      <w:r w:rsidRPr="009854C6">
        <w:rPr>
          <w:rFonts w:ascii="Arial Narrow" w:hAnsi="Arial Narrow"/>
          <w:sz w:val="22"/>
          <w:szCs w:val="22"/>
        </w:rPr>
        <w:t>Predloženie cenovej</w:t>
      </w:r>
      <w:r w:rsidRPr="009854C6">
        <w:rPr>
          <w:rFonts w:ascii="Arial Narrow" w:hAnsi="Arial Narrow"/>
          <w:spacing w:val="-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ponuky</w:t>
      </w:r>
    </w:p>
    <w:p w14:paraId="4890D8A4" w14:textId="77777777" w:rsidR="004B51F7" w:rsidRPr="009854C6" w:rsidRDefault="008636E2">
      <w:pPr>
        <w:spacing w:before="122" w:line="242" w:lineRule="auto"/>
        <w:ind w:left="116" w:right="114"/>
        <w:jc w:val="both"/>
        <w:rPr>
          <w:rFonts w:ascii="Arial Narrow" w:hAnsi="Arial Narrow"/>
          <w:b/>
        </w:rPr>
      </w:pPr>
      <w:r w:rsidRPr="009854C6">
        <w:rPr>
          <w:rFonts w:ascii="Arial Narrow" w:hAnsi="Arial Narrow"/>
        </w:rPr>
        <w:t>Uchádzač predloží jednu cenovú ponuku 1 x vo formáte *.</w:t>
      </w:r>
      <w:proofErr w:type="spellStart"/>
      <w:r w:rsidRPr="009854C6">
        <w:rPr>
          <w:rFonts w:ascii="Arial Narrow" w:hAnsi="Arial Narrow"/>
        </w:rPr>
        <w:t>xls</w:t>
      </w:r>
      <w:proofErr w:type="spellEnd"/>
      <w:r w:rsidRPr="009854C6">
        <w:rPr>
          <w:rFonts w:ascii="Arial Narrow" w:hAnsi="Arial Narrow"/>
        </w:rPr>
        <w:t>, alebo *.</w:t>
      </w:r>
      <w:proofErr w:type="spellStart"/>
      <w:r w:rsidRPr="009854C6">
        <w:rPr>
          <w:rFonts w:ascii="Arial Narrow" w:hAnsi="Arial Narrow"/>
        </w:rPr>
        <w:t>xlsx</w:t>
      </w:r>
      <w:proofErr w:type="spellEnd"/>
      <w:r w:rsidRPr="009854C6">
        <w:rPr>
          <w:rFonts w:ascii="Arial Narrow" w:hAnsi="Arial Narrow"/>
        </w:rPr>
        <w:t xml:space="preserve"> a 1 x v *.</w:t>
      </w:r>
      <w:proofErr w:type="spellStart"/>
      <w:r w:rsidRPr="009854C6">
        <w:rPr>
          <w:rFonts w:ascii="Arial Narrow" w:hAnsi="Arial Narrow"/>
        </w:rPr>
        <w:t>pdf</w:t>
      </w:r>
      <w:proofErr w:type="spellEnd"/>
      <w:r w:rsidRPr="009854C6">
        <w:rPr>
          <w:rFonts w:ascii="Arial Narrow" w:hAnsi="Arial Narrow"/>
        </w:rPr>
        <w:t xml:space="preserve">  v</w:t>
      </w:r>
      <w:r w:rsidRPr="009854C6">
        <w:rPr>
          <w:rFonts w:ascii="Arial Narrow" w:hAnsi="Arial Narrow"/>
          <w:spacing w:val="-6"/>
        </w:rPr>
        <w:t xml:space="preserve"> </w:t>
      </w:r>
      <w:r w:rsidRPr="009854C6">
        <w:rPr>
          <w:rFonts w:ascii="Arial Narrow" w:hAnsi="Arial Narrow"/>
        </w:rPr>
        <w:t>slovenskom</w:t>
      </w:r>
      <w:r w:rsidRPr="009854C6">
        <w:rPr>
          <w:rFonts w:ascii="Arial Narrow" w:hAnsi="Arial Narrow"/>
          <w:spacing w:val="-9"/>
        </w:rPr>
        <w:t xml:space="preserve"> </w:t>
      </w:r>
      <w:r w:rsidRPr="009854C6">
        <w:rPr>
          <w:rFonts w:ascii="Arial Narrow" w:hAnsi="Arial Narrow"/>
        </w:rPr>
        <w:t>jazyku</w:t>
      </w:r>
      <w:r w:rsidRPr="009854C6">
        <w:rPr>
          <w:rFonts w:ascii="Arial Narrow" w:hAnsi="Arial Narrow"/>
          <w:spacing w:val="-7"/>
        </w:rPr>
        <w:t xml:space="preserve"> </w:t>
      </w:r>
      <w:r w:rsidRPr="009854C6">
        <w:rPr>
          <w:rFonts w:ascii="Arial Narrow" w:hAnsi="Arial Narrow"/>
        </w:rPr>
        <w:t>vo</w:t>
      </w:r>
      <w:r w:rsidRPr="009854C6">
        <w:rPr>
          <w:rFonts w:ascii="Arial Narrow" w:hAnsi="Arial Narrow"/>
          <w:spacing w:val="-7"/>
        </w:rPr>
        <w:t xml:space="preserve"> </w:t>
      </w:r>
      <w:r w:rsidRPr="009854C6">
        <w:rPr>
          <w:rFonts w:ascii="Arial Narrow" w:hAnsi="Arial Narrow"/>
        </w:rPr>
        <w:t>svojej</w:t>
      </w:r>
      <w:r w:rsidRPr="009854C6">
        <w:rPr>
          <w:rFonts w:ascii="Arial Narrow" w:hAnsi="Arial Narrow"/>
          <w:spacing w:val="-8"/>
        </w:rPr>
        <w:t xml:space="preserve"> </w:t>
      </w:r>
      <w:r w:rsidRPr="009854C6">
        <w:rPr>
          <w:rFonts w:ascii="Arial Narrow" w:hAnsi="Arial Narrow"/>
        </w:rPr>
        <w:t>ponuke.</w:t>
      </w:r>
      <w:r w:rsidRPr="009854C6">
        <w:rPr>
          <w:rFonts w:ascii="Arial Narrow" w:hAnsi="Arial Narrow"/>
          <w:spacing w:val="-11"/>
        </w:rPr>
        <w:t xml:space="preserve"> </w:t>
      </w:r>
      <w:r w:rsidRPr="009854C6">
        <w:rPr>
          <w:rFonts w:ascii="Arial Narrow" w:hAnsi="Arial Narrow"/>
        </w:rPr>
        <w:t>Titulnú</w:t>
      </w:r>
      <w:r w:rsidRPr="009854C6">
        <w:rPr>
          <w:rFonts w:ascii="Arial Narrow" w:hAnsi="Arial Narrow"/>
          <w:spacing w:val="-7"/>
        </w:rPr>
        <w:t xml:space="preserve"> </w:t>
      </w:r>
      <w:r w:rsidRPr="009854C6">
        <w:rPr>
          <w:rFonts w:ascii="Arial Narrow" w:hAnsi="Arial Narrow"/>
        </w:rPr>
        <w:t>stranu/rekapituláciu</w:t>
      </w:r>
      <w:r w:rsidRPr="009854C6">
        <w:rPr>
          <w:rFonts w:ascii="Arial Narrow" w:hAnsi="Arial Narrow"/>
          <w:spacing w:val="-9"/>
        </w:rPr>
        <w:t xml:space="preserve"> </w:t>
      </w:r>
      <w:r w:rsidRPr="009854C6">
        <w:rPr>
          <w:rFonts w:ascii="Arial Narrow" w:hAnsi="Arial Narrow"/>
        </w:rPr>
        <w:t>potvrdí</w:t>
      </w:r>
      <w:r w:rsidRPr="009854C6">
        <w:rPr>
          <w:rFonts w:ascii="Arial Narrow" w:hAnsi="Arial Narrow"/>
          <w:spacing w:val="-9"/>
        </w:rPr>
        <w:t xml:space="preserve"> </w:t>
      </w:r>
      <w:r w:rsidRPr="009854C6">
        <w:rPr>
          <w:rFonts w:ascii="Arial Narrow" w:hAnsi="Arial Narrow"/>
        </w:rPr>
        <w:t>za</w:t>
      </w:r>
      <w:r w:rsidRPr="009854C6">
        <w:rPr>
          <w:rFonts w:ascii="Arial Narrow" w:hAnsi="Arial Narrow"/>
          <w:spacing w:val="-8"/>
        </w:rPr>
        <w:t xml:space="preserve"> </w:t>
      </w:r>
      <w:r w:rsidRPr="009854C6">
        <w:rPr>
          <w:rFonts w:ascii="Arial Narrow" w:hAnsi="Arial Narrow"/>
        </w:rPr>
        <w:t xml:space="preserve">uchádzača štatutár, resp. oprávnený zástupca uchádzača. </w:t>
      </w:r>
      <w:r w:rsidRPr="009854C6">
        <w:rPr>
          <w:rFonts w:ascii="Arial Narrow" w:hAnsi="Arial Narrow"/>
          <w:b/>
        </w:rPr>
        <w:t>Všetky predložené časti ponuky vo formáte *.</w:t>
      </w:r>
      <w:proofErr w:type="spellStart"/>
      <w:r w:rsidRPr="009854C6">
        <w:rPr>
          <w:rFonts w:ascii="Arial Narrow" w:hAnsi="Arial Narrow"/>
          <w:b/>
        </w:rPr>
        <w:t>pdf</w:t>
      </w:r>
      <w:proofErr w:type="spellEnd"/>
      <w:r w:rsidRPr="009854C6">
        <w:rPr>
          <w:rFonts w:ascii="Arial Narrow" w:hAnsi="Arial Narrow"/>
          <w:b/>
        </w:rPr>
        <w:t xml:space="preserve"> musia </w:t>
      </w:r>
      <w:r w:rsidRPr="009854C6">
        <w:rPr>
          <w:rFonts w:ascii="Arial Narrow" w:hAnsi="Arial Narrow"/>
          <w:b/>
          <w:spacing w:val="-3"/>
        </w:rPr>
        <w:t xml:space="preserve">byť </w:t>
      </w:r>
      <w:r w:rsidRPr="009854C6">
        <w:rPr>
          <w:rFonts w:ascii="Arial Narrow" w:hAnsi="Arial Narrow"/>
          <w:b/>
        </w:rPr>
        <w:t>parafované oprávneným zástupcom</w:t>
      </w:r>
      <w:r w:rsidRPr="009854C6">
        <w:rPr>
          <w:rFonts w:ascii="Arial Narrow" w:hAnsi="Arial Narrow"/>
          <w:b/>
          <w:spacing w:val="-5"/>
        </w:rPr>
        <w:t xml:space="preserve"> </w:t>
      </w:r>
      <w:r w:rsidRPr="009854C6">
        <w:rPr>
          <w:rFonts w:ascii="Arial Narrow" w:hAnsi="Arial Narrow"/>
          <w:b/>
        </w:rPr>
        <w:t>uchádzača.</w:t>
      </w:r>
    </w:p>
    <w:p w14:paraId="77D3E125" w14:textId="77777777" w:rsidR="004B51F7" w:rsidRPr="009854C6" w:rsidRDefault="004B51F7">
      <w:pPr>
        <w:pStyle w:val="Zkladntext"/>
        <w:spacing w:before="2"/>
        <w:ind w:left="0"/>
        <w:rPr>
          <w:rFonts w:ascii="Arial Narrow" w:hAnsi="Arial Narrow"/>
          <w:b/>
          <w:sz w:val="22"/>
          <w:szCs w:val="22"/>
        </w:rPr>
      </w:pPr>
    </w:p>
    <w:p w14:paraId="167132EB" w14:textId="77777777" w:rsidR="004B51F7" w:rsidRPr="009854C6" w:rsidRDefault="008636E2">
      <w:pPr>
        <w:pStyle w:val="Nadpis1"/>
        <w:numPr>
          <w:ilvl w:val="1"/>
          <w:numId w:val="8"/>
        </w:numPr>
        <w:tabs>
          <w:tab w:val="left" w:pos="837"/>
        </w:tabs>
        <w:ind w:hanging="721"/>
        <w:rPr>
          <w:rFonts w:ascii="Arial Narrow" w:hAnsi="Arial Narrow"/>
          <w:sz w:val="22"/>
          <w:szCs w:val="22"/>
        </w:rPr>
      </w:pPr>
      <w:bookmarkStart w:id="5" w:name="_bookmark5"/>
      <w:bookmarkEnd w:id="5"/>
      <w:r w:rsidRPr="009854C6">
        <w:rPr>
          <w:rFonts w:ascii="Arial Narrow" w:hAnsi="Arial Narrow"/>
          <w:sz w:val="22"/>
          <w:szCs w:val="22"/>
        </w:rPr>
        <w:t>POKYNY PRE VYPRACOVANIE CENOVEJ</w:t>
      </w:r>
      <w:r w:rsidRPr="009854C6">
        <w:rPr>
          <w:rFonts w:ascii="Arial Narrow" w:hAnsi="Arial Narrow"/>
          <w:spacing w:val="-4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PONUKY</w:t>
      </w:r>
    </w:p>
    <w:p w14:paraId="0FBB1932" w14:textId="77777777" w:rsidR="004B51F7" w:rsidRPr="009854C6" w:rsidRDefault="004B51F7">
      <w:pPr>
        <w:pStyle w:val="Zkladntext"/>
        <w:spacing w:before="11"/>
        <w:ind w:left="0"/>
        <w:rPr>
          <w:rFonts w:ascii="Arial Narrow" w:hAnsi="Arial Narrow"/>
          <w:b/>
          <w:sz w:val="22"/>
          <w:szCs w:val="22"/>
        </w:rPr>
      </w:pPr>
    </w:p>
    <w:p w14:paraId="17C25301" w14:textId="77777777" w:rsidR="004B51F7" w:rsidRPr="009854C6" w:rsidRDefault="008636E2">
      <w:pPr>
        <w:pStyle w:val="Nadpis1"/>
        <w:numPr>
          <w:ilvl w:val="1"/>
          <w:numId w:val="8"/>
        </w:numPr>
        <w:tabs>
          <w:tab w:val="left" w:pos="837"/>
        </w:tabs>
        <w:ind w:hanging="721"/>
        <w:rPr>
          <w:rFonts w:ascii="Arial Narrow" w:hAnsi="Arial Narrow"/>
          <w:sz w:val="22"/>
          <w:szCs w:val="22"/>
        </w:rPr>
      </w:pPr>
      <w:bookmarkStart w:id="6" w:name="_bookmark6"/>
      <w:bookmarkEnd w:id="6"/>
      <w:r w:rsidRPr="009854C6">
        <w:rPr>
          <w:rFonts w:ascii="Arial Narrow" w:hAnsi="Arial Narrow"/>
          <w:sz w:val="22"/>
          <w:szCs w:val="22"/>
        </w:rPr>
        <w:t>Postup</w:t>
      </w:r>
      <w:r w:rsidRPr="009854C6">
        <w:rPr>
          <w:rFonts w:ascii="Arial Narrow" w:hAnsi="Arial Narrow"/>
          <w:spacing w:val="-1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spracovania</w:t>
      </w:r>
    </w:p>
    <w:p w14:paraId="14F71DEA" w14:textId="77777777" w:rsidR="004B51F7" w:rsidRPr="009854C6" w:rsidRDefault="008636E2">
      <w:pPr>
        <w:pStyle w:val="Zkladntext"/>
        <w:spacing w:before="122" w:line="242" w:lineRule="auto"/>
        <w:ind w:right="122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Táto kapitola popisuje ako sa má postupovať pri spracovaní digitálnej časti, ktorá je spracovaná programom Microsoft Excel.</w:t>
      </w:r>
    </w:p>
    <w:p w14:paraId="67435799" w14:textId="77777777" w:rsidR="004B51F7" w:rsidRPr="009854C6" w:rsidRDefault="004B51F7">
      <w:pPr>
        <w:pStyle w:val="Zkladntext"/>
        <w:spacing w:before="10"/>
        <w:ind w:left="0"/>
        <w:rPr>
          <w:rFonts w:ascii="Arial Narrow" w:hAnsi="Arial Narrow"/>
          <w:sz w:val="22"/>
          <w:szCs w:val="22"/>
        </w:rPr>
      </w:pPr>
    </w:p>
    <w:p w14:paraId="1D846E43" w14:textId="77777777" w:rsidR="004B51F7" w:rsidRPr="009854C6" w:rsidRDefault="008636E2">
      <w:pPr>
        <w:pStyle w:val="Nadpis1"/>
        <w:numPr>
          <w:ilvl w:val="1"/>
          <w:numId w:val="8"/>
        </w:numPr>
        <w:tabs>
          <w:tab w:val="left" w:pos="836"/>
          <w:tab w:val="left" w:pos="837"/>
        </w:tabs>
        <w:ind w:hanging="721"/>
        <w:rPr>
          <w:rFonts w:ascii="Arial Narrow" w:hAnsi="Arial Narrow"/>
          <w:sz w:val="22"/>
          <w:szCs w:val="22"/>
        </w:rPr>
      </w:pPr>
      <w:bookmarkStart w:id="7" w:name="_bookmark7"/>
      <w:bookmarkEnd w:id="7"/>
      <w:r w:rsidRPr="009854C6">
        <w:rPr>
          <w:rFonts w:ascii="Arial Narrow" w:hAnsi="Arial Narrow"/>
          <w:sz w:val="22"/>
          <w:szCs w:val="22"/>
        </w:rPr>
        <w:t>Oceňovanie ponuky</w:t>
      </w:r>
    </w:p>
    <w:p w14:paraId="0C38A4D3" w14:textId="38300C7C" w:rsidR="006A2EE0" w:rsidRPr="00530720" w:rsidRDefault="006A2EE0" w:rsidP="00530720">
      <w:pPr>
        <w:pStyle w:val="Nadpis1"/>
        <w:tabs>
          <w:tab w:val="left" w:pos="142"/>
        </w:tabs>
        <w:ind w:left="142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Ponuka obsahuje v súbore *.</w:t>
      </w:r>
      <w:proofErr w:type="spellStart"/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xls</w:t>
      </w:r>
      <w:r w:rsidR="00243C60">
        <w:rPr>
          <w:rFonts w:ascii="Arial Narrow" w:hAnsi="Arial Narrow"/>
          <w:b w:val="0"/>
          <w:bCs w:val="0"/>
          <w:color w:val="FF0000"/>
          <w:sz w:val="22"/>
          <w:szCs w:val="22"/>
        </w:rPr>
        <w:t>x</w:t>
      </w:r>
      <w:proofErr w:type="spellEnd"/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nákladové časti 1514 Zoznam Objektov – uvedené v úvode Preambuly. Jednotlivé časti 001 až 801 sú samostatnými hárkami excelovského súboru.</w:t>
      </w:r>
    </w:p>
    <w:p w14:paraId="7417FD21" w14:textId="77777777" w:rsidR="006A2EE0" w:rsidRPr="00530720" w:rsidRDefault="006A2EE0" w:rsidP="0053072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Oceňovanie ponuky sa bude prevádzať v nasledovných častiach nákladovej časti:</w:t>
      </w:r>
    </w:p>
    <w:p w14:paraId="378E964B" w14:textId="446C276D" w:rsidR="006A2EE0" w:rsidRPr="00530720" w:rsidRDefault="00C25CEB" w:rsidP="00F05DED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Všeobecné položky </w:t>
      </w:r>
      <w:r w:rsidR="00F05DED">
        <w:rPr>
          <w:rFonts w:ascii="Arial Narrow" w:hAnsi="Arial Narrow"/>
          <w:b w:val="0"/>
          <w:bCs w:val="0"/>
          <w:color w:val="FF0000"/>
          <w:sz w:val="22"/>
          <w:szCs w:val="22"/>
        </w:rPr>
        <w:t>–</w:t>
      </w:r>
      <w:r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realizácia</w:t>
      </w:r>
      <w:r w:rsidR="00F05DED">
        <w:rPr>
          <w:rFonts w:ascii="Arial Narrow" w:hAnsi="Arial Narrow"/>
          <w:b w:val="0"/>
          <w:bCs w:val="0"/>
          <w:color w:val="FF0000"/>
          <w:sz w:val="22"/>
          <w:szCs w:val="22"/>
        </w:rPr>
        <w:t>, Dokumentácia Zhotoviteľa,</w:t>
      </w:r>
      <w:r w:rsidR="00572632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</w:t>
      </w:r>
      <w:r w:rsidR="006A2EE0"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Výkaz výmer všetkých objektov (Príloha č. 3)</w:t>
      </w:r>
    </w:p>
    <w:p w14:paraId="281B1A5B" w14:textId="77777777" w:rsidR="006A2EE0" w:rsidRPr="00530720" w:rsidRDefault="006A2EE0" w:rsidP="0053072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</w:p>
    <w:p w14:paraId="7428905D" w14:textId="7322037A" w:rsidR="006A2EE0" w:rsidRPr="00530720" w:rsidRDefault="006A2EE0" w:rsidP="006A2EE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Pre každý stavebný objekt obsahuje súbor .</w:t>
      </w:r>
      <w:proofErr w:type="spellStart"/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xls</w:t>
      </w:r>
      <w:r w:rsidR="00243C60">
        <w:rPr>
          <w:rFonts w:ascii="Arial Narrow" w:hAnsi="Arial Narrow"/>
          <w:b w:val="0"/>
          <w:bCs w:val="0"/>
          <w:color w:val="FF0000"/>
          <w:sz w:val="22"/>
          <w:szCs w:val="22"/>
        </w:rPr>
        <w:t>x</w:t>
      </w:r>
      <w:proofErr w:type="spellEnd"/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</w:t>
      </w:r>
      <w:r w:rsidR="00243C60">
        <w:rPr>
          <w:rFonts w:ascii="Arial Narrow" w:hAnsi="Arial Narrow"/>
          <w:b w:val="0"/>
          <w:bCs w:val="0"/>
          <w:color w:val="FF0000"/>
          <w:sz w:val="22"/>
          <w:szCs w:val="22"/>
        </w:rPr>
        <w:t>jeden</w:t>
      </w:r>
      <w:r w:rsidR="00243C60"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</w:t>
      </w: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hár</w:t>
      </w:r>
      <w:r w:rsidR="00243C60">
        <w:rPr>
          <w:rFonts w:ascii="Arial Narrow" w:hAnsi="Arial Narrow"/>
          <w:b w:val="0"/>
          <w:bCs w:val="0"/>
          <w:color w:val="FF0000"/>
          <w:sz w:val="22"/>
          <w:szCs w:val="22"/>
        </w:rPr>
        <w:t>ok</w:t>
      </w: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(Rozpočet)</w:t>
      </w:r>
    </w:p>
    <w:p w14:paraId="4E3631B0" w14:textId="77777777" w:rsidR="000A65A6" w:rsidRPr="00530720" w:rsidRDefault="000A65A6" w:rsidP="0053072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</w:p>
    <w:p w14:paraId="533726D0" w14:textId="253BDD59" w:rsidR="006A2EE0" w:rsidRPr="00530720" w:rsidRDefault="006A2EE0" w:rsidP="0053072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V </w:t>
      </w:r>
      <w:r w:rsidR="00602B69">
        <w:rPr>
          <w:rFonts w:ascii="Arial Narrow" w:hAnsi="Arial Narrow"/>
          <w:b w:val="0"/>
          <w:bCs w:val="0"/>
          <w:color w:val="FF0000"/>
          <w:sz w:val="22"/>
          <w:szCs w:val="22"/>
        </w:rPr>
        <w:t>P</w:t>
      </w: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ríloha č. 3 sa uvedú ceny položiek do buniek stĺpca Cena jednotková (bez DPH), následne sa automaticky</w:t>
      </w:r>
    </w:p>
    <w:p w14:paraId="05D8CA1D" w14:textId="16B0ECCD" w:rsidR="006A2EE0" w:rsidRPr="00530720" w:rsidRDefault="006A2EE0" w:rsidP="006A2EE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prepočítajú na Cena celkom (bez DPH).</w:t>
      </w:r>
    </w:p>
    <w:p w14:paraId="1C7920AF" w14:textId="77777777" w:rsidR="000A65A6" w:rsidRPr="00530720" w:rsidRDefault="000A65A6" w:rsidP="0053072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</w:p>
    <w:p w14:paraId="53E3494D" w14:textId="0F07CD70" w:rsidR="006A2EE0" w:rsidRPr="00530720" w:rsidRDefault="006A2EE0" w:rsidP="00530720">
      <w:pPr>
        <w:pStyle w:val="Nadpis1"/>
        <w:tabs>
          <w:tab w:val="left" w:pos="284"/>
        </w:tabs>
        <w:ind w:left="142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Uchádzač vyplní hárky: Všeobecné položky </w:t>
      </w:r>
      <w:r w:rsidR="0025535B">
        <w:rPr>
          <w:rFonts w:ascii="Arial Narrow" w:hAnsi="Arial Narrow"/>
          <w:b w:val="0"/>
          <w:bCs w:val="0"/>
          <w:color w:val="FF0000"/>
          <w:sz w:val="22"/>
          <w:szCs w:val="22"/>
        </w:rPr>
        <w:t>–</w:t>
      </w: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realizácia</w:t>
      </w:r>
      <w:r w:rsidR="0025535B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, </w:t>
      </w: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Dokumentácia Zhotoviteľa</w:t>
      </w:r>
      <w:r w:rsidR="0025535B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a Rozpočet pre jednotlivé objekty. </w:t>
      </w:r>
    </w:p>
    <w:p w14:paraId="517FFB78" w14:textId="396109D8" w:rsidR="006A2EE0" w:rsidRPr="00530720" w:rsidRDefault="006A2EE0" w:rsidP="00530720">
      <w:pPr>
        <w:pStyle w:val="Nadpis1"/>
        <w:tabs>
          <w:tab w:val="left" w:pos="142"/>
        </w:tabs>
        <w:ind w:left="142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Všetky takto ocenené hárky </w:t>
      </w:r>
      <w:r w:rsidR="00243C6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sa automaticky premietnu do </w:t>
      </w: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hárku 1514 Zoznam objektov v ktorom sa uvedú ceny bez DPH a s</w:t>
      </w:r>
      <w:r w:rsidR="000A65A6"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 </w:t>
      </w: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DPH</w:t>
      </w:r>
      <w:r w:rsidR="000A65A6"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.</w:t>
      </w:r>
    </w:p>
    <w:p w14:paraId="35DF0508" w14:textId="77777777" w:rsidR="006A2EE0" w:rsidRPr="00530720" w:rsidRDefault="006A2EE0" w:rsidP="0053072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Pri zadávaní ceny všetkých častí sa pri tisícoch a miliónoch nesmú zadávať žiadne oddeľovacie znamienka (desatinné</w:t>
      </w:r>
    </w:p>
    <w:p w14:paraId="47D0E6F6" w14:textId="77777777" w:rsidR="006A2EE0" w:rsidRPr="00530720" w:rsidRDefault="006A2EE0" w:rsidP="0053072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čiarky alebo bodky) alebo medzery, cena sa uvedie na 2 desatinné miesta.</w:t>
      </w:r>
    </w:p>
    <w:p w14:paraId="34394A27" w14:textId="18D4FBA6" w:rsidR="006A2EE0" w:rsidRPr="00530720" w:rsidRDefault="006A2EE0" w:rsidP="00530720">
      <w:pPr>
        <w:pStyle w:val="Nadpis1"/>
        <w:tabs>
          <w:tab w:val="left" w:pos="836"/>
        </w:tabs>
        <w:ind w:hanging="694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Jednotková cena predstavuje cenu bez DPH za stanovenú</w:t>
      </w:r>
      <w:r w:rsidR="00274F9E"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 xml:space="preserve"> </w:t>
      </w: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mernú jednotku pre jednotlivú položku.</w:t>
      </w:r>
    </w:p>
    <w:p w14:paraId="38965146" w14:textId="77777777" w:rsidR="006A2EE0" w:rsidRPr="00530720" w:rsidRDefault="006A2EE0" w:rsidP="00530720">
      <w:pPr>
        <w:pStyle w:val="Nadpis1"/>
        <w:tabs>
          <w:tab w:val="left" w:pos="836"/>
        </w:tabs>
        <w:ind w:left="0"/>
        <w:rPr>
          <w:rFonts w:ascii="Arial Narrow" w:hAnsi="Arial Narrow"/>
          <w:b w:val="0"/>
          <w:bCs w:val="0"/>
          <w:color w:val="FF0000"/>
          <w:sz w:val="22"/>
          <w:szCs w:val="22"/>
        </w:rPr>
      </w:pPr>
    </w:p>
    <w:p w14:paraId="79B8AB04" w14:textId="77777777" w:rsidR="006A2EE0" w:rsidRPr="00530720" w:rsidRDefault="006A2EE0" w:rsidP="00175965">
      <w:pPr>
        <w:pStyle w:val="Nadpis1"/>
        <w:tabs>
          <w:tab w:val="left" w:pos="426"/>
          <w:tab w:val="left" w:pos="836"/>
        </w:tabs>
        <w:ind w:hanging="692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>Nesmie sa meniť popis objektov, položiek, veľkosť výmer. Zásah do týchto buniek môže mať za následok</w:t>
      </w:r>
    </w:p>
    <w:p w14:paraId="2AE625E4" w14:textId="2AB5E911" w:rsidR="008E7206" w:rsidRDefault="006A2EE0">
      <w:pPr>
        <w:pStyle w:val="Nadpis1"/>
        <w:tabs>
          <w:tab w:val="left" w:pos="836"/>
        </w:tabs>
        <w:ind w:left="116" w:right="117" w:hanging="692"/>
        <w:rPr>
          <w:rFonts w:ascii="Arial Narrow" w:hAnsi="Arial Narrow"/>
          <w:b w:val="0"/>
          <w:color w:val="FF0000"/>
          <w:sz w:val="22"/>
          <w:szCs w:val="22"/>
        </w:rPr>
      </w:pPr>
      <w:r w:rsidRPr="00530720">
        <w:rPr>
          <w:rFonts w:ascii="Arial Narrow" w:hAnsi="Arial Narrow"/>
          <w:b w:val="0"/>
          <w:bCs w:val="0"/>
          <w:color w:val="FF0000"/>
          <w:sz w:val="22"/>
          <w:szCs w:val="22"/>
        </w:rPr>
        <w:tab/>
        <w:t>vylúčenie zo súťaže.</w:t>
      </w:r>
    </w:p>
    <w:p w14:paraId="1A7FD1CA" w14:textId="77777777" w:rsidR="00B424DB" w:rsidRDefault="00B424DB">
      <w:pPr>
        <w:pStyle w:val="Nadpis1"/>
        <w:tabs>
          <w:tab w:val="left" w:pos="836"/>
        </w:tabs>
        <w:ind w:left="116" w:right="117" w:hanging="692"/>
        <w:rPr>
          <w:rFonts w:ascii="Arial Narrow" w:hAnsi="Arial Narrow"/>
          <w:b w:val="0"/>
          <w:bCs w:val="0"/>
          <w:color w:val="FF0000"/>
          <w:sz w:val="22"/>
          <w:szCs w:val="22"/>
        </w:rPr>
      </w:pPr>
      <w:bookmarkStart w:id="8" w:name="_bookmark8"/>
      <w:bookmarkEnd w:id="8"/>
    </w:p>
    <w:p w14:paraId="475630CF" w14:textId="77777777" w:rsidR="00B424DB" w:rsidRDefault="00B424DB">
      <w:pPr>
        <w:pStyle w:val="Nadpis1"/>
        <w:tabs>
          <w:tab w:val="left" w:pos="836"/>
        </w:tabs>
        <w:ind w:left="116" w:right="117" w:hanging="692"/>
        <w:rPr>
          <w:rFonts w:ascii="Arial Narrow" w:hAnsi="Arial Narrow"/>
          <w:b w:val="0"/>
          <w:bCs w:val="0"/>
          <w:color w:val="FF0000"/>
          <w:sz w:val="22"/>
          <w:szCs w:val="22"/>
        </w:rPr>
      </w:pPr>
    </w:p>
    <w:p w14:paraId="235350A7" w14:textId="77777777" w:rsidR="00B424DB" w:rsidRDefault="00B424DB">
      <w:pPr>
        <w:pStyle w:val="Nadpis1"/>
        <w:tabs>
          <w:tab w:val="left" w:pos="836"/>
        </w:tabs>
        <w:ind w:left="116" w:right="117" w:hanging="692"/>
        <w:rPr>
          <w:rFonts w:ascii="Arial Narrow" w:hAnsi="Arial Narrow"/>
          <w:b w:val="0"/>
          <w:bCs w:val="0"/>
          <w:color w:val="FF0000"/>
          <w:sz w:val="22"/>
          <w:szCs w:val="22"/>
        </w:rPr>
      </w:pPr>
    </w:p>
    <w:p w14:paraId="654A9B26" w14:textId="77777777" w:rsidR="00B424DB" w:rsidRDefault="00B424DB">
      <w:pPr>
        <w:pStyle w:val="Nadpis1"/>
        <w:tabs>
          <w:tab w:val="left" w:pos="836"/>
        </w:tabs>
        <w:ind w:left="116" w:right="117" w:hanging="692"/>
        <w:rPr>
          <w:rFonts w:ascii="Arial Narrow" w:hAnsi="Arial Narrow"/>
          <w:b w:val="0"/>
          <w:bCs w:val="0"/>
          <w:color w:val="FF0000"/>
          <w:sz w:val="22"/>
          <w:szCs w:val="22"/>
        </w:rPr>
      </w:pPr>
    </w:p>
    <w:p w14:paraId="55E25824" w14:textId="77777777" w:rsidR="00871EC5" w:rsidRPr="00530720" w:rsidRDefault="00871EC5" w:rsidP="00963697">
      <w:pPr>
        <w:pStyle w:val="Nadpis1"/>
        <w:tabs>
          <w:tab w:val="left" w:pos="836"/>
        </w:tabs>
        <w:ind w:left="116" w:right="117" w:hanging="692"/>
        <w:rPr>
          <w:rFonts w:ascii="Arial Narrow" w:hAnsi="Arial Narrow"/>
          <w:color w:val="FF0000"/>
          <w:sz w:val="22"/>
          <w:szCs w:val="22"/>
        </w:rPr>
      </w:pPr>
    </w:p>
    <w:p w14:paraId="4209CC16" w14:textId="514BD066" w:rsidR="004B51F7" w:rsidRPr="00530720" w:rsidRDefault="008E7206" w:rsidP="00963697">
      <w:pPr>
        <w:pStyle w:val="Nadpis1"/>
        <w:numPr>
          <w:ilvl w:val="1"/>
          <w:numId w:val="8"/>
        </w:numPr>
        <w:tabs>
          <w:tab w:val="left" w:pos="837"/>
        </w:tabs>
        <w:ind w:hanging="721"/>
        <w:rPr>
          <w:rFonts w:ascii="Arial Narrow" w:hAnsi="Arial Narrow"/>
          <w:color w:val="FF0000"/>
          <w:sz w:val="22"/>
          <w:szCs w:val="22"/>
        </w:rPr>
      </w:pPr>
      <w:r w:rsidRPr="00530720">
        <w:rPr>
          <w:rFonts w:ascii="Arial Narrow" w:hAnsi="Arial Narrow"/>
          <w:color w:val="FF0000"/>
          <w:sz w:val="22"/>
          <w:szCs w:val="22"/>
        </w:rPr>
        <w:t>Vý</w:t>
      </w:r>
      <w:r w:rsidR="008636E2" w:rsidRPr="00530720">
        <w:rPr>
          <w:rFonts w:ascii="Arial Narrow" w:hAnsi="Arial Narrow"/>
          <w:color w:val="FF0000"/>
          <w:sz w:val="22"/>
          <w:szCs w:val="22"/>
        </w:rPr>
        <w:t>počet</w:t>
      </w:r>
      <w:r w:rsidR="008636E2" w:rsidRPr="00963697">
        <w:rPr>
          <w:rFonts w:ascii="Arial Narrow" w:hAnsi="Arial Narrow"/>
          <w:color w:val="FF0000"/>
          <w:sz w:val="22"/>
          <w:szCs w:val="22"/>
        </w:rPr>
        <w:t xml:space="preserve"> </w:t>
      </w:r>
      <w:r w:rsidR="008636E2" w:rsidRPr="00530720">
        <w:rPr>
          <w:rFonts w:ascii="Arial Narrow" w:hAnsi="Arial Narrow"/>
          <w:color w:val="FF0000"/>
          <w:sz w:val="22"/>
          <w:szCs w:val="22"/>
        </w:rPr>
        <w:t>ceny</w:t>
      </w:r>
    </w:p>
    <w:p w14:paraId="0EB318F0" w14:textId="4C7F4D62" w:rsidR="00274F9E" w:rsidRPr="00530720" w:rsidRDefault="00274F9E" w:rsidP="00530720">
      <w:pPr>
        <w:pStyle w:val="Zkladntext"/>
        <w:spacing w:before="122" w:line="242" w:lineRule="auto"/>
        <w:ind w:left="115" w:right="120"/>
        <w:jc w:val="both"/>
        <w:rPr>
          <w:rFonts w:ascii="Arial Narrow" w:hAnsi="Arial Narrow"/>
          <w:color w:val="FF0000"/>
          <w:sz w:val="22"/>
          <w:szCs w:val="22"/>
        </w:rPr>
      </w:pPr>
      <w:r w:rsidRPr="00530720">
        <w:rPr>
          <w:rFonts w:ascii="Arial Narrow" w:hAnsi="Arial Narrow"/>
          <w:color w:val="FF0000"/>
          <w:sz w:val="22"/>
          <w:szCs w:val="22"/>
        </w:rPr>
        <w:t xml:space="preserve">Výpočet celkovej ceny v hárku Rozpočet vykoná </w:t>
      </w:r>
      <w:r w:rsidR="00BA3323" w:rsidRPr="00530720">
        <w:rPr>
          <w:rFonts w:ascii="Arial Narrow" w:hAnsi="Arial Narrow"/>
          <w:color w:val="FF0000"/>
          <w:sz w:val="22"/>
          <w:szCs w:val="22"/>
        </w:rPr>
        <w:t>softv</w:t>
      </w:r>
      <w:r w:rsidR="00BA3323">
        <w:rPr>
          <w:rFonts w:ascii="Arial Narrow" w:hAnsi="Arial Narrow"/>
          <w:color w:val="FF0000"/>
          <w:sz w:val="22"/>
          <w:szCs w:val="22"/>
        </w:rPr>
        <w:t>é</w:t>
      </w:r>
      <w:r w:rsidR="00BA3323" w:rsidRPr="00530720">
        <w:rPr>
          <w:rFonts w:ascii="Arial Narrow" w:hAnsi="Arial Narrow"/>
          <w:color w:val="FF0000"/>
          <w:sz w:val="22"/>
          <w:szCs w:val="22"/>
        </w:rPr>
        <w:t>rový</w:t>
      </w:r>
      <w:r w:rsidRPr="00530720">
        <w:rPr>
          <w:rFonts w:ascii="Arial Narrow" w:hAnsi="Arial Narrow"/>
          <w:color w:val="FF0000"/>
          <w:sz w:val="22"/>
          <w:szCs w:val="22"/>
        </w:rPr>
        <w:t xml:space="preserve"> program automaticky. </w:t>
      </w:r>
      <w:r w:rsidR="00F71410">
        <w:rPr>
          <w:rFonts w:ascii="Arial Narrow" w:hAnsi="Arial Narrow"/>
          <w:color w:val="FF0000"/>
          <w:sz w:val="22"/>
          <w:szCs w:val="22"/>
        </w:rPr>
        <w:t>Taktiež aj v časti 1514 Zoznam objektov</w:t>
      </w:r>
      <w:r w:rsidR="000D3687">
        <w:rPr>
          <w:rFonts w:ascii="Arial Narrow" w:hAnsi="Arial Narrow"/>
          <w:color w:val="FF0000"/>
          <w:sz w:val="22"/>
          <w:szCs w:val="22"/>
        </w:rPr>
        <w:t>.</w:t>
      </w:r>
    </w:p>
    <w:p w14:paraId="6A7B8D65" w14:textId="77777777" w:rsidR="004B51F7" w:rsidRPr="00530720" w:rsidRDefault="004B51F7" w:rsidP="00530720">
      <w:pPr>
        <w:pStyle w:val="Zkladntext"/>
        <w:spacing w:before="9"/>
        <w:ind w:left="115"/>
        <w:rPr>
          <w:rFonts w:ascii="Arial Narrow" w:hAnsi="Arial Narrow"/>
          <w:color w:val="FF0000"/>
          <w:sz w:val="22"/>
          <w:szCs w:val="22"/>
        </w:rPr>
      </w:pPr>
    </w:p>
    <w:p w14:paraId="20EC5DFE" w14:textId="77777777" w:rsidR="004B51F7" w:rsidRPr="00530720" w:rsidRDefault="008636E2" w:rsidP="00963697">
      <w:pPr>
        <w:pStyle w:val="Nadpis1"/>
        <w:numPr>
          <w:ilvl w:val="1"/>
          <w:numId w:val="8"/>
        </w:numPr>
        <w:ind w:hanging="721"/>
        <w:rPr>
          <w:rFonts w:ascii="Arial Narrow" w:hAnsi="Arial Narrow"/>
          <w:color w:val="FF0000"/>
          <w:sz w:val="22"/>
          <w:szCs w:val="22"/>
        </w:rPr>
      </w:pPr>
      <w:bookmarkStart w:id="9" w:name="_bookmark13"/>
      <w:bookmarkEnd w:id="9"/>
      <w:r w:rsidRPr="00530720">
        <w:rPr>
          <w:rFonts w:ascii="Arial Narrow" w:hAnsi="Arial Narrow"/>
          <w:color w:val="FF0000"/>
          <w:sz w:val="22"/>
          <w:szCs w:val="22"/>
        </w:rPr>
        <w:t>Zhodnosť cien</w:t>
      </w:r>
    </w:p>
    <w:p w14:paraId="26DEAE3E" w14:textId="77777777" w:rsidR="004B51F7" w:rsidRPr="00530720" w:rsidRDefault="004B51F7">
      <w:pPr>
        <w:pStyle w:val="Zkladntext"/>
        <w:spacing w:before="11"/>
        <w:ind w:left="0"/>
        <w:rPr>
          <w:rFonts w:ascii="Arial Narrow" w:hAnsi="Arial Narrow"/>
          <w:b/>
          <w:color w:val="FF0000"/>
          <w:sz w:val="22"/>
          <w:szCs w:val="22"/>
        </w:rPr>
      </w:pPr>
    </w:p>
    <w:p w14:paraId="6B51F9BA" w14:textId="513F8DD3" w:rsidR="004B51F7" w:rsidRPr="00530720" w:rsidRDefault="008636E2" w:rsidP="00E0740A">
      <w:pPr>
        <w:pStyle w:val="Zkladntext"/>
        <w:ind w:right="114"/>
        <w:jc w:val="both"/>
        <w:rPr>
          <w:rFonts w:ascii="Arial Narrow" w:hAnsi="Arial Narrow"/>
          <w:color w:val="FF0000"/>
          <w:sz w:val="22"/>
          <w:szCs w:val="22"/>
        </w:rPr>
      </w:pPr>
      <w:r w:rsidRPr="00530720">
        <w:rPr>
          <w:rFonts w:ascii="Arial Narrow" w:hAnsi="Arial Narrow"/>
          <w:color w:val="FF0000"/>
          <w:sz w:val="22"/>
          <w:szCs w:val="22"/>
        </w:rPr>
        <w:t>Cena rovnakých agregovaných položiek je rovnaká pre celú stavbu. Všetky jednotkové ceny uvedené v ponuke uchádzača budú záväzné počas celej lehoty výstavby.</w:t>
      </w:r>
      <w:bookmarkStart w:id="10" w:name="_bookmark14"/>
      <w:bookmarkEnd w:id="10"/>
      <w:r w:rsidR="009A2F25" w:rsidRPr="009A2F25">
        <w:rPr>
          <w:rFonts w:ascii="Segoe UI" w:hAnsi="Segoe UI" w:cs="Segoe UI"/>
          <w:sz w:val="18"/>
          <w:szCs w:val="18"/>
        </w:rPr>
        <w:t xml:space="preserve"> </w:t>
      </w:r>
      <w:r w:rsidR="009A2F25" w:rsidRPr="009A2F25">
        <w:rPr>
          <w:rFonts w:ascii="Arial Narrow" w:hAnsi="Arial Narrow"/>
          <w:color w:val="FF0000"/>
          <w:sz w:val="22"/>
          <w:szCs w:val="22"/>
        </w:rPr>
        <w:t>V prípade, ak sa vo výkaze výmer vyskytnú rozdielne jednotkové ceny pre rovnaké agregované položky, pre potreby fakturácie sa použije najnižšia jednotková cena.</w:t>
      </w:r>
    </w:p>
    <w:p w14:paraId="42E633F4" w14:textId="77777777" w:rsidR="004B51F7" w:rsidRPr="009854C6" w:rsidRDefault="004B51F7">
      <w:pPr>
        <w:pStyle w:val="Zkladntext"/>
        <w:spacing w:before="3"/>
        <w:ind w:left="0"/>
        <w:rPr>
          <w:rFonts w:ascii="Arial Narrow" w:hAnsi="Arial Narrow"/>
          <w:sz w:val="22"/>
          <w:szCs w:val="22"/>
        </w:rPr>
      </w:pPr>
    </w:p>
    <w:p w14:paraId="4E0F1B5A" w14:textId="77777777" w:rsidR="00251AC0" w:rsidRPr="00251AC0" w:rsidRDefault="00251AC0" w:rsidP="00251AC0">
      <w:pPr>
        <w:pStyle w:val="Odsekzoznamu"/>
        <w:numPr>
          <w:ilvl w:val="0"/>
          <w:numId w:val="8"/>
        </w:numPr>
        <w:outlineLvl w:val="0"/>
        <w:rPr>
          <w:rFonts w:ascii="Arial Narrow" w:hAnsi="Arial Narrow"/>
          <w:b/>
          <w:bCs/>
          <w:vanish/>
        </w:rPr>
      </w:pPr>
      <w:bookmarkStart w:id="11" w:name="_bookmark15"/>
      <w:bookmarkEnd w:id="11"/>
    </w:p>
    <w:p w14:paraId="1463FA53" w14:textId="2EDC21F2" w:rsidR="004B51F7" w:rsidRPr="009854C6" w:rsidRDefault="008636E2" w:rsidP="00963697">
      <w:pPr>
        <w:pStyle w:val="Nadpis1"/>
        <w:numPr>
          <w:ilvl w:val="1"/>
          <w:numId w:val="8"/>
        </w:numPr>
        <w:ind w:left="835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SPÔSOBY MERANIA VÝMER A OCEŇOVANIE</w:t>
      </w:r>
      <w:r w:rsidRPr="00963697">
        <w:rPr>
          <w:rFonts w:ascii="Arial Narrow" w:hAnsi="Arial Narrow"/>
          <w:sz w:val="22"/>
          <w:szCs w:val="22"/>
        </w:rPr>
        <w:t xml:space="preserve"> PRÁC</w:t>
      </w:r>
    </w:p>
    <w:p w14:paraId="5A86FE18" w14:textId="77777777" w:rsidR="004B51F7" w:rsidRPr="009854C6" w:rsidRDefault="004B51F7">
      <w:pPr>
        <w:pStyle w:val="Zkladntext"/>
        <w:spacing w:before="10"/>
        <w:ind w:left="0"/>
        <w:rPr>
          <w:rFonts w:ascii="Arial Narrow" w:hAnsi="Arial Narrow"/>
          <w:b/>
          <w:sz w:val="22"/>
          <w:szCs w:val="22"/>
        </w:rPr>
      </w:pPr>
    </w:p>
    <w:p w14:paraId="07CEC48D" w14:textId="0AF5E712" w:rsidR="004B51F7" w:rsidRPr="00963697" w:rsidRDefault="008636E2" w:rsidP="00963697">
      <w:pPr>
        <w:pStyle w:val="Nadpis1"/>
        <w:numPr>
          <w:ilvl w:val="1"/>
          <w:numId w:val="8"/>
        </w:numPr>
        <w:tabs>
          <w:tab w:val="left" w:pos="837"/>
        </w:tabs>
        <w:ind w:hanging="721"/>
        <w:rPr>
          <w:rFonts w:ascii="Arial Narrow" w:hAnsi="Arial Narrow"/>
          <w:color w:val="FF0000"/>
          <w:sz w:val="22"/>
          <w:szCs w:val="22"/>
        </w:rPr>
      </w:pPr>
      <w:bookmarkStart w:id="12" w:name="_bookmark16"/>
      <w:bookmarkEnd w:id="12"/>
      <w:r w:rsidRPr="00963697">
        <w:rPr>
          <w:rFonts w:ascii="Arial Narrow" w:hAnsi="Arial Narrow"/>
          <w:color w:val="FF0000"/>
          <w:sz w:val="22"/>
          <w:szCs w:val="22"/>
        </w:rPr>
        <w:t>Rozdelenie objektov pre potreby verejného obstarávateľa</w:t>
      </w:r>
    </w:p>
    <w:p w14:paraId="225702EE" w14:textId="77777777" w:rsidR="004B51F7" w:rsidRPr="009854C6" w:rsidRDefault="004B51F7">
      <w:pPr>
        <w:pStyle w:val="Zkladntext"/>
        <w:ind w:left="0"/>
        <w:rPr>
          <w:rFonts w:ascii="Arial Narrow" w:hAnsi="Arial Narrow"/>
          <w:b/>
          <w:sz w:val="22"/>
          <w:szCs w:val="22"/>
        </w:rPr>
      </w:pPr>
    </w:p>
    <w:p w14:paraId="7F1836A7" w14:textId="77777777" w:rsidR="004B51F7" w:rsidRPr="009854C6" w:rsidRDefault="008636E2">
      <w:pPr>
        <w:pStyle w:val="Zkladntext"/>
        <w:ind w:right="116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Pre potreby verejného obstarávateľa je Výkaz výmer jednotlivých častí stavby rozdelený na komponenty podľa požiadaviek Objednávateľa.</w:t>
      </w:r>
    </w:p>
    <w:p w14:paraId="5EF5AED6" w14:textId="77777777" w:rsidR="004B51F7" w:rsidRPr="009854C6" w:rsidRDefault="004B51F7">
      <w:pPr>
        <w:pStyle w:val="Zkladntext"/>
        <w:spacing w:before="10"/>
        <w:ind w:left="0"/>
        <w:rPr>
          <w:rFonts w:ascii="Arial Narrow" w:hAnsi="Arial Narrow"/>
          <w:sz w:val="22"/>
          <w:szCs w:val="22"/>
        </w:rPr>
      </w:pPr>
    </w:p>
    <w:p w14:paraId="12411F7D" w14:textId="77777777" w:rsidR="004B51F7" w:rsidRPr="009854C6" w:rsidRDefault="008636E2" w:rsidP="00963697">
      <w:pPr>
        <w:pStyle w:val="Nadpis1"/>
        <w:numPr>
          <w:ilvl w:val="1"/>
          <w:numId w:val="8"/>
        </w:numPr>
        <w:tabs>
          <w:tab w:val="left" w:pos="837"/>
        </w:tabs>
        <w:ind w:hanging="721"/>
        <w:rPr>
          <w:rFonts w:ascii="Arial Narrow" w:hAnsi="Arial Narrow"/>
          <w:sz w:val="22"/>
          <w:szCs w:val="22"/>
        </w:rPr>
      </w:pPr>
      <w:bookmarkStart w:id="13" w:name="_bookmark17"/>
      <w:bookmarkEnd w:id="13"/>
      <w:r w:rsidRPr="009854C6">
        <w:rPr>
          <w:rFonts w:ascii="Arial Narrow" w:hAnsi="Arial Narrow"/>
          <w:sz w:val="22"/>
          <w:szCs w:val="22"/>
        </w:rPr>
        <w:t>Oceňovanie nových prác po podpise Zmluvy o</w:t>
      </w:r>
      <w:r w:rsidRPr="00963697">
        <w:rPr>
          <w:rFonts w:ascii="Arial Narrow" w:hAnsi="Arial Narrow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Dielo</w:t>
      </w:r>
    </w:p>
    <w:p w14:paraId="6761A66B" w14:textId="77777777" w:rsidR="004B51F7" w:rsidRPr="009854C6" w:rsidRDefault="004B51F7">
      <w:pPr>
        <w:pStyle w:val="Zkladntext"/>
        <w:ind w:left="0"/>
        <w:rPr>
          <w:rFonts w:ascii="Arial Narrow" w:hAnsi="Arial Narrow"/>
          <w:b/>
          <w:sz w:val="22"/>
          <w:szCs w:val="22"/>
        </w:rPr>
      </w:pPr>
    </w:p>
    <w:p w14:paraId="594A6F63" w14:textId="77777777" w:rsidR="004B51F7" w:rsidRPr="009854C6" w:rsidRDefault="008636E2" w:rsidP="00E0740A">
      <w:pPr>
        <w:pStyle w:val="Zkladntext"/>
        <w:ind w:right="112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 xml:space="preserve">Nové jednotkové ceny práce, ktoré nie sú obsiahnuté v Zmluve o Dielo, a ktoré sú potrebné pre uskutočnenie diela, schvaľuje výlučne Objednávateľ. Takto vykalkulované ocenenie prác bude odsúhlasené </w:t>
      </w:r>
      <w:r w:rsidR="00E0740A" w:rsidRPr="009854C6">
        <w:rPr>
          <w:rFonts w:ascii="Arial Narrow" w:hAnsi="Arial Narrow"/>
          <w:sz w:val="22"/>
          <w:szCs w:val="22"/>
        </w:rPr>
        <w:t xml:space="preserve">Objednávateľom. </w:t>
      </w:r>
    </w:p>
    <w:p w14:paraId="73CBA5A6" w14:textId="77777777" w:rsidR="00472978" w:rsidRPr="009854C6" w:rsidRDefault="00472978" w:rsidP="00E0740A">
      <w:pPr>
        <w:pStyle w:val="Zkladntext"/>
        <w:ind w:right="112"/>
        <w:jc w:val="both"/>
        <w:rPr>
          <w:rFonts w:ascii="Arial Narrow" w:hAnsi="Arial Narrow"/>
          <w:sz w:val="22"/>
          <w:szCs w:val="22"/>
        </w:rPr>
      </w:pPr>
    </w:p>
    <w:p w14:paraId="6473BF85" w14:textId="77777777" w:rsidR="004B51F7" w:rsidRPr="009854C6" w:rsidRDefault="008636E2" w:rsidP="009854C6">
      <w:pPr>
        <w:pStyle w:val="Zkladntext"/>
        <w:spacing w:before="82"/>
        <w:ind w:left="142" w:right="116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Pre ocenenie naviac, menej a novej práce, pre ktoré neboli dohodnuté zmluvné jednotkové ceny, predloží Zhotoviteľ cenové kalkulácie aj s podkladmi pre ich výpočet. Zhotoviteľ spracuje a predloží na požiadanie Objednávateľa aj kalkulácie jednotkových cien vybraných stavebných prác z ponuky.</w:t>
      </w:r>
    </w:p>
    <w:p w14:paraId="280F4F12" w14:textId="77777777" w:rsidR="00016FFD" w:rsidRPr="009854C6" w:rsidRDefault="00016FFD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2C917586" w14:textId="18AF7B76" w:rsidR="004B51F7" w:rsidRPr="0045416A" w:rsidRDefault="008636E2" w:rsidP="00963697">
      <w:pPr>
        <w:pStyle w:val="Odsekzoznamu"/>
        <w:numPr>
          <w:ilvl w:val="2"/>
          <w:numId w:val="15"/>
        </w:numPr>
        <w:tabs>
          <w:tab w:val="left" w:pos="825"/>
        </w:tabs>
        <w:ind w:right="113" w:firstLine="14"/>
        <w:rPr>
          <w:rFonts w:ascii="Arial Narrow" w:hAnsi="Arial Narrow"/>
        </w:rPr>
      </w:pPr>
      <w:r w:rsidRPr="0045416A">
        <w:rPr>
          <w:rFonts w:ascii="Arial Narrow" w:hAnsi="Arial Narrow"/>
        </w:rPr>
        <w:t>Pri tvorbe jednotkovej ceny novej práce  je možné využiť  nasledovné možnosti   v uvedenej</w:t>
      </w:r>
      <w:r w:rsidRPr="0045416A">
        <w:rPr>
          <w:rFonts w:ascii="Arial Narrow" w:hAnsi="Arial Narrow"/>
          <w:spacing w:val="-3"/>
        </w:rPr>
        <w:t xml:space="preserve"> </w:t>
      </w:r>
      <w:r w:rsidRPr="0045416A">
        <w:rPr>
          <w:rFonts w:ascii="Arial Narrow" w:hAnsi="Arial Narrow"/>
        </w:rPr>
        <w:t>postupnosti:</w:t>
      </w:r>
    </w:p>
    <w:p w14:paraId="63567284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06740DD2" w14:textId="77777777" w:rsidR="004B51F7" w:rsidRPr="009854C6" w:rsidRDefault="008636E2">
      <w:pPr>
        <w:pStyle w:val="Odsekzoznamu"/>
        <w:numPr>
          <w:ilvl w:val="3"/>
          <w:numId w:val="3"/>
        </w:numPr>
        <w:tabs>
          <w:tab w:val="left" w:pos="683"/>
        </w:tabs>
        <w:ind w:right="110"/>
        <w:rPr>
          <w:rFonts w:ascii="Arial Narrow" w:hAnsi="Arial Narrow"/>
        </w:rPr>
      </w:pPr>
      <w:r w:rsidRPr="009854C6">
        <w:rPr>
          <w:rFonts w:ascii="Arial Narrow" w:hAnsi="Arial Narrow"/>
        </w:rPr>
        <w:t>jednotková cena je vytvorená z pôvodnej položky (uvedenej v Zmluve o Dielo) zámenou len niektorej jej časti, napr. zámenou materiálu, strojov</w:t>
      </w:r>
      <w:r w:rsidRPr="009854C6">
        <w:rPr>
          <w:rFonts w:ascii="Arial Narrow" w:hAnsi="Arial Narrow"/>
          <w:spacing w:val="-17"/>
        </w:rPr>
        <w:t xml:space="preserve"> </w:t>
      </w:r>
      <w:r w:rsidRPr="009854C6">
        <w:rPr>
          <w:rFonts w:ascii="Arial Narrow" w:hAnsi="Arial Narrow"/>
        </w:rPr>
        <w:t>atď.</w:t>
      </w:r>
    </w:p>
    <w:p w14:paraId="2D42D8ED" w14:textId="77777777" w:rsidR="004B51F7" w:rsidRPr="009854C6" w:rsidRDefault="008636E2">
      <w:pPr>
        <w:pStyle w:val="Odsekzoznamu"/>
        <w:numPr>
          <w:ilvl w:val="3"/>
          <w:numId w:val="3"/>
        </w:numPr>
        <w:tabs>
          <w:tab w:val="left" w:pos="683"/>
        </w:tabs>
        <w:ind w:right="112"/>
        <w:rPr>
          <w:rFonts w:ascii="Arial Narrow" w:hAnsi="Arial Narrow"/>
        </w:rPr>
      </w:pPr>
      <w:r w:rsidRPr="009854C6">
        <w:rPr>
          <w:rFonts w:ascii="Arial Narrow" w:hAnsi="Arial Narrow"/>
        </w:rPr>
        <w:t xml:space="preserve">jednotková cena je vytvorená matematickou metódou interpolácie alebo </w:t>
      </w:r>
      <w:proofErr w:type="spellStart"/>
      <w:r w:rsidRPr="009854C6">
        <w:rPr>
          <w:rFonts w:ascii="Arial Narrow" w:hAnsi="Arial Narrow"/>
        </w:rPr>
        <w:t>extrapolácie</w:t>
      </w:r>
      <w:proofErr w:type="spellEnd"/>
      <w:r w:rsidRPr="009854C6">
        <w:rPr>
          <w:rFonts w:ascii="Arial Narrow" w:hAnsi="Arial Narrow"/>
        </w:rPr>
        <w:t xml:space="preserve">, (použiť </w:t>
      </w:r>
      <w:r w:rsidRPr="009854C6">
        <w:rPr>
          <w:rFonts w:ascii="Arial Narrow" w:hAnsi="Arial Narrow"/>
          <w:b/>
        </w:rPr>
        <w:t xml:space="preserve">hlavne </w:t>
      </w:r>
      <w:r w:rsidRPr="009854C6">
        <w:rPr>
          <w:rFonts w:ascii="Arial Narrow" w:hAnsi="Arial Narrow"/>
        </w:rPr>
        <w:t>pre položky oceňujúce vrstvy, kde hrúbka je určujúci prvok)</w:t>
      </w:r>
    </w:p>
    <w:p w14:paraId="7888D94E" w14:textId="77777777" w:rsidR="004B51F7" w:rsidRPr="009854C6" w:rsidRDefault="008636E2">
      <w:pPr>
        <w:pStyle w:val="Odsekzoznamu"/>
        <w:numPr>
          <w:ilvl w:val="3"/>
          <w:numId w:val="3"/>
        </w:numPr>
        <w:tabs>
          <w:tab w:val="left" w:pos="683"/>
        </w:tabs>
        <w:spacing w:before="1"/>
        <w:rPr>
          <w:rFonts w:ascii="Arial Narrow" w:hAnsi="Arial Narrow"/>
        </w:rPr>
      </w:pPr>
      <w:r w:rsidRPr="009854C6">
        <w:rPr>
          <w:rFonts w:ascii="Arial Narrow" w:hAnsi="Arial Narrow"/>
        </w:rPr>
        <w:t>jednotková cena je vytvorená ako nová, bez možnosti použitia bodov a),</w:t>
      </w:r>
      <w:r w:rsidRPr="009854C6">
        <w:rPr>
          <w:rFonts w:ascii="Arial Narrow" w:hAnsi="Arial Narrow"/>
          <w:spacing w:val="-21"/>
        </w:rPr>
        <w:t xml:space="preserve"> </w:t>
      </w:r>
      <w:r w:rsidRPr="009854C6">
        <w:rPr>
          <w:rFonts w:ascii="Arial Narrow" w:hAnsi="Arial Narrow"/>
        </w:rPr>
        <w:t>b).</w:t>
      </w:r>
    </w:p>
    <w:p w14:paraId="3505840A" w14:textId="77777777" w:rsidR="004B51F7" w:rsidRPr="009854C6" w:rsidRDefault="004B51F7">
      <w:pPr>
        <w:pStyle w:val="Zkladntext"/>
        <w:spacing w:before="10"/>
        <w:ind w:left="0"/>
        <w:rPr>
          <w:rFonts w:ascii="Arial Narrow" w:hAnsi="Arial Narrow"/>
          <w:sz w:val="22"/>
          <w:szCs w:val="22"/>
        </w:rPr>
      </w:pPr>
    </w:p>
    <w:p w14:paraId="2FA75378" w14:textId="77777777" w:rsidR="004B51F7" w:rsidRPr="009854C6" w:rsidRDefault="008636E2">
      <w:pPr>
        <w:pStyle w:val="Zkladntext"/>
        <w:spacing w:line="276" w:lineRule="auto"/>
        <w:ind w:right="113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Pri postupe podľa písmena c) pre tvorbu nových cien stavebných prác vykonávaných vlastnými kapacitami musí byť použitý kalkulačný vzorec stanovený verejným obstarávateľom nasledovne:</w:t>
      </w:r>
    </w:p>
    <w:p w14:paraId="4139E248" w14:textId="77777777" w:rsidR="004B51F7" w:rsidRPr="009854C6" w:rsidRDefault="004B51F7">
      <w:pPr>
        <w:pStyle w:val="Zkladntext"/>
        <w:spacing w:before="10"/>
        <w:ind w:left="0"/>
        <w:rPr>
          <w:rFonts w:ascii="Arial Narrow" w:hAnsi="Arial Narrow"/>
          <w:sz w:val="22"/>
          <w:szCs w:val="22"/>
        </w:rPr>
      </w:pPr>
    </w:p>
    <w:p w14:paraId="64AACD21" w14:textId="77777777" w:rsidR="004B51F7" w:rsidRPr="009854C6" w:rsidRDefault="008636E2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Jednotková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cena</w:t>
      </w:r>
      <w:r w:rsidRPr="009854C6">
        <w:rPr>
          <w:rFonts w:ascii="Arial Narrow" w:hAnsi="Arial Narrow"/>
          <w:spacing w:val="-1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=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priame</w:t>
      </w:r>
      <w:r w:rsidRPr="009854C6">
        <w:rPr>
          <w:rFonts w:ascii="Arial Narrow" w:hAnsi="Arial Narrow"/>
          <w:spacing w:val="-1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náklady</w:t>
      </w:r>
      <w:r w:rsidRPr="009854C6">
        <w:rPr>
          <w:rFonts w:ascii="Arial Narrow" w:hAnsi="Arial Narrow"/>
          <w:spacing w:val="-19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(PN-materiál,</w:t>
      </w:r>
      <w:r w:rsidRPr="009854C6">
        <w:rPr>
          <w:rFonts w:ascii="Arial Narrow" w:hAnsi="Arial Narrow"/>
          <w:spacing w:val="-1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mzdy,</w:t>
      </w:r>
      <w:r w:rsidRPr="009854C6">
        <w:rPr>
          <w:rFonts w:ascii="Arial Narrow" w:hAnsi="Arial Narrow"/>
          <w:spacing w:val="-1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stroje,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doprava)</w:t>
      </w:r>
      <w:r w:rsidRPr="009854C6">
        <w:rPr>
          <w:rFonts w:ascii="Arial Narrow" w:hAnsi="Arial Narrow"/>
          <w:spacing w:val="-14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+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režijné</w:t>
      </w:r>
      <w:r w:rsidRPr="009854C6">
        <w:rPr>
          <w:rFonts w:ascii="Arial Narrow" w:hAnsi="Arial Narrow"/>
          <w:spacing w:val="-1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náklady</w:t>
      </w:r>
    </w:p>
    <w:p w14:paraId="2DF98B01" w14:textId="7912608E" w:rsidR="004B51F7" w:rsidRPr="009854C6" w:rsidRDefault="008636E2" w:rsidP="00472978">
      <w:pPr>
        <w:pStyle w:val="Zkladntext"/>
        <w:spacing w:before="41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(R) vo výške 13,2% z PN + zisk vo výške 2,6% (z PN +R)</w:t>
      </w:r>
    </w:p>
    <w:p w14:paraId="5956728A" w14:textId="77777777" w:rsidR="004B51F7" w:rsidRPr="009854C6" w:rsidRDefault="004B51F7">
      <w:pPr>
        <w:pStyle w:val="Zkladntext"/>
        <w:spacing w:before="5"/>
        <w:ind w:left="0"/>
        <w:rPr>
          <w:rFonts w:ascii="Arial Narrow" w:hAnsi="Arial Narrow"/>
          <w:sz w:val="22"/>
          <w:szCs w:val="22"/>
        </w:rPr>
      </w:pPr>
    </w:p>
    <w:p w14:paraId="6474F56B" w14:textId="77777777" w:rsidR="004B51F7" w:rsidRPr="009854C6" w:rsidRDefault="008636E2" w:rsidP="00963697">
      <w:pPr>
        <w:pStyle w:val="Odsekzoznamu"/>
        <w:numPr>
          <w:ilvl w:val="2"/>
          <w:numId w:val="15"/>
        </w:numPr>
        <w:tabs>
          <w:tab w:val="left" w:pos="813"/>
        </w:tabs>
        <w:ind w:right="113" w:firstLine="14"/>
        <w:rPr>
          <w:rFonts w:ascii="Arial Narrow" w:hAnsi="Arial Narrow"/>
        </w:rPr>
      </w:pPr>
      <w:r w:rsidRPr="009854C6">
        <w:rPr>
          <w:rFonts w:ascii="Arial Narrow" w:hAnsi="Arial Narrow"/>
        </w:rPr>
        <w:t>Pre tvorbu novej jednotkovej ceny musí byť dokladovaná cenová agenda, ktorá obsahuje:</w:t>
      </w:r>
    </w:p>
    <w:p w14:paraId="75F7E92D" w14:textId="77777777" w:rsidR="004B51F7" w:rsidRPr="009854C6" w:rsidRDefault="004B51F7">
      <w:pPr>
        <w:pStyle w:val="Zkladntext"/>
        <w:spacing w:before="11"/>
        <w:ind w:left="0"/>
        <w:rPr>
          <w:rFonts w:ascii="Arial Narrow" w:hAnsi="Arial Narrow"/>
          <w:sz w:val="22"/>
          <w:szCs w:val="22"/>
        </w:rPr>
      </w:pPr>
    </w:p>
    <w:p w14:paraId="42B96559" w14:textId="77777777" w:rsidR="004B51F7" w:rsidRPr="009854C6" w:rsidRDefault="008636E2" w:rsidP="00963697">
      <w:pPr>
        <w:pStyle w:val="Odsekzoznamu"/>
        <w:numPr>
          <w:ilvl w:val="3"/>
          <w:numId w:val="16"/>
        </w:numPr>
        <w:tabs>
          <w:tab w:val="left" w:pos="683"/>
        </w:tabs>
        <w:ind w:right="119"/>
        <w:rPr>
          <w:rFonts w:ascii="Arial Narrow" w:hAnsi="Arial Narrow"/>
        </w:rPr>
      </w:pPr>
      <w:r w:rsidRPr="009854C6">
        <w:rPr>
          <w:rFonts w:ascii="Arial Narrow" w:hAnsi="Arial Narrow"/>
          <w:b/>
        </w:rPr>
        <w:t xml:space="preserve">ocenenie materiálov </w:t>
      </w:r>
      <w:r w:rsidRPr="009854C6">
        <w:rPr>
          <w:rFonts w:ascii="Arial Narrow" w:hAnsi="Arial Narrow"/>
        </w:rPr>
        <w:t>preukázané cez cenové doklady (faktúry, cenové ponuky a podobne).</w:t>
      </w:r>
    </w:p>
    <w:p w14:paraId="5D71E6DD" w14:textId="77777777" w:rsidR="004B51F7" w:rsidRPr="009854C6" w:rsidRDefault="008636E2" w:rsidP="00963697">
      <w:pPr>
        <w:pStyle w:val="Odsekzoznamu"/>
        <w:numPr>
          <w:ilvl w:val="3"/>
          <w:numId w:val="16"/>
        </w:numPr>
        <w:tabs>
          <w:tab w:val="left" w:pos="683"/>
        </w:tabs>
        <w:ind w:right="113"/>
        <w:rPr>
          <w:rFonts w:ascii="Arial Narrow" w:hAnsi="Arial Narrow"/>
        </w:rPr>
      </w:pPr>
      <w:r w:rsidRPr="009854C6">
        <w:rPr>
          <w:rFonts w:ascii="Arial Narrow" w:hAnsi="Arial Narrow"/>
          <w:b/>
        </w:rPr>
        <w:t xml:space="preserve">databázy oceňovacích nástrojov </w:t>
      </w:r>
      <w:r w:rsidRPr="009854C6">
        <w:rPr>
          <w:rFonts w:ascii="Arial Narrow" w:hAnsi="Arial Narrow"/>
        </w:rPr>
        <w:t>– strojov a mechanizmov, ľudskej práce; tarify a</w:t>
      </w:r>
      <w:r w:rsidRPr="009854C6">
        <w:rPr>
          <w:rFonts w:ascii="Arial Narrow" w:hAnsi="Arial Narrow"/>
          <w:spacing w:val="-3"/>
        </w:rPr>
        <w:t xml:space="preserve"> </w:t>
      </w:r>
      <w:r w:rsidRPr="009854C6">
        <w:rPr>
          <w:rFonts w:ascii="Arial Narrow" w:hAnsi="Arial Narrow"/>
        </w:rPr>
        <w:t>sadzby</w:t>
      </w:r>
      <w:r w:rsidRPr="009854C6">
        <w:rPr>
          <w:rFonts w:ascii="Arial Narrow" w:hAnsi="Arial Narrow"/>
          <w:spacing w:val="-14"/>
        </w:rPr>
        <w:t xml:space="preserve"> </w:t>
      </w:r>
      <w:r w:rsidRPr="009854C6">
        <w:rPr>
          <w:rFonts w:ascii="Arial Narrow" w:hAnsi="Arial Narrow"/>
        </w:rPr>
        <w:t>-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databázy</w:t>
      </w:r>
      <w:r w:rsidRPr="009854C6">
        <w:rPr>
          <w:rFonts w:ascii="Arial Narrow" w:hAnsi="Arial Narrow"/>
          <w:spacing w:val="-15"/>
        </w:rPr>
        <w:t xml:space="preserve"> </w:t>
      </w:r>
      <w:r w:rsidRPr="009854C6">
        <w:rPr>
          <w:rFonts w:ascii="Arial Narrow" w:hAnsi="Arial Narrow"/>
        </w:rPr>
        <w:t>budú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spracované</w:t>
      </w:r>
      <w:r w:rsidRPr="009854C6">
        <w:rPr>
          <w:rFonts w:ascii="Arial Narrow" w:hAnsi="Arial Narrow"/>
          <w:spacing w:val="-14"/>
        </w:rPr>
        <w:t xml:space="preserve"> </w:t>
      </w:r>
      <w:r w:rsidRPr="009854C6">
        <w:rPr>
          <w:rFonts w:ascii="Arial Narrow" w:hAnsi="Arial Narrow"/>
        </w:rPr>
        <w:t>vo</w:t>
      </w:r>
      <w:r w:rsidRPr="009854C6">
        <w:rPr>
          <w:rFonts w:ascii="Arial Narrow" w:hAnsi="Arial Narrow"/>
          <w:spacing w:val="-14"/>
        </w:rPr>
        <w:t xml:space="preserve"> </w:t>
      </w:r>
      <w:r w:rsidRPr="009854C6">
        <w:rPr>
          <w:rFonts w:ascii="Arial Narrow" w:hAnsi="Arial Narrow"/>
        </w:rPr>
        <w:t>formáte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*.</w:t>
      </w:r>
      <w:proofErr w:type="spellStart"/>
      <w:r w:rsidRPr="009854C6">
        <w:rPr>
          <w:rFonts w:ascii="Arial Narrow" w:hAnsi="Arial Narrow"/>
        </w:rPr>
        <w:t>xls</w:t>
      </w:r>
      <w:proofErr w:type="spellEnd"/>
      <w:r w:rsidRPr="009854C6">
        <w:rPr>
          <w:rFonts w:ascii="Arial Narrow" w:hAnsi="Arial Narrow"/>
        </w:rPr>
        <w:t>,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alebo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*.</w:t>
      </w:r>
      <w:proofErr w:type="spellStart"/>
      <w:r w:rsidRPr="009854C6">
        <w:rPr>
          <w:rFonts w:ascii="Arial Narrow" w:hAnsi="Arial Narrow"/>
        </w:rPr>
        <w:t>xlsx</w:t>
      </w:r>
      <w:proofErr w:type="spellEnd"/>
      <w:r w:rsidRPr="009854C6">
        <w:rPr>
          <w:rFonts w:ascii="Arial Narrow" w:hAnsi="Arial Narrow"/>
          <w:spacing w:val="-15"/>
        </w:rPr>
        <w:t xml:space="preserve"> </w:t>
      </w:r>
      <w:r w:rsidRPr="009854C6">
        <w:rPr>
          <w:rFonts w:ascii="Arial Narrow" w:hAnsi="Arial Narrow"/>
        </w:rPr>
        <w:t>a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1x</w:t>
      </w:r>
      <w:r w:rsidRPr="009854C6">
        <w:rPr>
          <w:rFonts w:ascii="Arial Narrow" w:hAnsi="Arial Narrow"/>
          <w:spacing w:val="-8"/>
        </w:rPr>
        <w:t xml:space="preserve"> </w:t>
      </w:r>
      <w:r w:rsidRPr="009854C6">
        <w:rPr>
          <w:rFonts w:ascii="Arial Narrow" w:hAnsi="Arial Narrow"/>
        </w:rPr>
        <w:t>predložené v *.</w:t>
      </w:r>
      <w:proofErr w:type="spellStart"/>
      <w:r w:rsidRPr="009854C6">
        <w:rPr>
          <w:rFonts w:ascii="Arial Narrow" w:hAnsi="Arial Narrow"/>
        </w:rPr>
        <w:t>pdf</w:t>
      </w:r>
      <w:proofErr w:type="spellEnd"/>
      <w:r w:rsidRPr="009854C6">
        <w:rPr>
          <w:rFonts w:ascii="Arial Narrow" w:hAnsi="Arial Narrow"/>
        </w:rPr>
        <w:t xml:space="preserve"> v slovenskom jazyku potvrdené oprávnenou</w:t>
      </w:r>
      <w:r w:rsidRPr="009854C6">
        <w:rPr>
          <w:rFonts w:ascii="Arial Narrow" w:hAnsi="Arial Narrow"/>
          <w:spacing w:val="-8"/>
        </w:rPr>
        <w:t xml:space="preserve"> </w:t>
      </w:r>
      <w:r w:rsidRPr="009854C6">
        <w:rPr>
          <w:rFonts w:ascii="Arial Narrow" w:hAnsi="Arial Narrow"/>
        </w:rPr>
        <w:t>osobou.</w:t>
      </w:r>
    </w:p>
    <w:p w14:paraId="75B29CD3" w14:textId="77777777" w:rsidR="004B51F7" w:rsidRPr="009854C6" w:rsidRDefault="008636E2" w:rsidP="00963697">
      <w:pPr>
        <w:pStyle w:val="Odsekzoznamu"/>
        <w:numPr>
          <w:ilvl w:val="3"/>
          <w:numId w:val="16"/>
        </w:numPr>
        <w:tabs>
          <w:tab w:val="left" w:pos="683"/>
        </w:tabs>
        <w:ind w:right="116"/>
        <w:rPr>
          <w:rFonts w:ascii="Arial Narrow" w:hAnsi="Arial Narrow"/>
        </w:rPr>
      </w:pPr>
      <w:r w:rsidRPr="009854C6">
        <w:rPr>
          <w:rFonts w:ascii="Arial Narrow" w:hAnsi="Arial Narrow"/>
          <w:b/>
        </w:rPr>
        <w:t xml:space="preserve">cenový dopad na stavbu </w:t>
      </w:r>
      <w:r w:rsidRPr="009854C6">
        <w:rPr>
          <w:rFonts w:ascii="Arial Narrow" w:hAnsi="Arial Narrow"/>
        </w:rPr>
        <w:t>– vypracovaný na základe predbežných cien (odsúhlasený Stavebnotechnickým dozorom a hlavným inžinierom stavby Objednávateľa).</w:t>
      </w:r>
    </w:p>
    <w:p w14:paraId="6037441C" w14:textId="77777777" w:rsidR="004B51F7" w:rsidRPr="009854C6" w:rsidRDefault="008636E2" w:rsidP="00963697">
      <w:pPr>
        <w:pStyle w:val="Odsekzoznamu"/>
        <w:numPr>
          <w:ilvl w:val="3"/>
          <w:numId w:val="16"/>
        </w:numPr>
        <w:tabs>
          <w:tab w:val="left" w:pos="683"/>
        </w:tabs>
        <w:spacing w:before="1"/>
        <w:ind w:right="112"/>
        <w:rPr>
          <w:rFonts w:ascii="Arial Narrow" w:hAnsi="Arial Narrow"/>
        </w:rPr>
      </w:pPr>
      <w:r w:rsidRPr="009854C6">
        <w:rPr>
          <w:rFonts w:ascii="Arial Narrow" w:hAnsi="Arial Narrow"/>
          <w:b/>
        </w:rPr>
        <w:t>kompletné definovanie agregovanej položky</w:t>
      </w:r>
      <w:r w:rsidRPr="009854C6">
        <w:rPr>
          <w:rFonts w:ascii="Arial Narrow" w:hAnsi="Arial Narrow"/>
        </w:rPr>
        <w:t>, ktoré pozostáva z čísla (podľa príslušného triednika-TSP), názvu (podľa príslušného triednika), mernej jednotky (podľa príslušného triednika) a jednotkovej ceny (podľa predloženého rozboru ekonomickej oprávnenosti</w:t>
      </w:r>
      <w:r w:rsidRPr="009854C6">
        <w:rPr>
          <w:rFonts w:ascii="Arial Narrow" w:hAnsi="Arial Narrow"/>
          <w:spacing w:val="-3"/>
        </w:rPr>
        <w:t xml:space="preserve"> </w:t>
      </w:r>
      <w:r w:rsidRPr="009854C6">
        <w:rPr>
          <w:rFonts w:ascii="Arial Narrow" w:hAnsi="Arial Narrow"/>
        </w:rPr>
        <w:t>nákladov).</w:t>
      </w:r>
    </w:p>
    <w:p w14:paraId="433CD0F2" w14:textId="77777777" w:rsidR="004B51F7" w:rsidRPr="009854C6" w:rsidRDefault="008636E2" w:rsidP="00963697">
      <w:pPr>
        <w:pStyle w:val="Odsekzoznamu"/>
        <w:numPr>
          <w:ilvl w:val="3"/>
          <w:numId w:val="16"/>
        </w:numPr>
        <w:tabs>
          <w:tab w:val="left" w:pos="683"/>
        </w:tabs>
        <w:ind w:right="114"/>
        <w:rPr>
          <w:rFonts w:ascii="Arial Narrow" w:hAnsi="Arial Narrow"/>
        </w:rPr>
      </w:pPr>
      <w:r w:rsidRPr="009854C6">
        <w:rPr>
          <w:rFonts w:ascii="Arial Narrow" w:hAnsi="Arial Narrow"/>
          <w:b/>
        </w:rPr>
        <w:t xml:space="preserve">rozbor ekonomickej oprávnenosti nákladov </w:t>
      </w:r>
      <w:r w:rsidRPr="009854C6">
        <w:rPr>
          <w:rFonts w:ascii="Arial Narrow" w:hAnsi="Arial Narrow"/>
        </w:rPr>
        <w:t xml:space="preserve">v tabuľkovom editore </w:t>
      </w:r>
      <w:proofErr w:type="spellStart"/>
      <w:r w:rsidRPr="009854C6">
        <w:rPr>
          <w:rFonts w:ascii="Arial Narrow" w:hAnsi="Arial Narrow"/>
        </w:rPr>
        <w:t>excel</w:t>
      </w:r>
      <w:proofErr w:type="spellEnd"/>
      <w:r w:rsidRPr="009854C6">
        <w:rPr>
          <w:rFonts w:ascii="Arial Narrow" w:hAnsi="Arial Narrow"/>
        </w:rPr>
        <w:t xml:space="preserve"> a v súlade s vyššie uvedeným textom tohto</w:t>
      </w:r>
      <w:r w:rsidRPr="009854C6">
        <w:rPr>
          <w:rFonts w:ascii="Arial Narrow" w:hAnsi="Arial Narrow"/>
          <w:spacing w:val="-4"/>
        </w:rPr>
        <w:t xml:space="preserve"> </w:t>
      </w:r>
      <w:r w:rsidRPr="009854C6">
        <w:rPr>
          <w:rFonts w:ascii="Arial Narrow" w:hAnsi="Arial Narrow"/>
        </w:rPr>
        <w:t>bodu.</w:t>
      </w:r>
    </w:p>
    <w:p w14:paraId="0F28A78A" w14:textId="1FBC291A" w:rsidR="004B51F7" w:rsidRDefault="008636E2" w:rsidP="00963697">
      <w:pPr>
        <w:pStyle w:val="Odsekzoznamu"/>
        <w:numPr>
          <w:ilvl w:val="3"/>
          <w:numId w:val="16"/>
        </w:numPr>
        <w:tabs>
          <w:tab w:val="left" w:pos="683"/>
        </w:tabs>
        <w:ind w:right="116"/>
        <w:rPr>
          <w:rFonts w:ascii="Arial Narrow" w:hAnsi="Arial Narrow"/>
        </w:rPr>
      </w:pPr>
      <w:r w:rsidRPr="009854C6">
        <w:rPr>
          <w:rFonts w:ascii="Arial Narrow" w:hAnsi="Arial Narrow"/>
          <w:b/>
        </w:rPr>
        <w:t xml:space="preserve">podrobný popis položky a rozbor spotreby </w:t>
      </w:r>
      <w:r w:rsidRPr="009854C6">
        <w:rPr>
          <w:rFonts w:ascii="Arial Narrow" w:hAnsi="Arial Narrow"/>
        </w:rPr>
        <w:t>odsúhlasený Stavebnotechnickým dozorom.</w:t>
      </w:r>
    </w:p>
    <w:p w14:paraId="10818292" w14:textId="77777777" w:rsidR="000728AB" w:rsidRPr="009854C6" w:rsidRDefault="000728AB" w:rsidP="009854C6">
      <w:pPr>
        <w:pStyle w:val="Odsekzoznamu"/>
        <w:tabs>
          <w:tab w:val="left" w:pos="683"/>
        </w:tabs>
        <w:ind w:left="682" w:right="116" w:firstLine="0"/>
        <w:rPr>
          <w:rFonts w:ascii="Arial Narrow" w:hAnsi="Arial Narrow"/>
        </w:rPr>
      </w:pPr>
    </w:p>
    <w:p w14:paraId="26053401" w14:textId="1113AF15" w:rsidR="000728AB" w:rsidRDefault="008636E2" w:rsidP="009854C6">
      <w:pPr>
        <w:tabs>
          <w:tab w:val="left" w:pos="1848"/>
        </w:tabs>
        <w:ind w:left="142"/>
        <w:rPr>
          <w:rFonts w:ascii="Arial Narrow" w:hAnsi="Arial Narrow"/>
        </w:rPr>
      </w:pPr>
      <w:r w:rsidRPr="009854C6">
        <w:rPr>
          <w:rFonts w:ascii="Arial Narrow" w:hAnsi="Arial Narrow"/>
        </w:rPr>
        <w:lastRenderedPageBreak/>
        <w:t>V prípade zmeny Všeobecnej položky činnostnej Zhotoviteľ preukáže ekonomicky oprávnené náklady cez cenové doklady (napr. faktúra) a koordinačnú činnosť cez hodinovú zúčtovaciu sadzbu a počet hodín</w:t>
      </w:r>
      <w:r w:rsidR="00E0740A" w:rsidRPr="009854C6">
        <w:rPr>
          <w:rFonts w:ascii="Arial Narrow" w:hAnsi="Arial Narrow"/>
        </w:rPr>
        <w:t xml:space="preserve">. </w:t>
      </w:r>
      <w:r w:rsidRPr="009854C6">
        <w:rPr>
          <w:rFonts w:ascii="Arial Narrow" w:hAnsi="Arial Narrow"/>
        </w:rPr>
        <w:t>Počet hodín bude preukázaný cez zápisnice, stavebný denník, atď. s podrobným popisom činnosti. Ak sa jedná o všeobecnú položku finančnú, Zhotoviteľ má nárok len na ekonomicky oprávnené náklady preukázané cez cenové doklady (napr. zmluva o</w:t>
      </w:r>
      <w:r w:rsidRPr="009854C6">
        <w:rPr>
          <w:rFonts w:ascii="Arial Narrow" w:hAnsi="Arial Narrow"/>
          <w:spacing w:val="29"/>
        </w:rPr>
        <w:t xml:space="preserve"> </w:t>
      </w:r>
      <w:r w:rsidRPr="009854C6">
        <w:rPr>
          <w:rFonts w:ascii="Arial Narrow" w:hAnsi="Arial Narrow"/>
        </w:rPr>
        <w:t>poistení stavby, faktúra za poplatky) bez koordinačnej činnosti. Koordinačnou</w:t>
      </w:r>
      <w:r w:rsidR="000728AB">
        <w:rPr>
          <w:rFonts w:ascii="Arial Narrow" w:hAnsi="Arial Narrow"/>
        </w:rPr>
        <w:tab/>
      </w:r>
    </w:p>
    <w:p w14:paraId="1A0C678B" w14:textId="77777777" w:rsidR="004B51F7" w:rsidRPr="009854C6" w:rsidRDefault="008636E2">
      <w:pPr>
        <w:pStyle w:val="Zkladntext"/>
        <w:spacing w:before="82"/>
        <w:ind w:right="113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činnosťou sa rozumie pokrytie nákladov zhotoviteľa potrebných na koordináciu s ostatnými zúčastnenými na stavbe, zabezpečenie všetkých opatrení nevyhnutných k plneniu harmonogramu a úspešnému odovzdaniu diela</w:t>
      </w:r>
    </w:p>
    <w:p w14:paraId="68ECFCB6" w14:textId="73081701" w:rsidR="004B51F7" w:rsidRPr="009854C6" w:rsidRDefault="008636E2" w:rsidP="00963697">
      <w:pPr>
        <w:pStyle w:val="Odsekzoznamu"/>
        <w:tabs>
          <w:tab w:val="left" w:pos="782"/>
        </w:tabs>
        <w:spacing w:before="120"/>
        <w:ind w:left="116" w:right="110" w:firstLine="0"/>
        <w:rPr>
          <w:rFonts w:ascii="Arial Narrow" w:hAnsi="Arial Narrow"/>
        </w:rPr>
      </w:pPr>
      <w:r w:rsidRPr="009854C6">
        <w:rPr>
          <w:rFonts w:ascii="Arial Narrow" w:hAnsi="Arial Narrow"/>
        </w:rPr>
        <w:t>Na</w:t>
      </w:r>
      <w:r w:rsidRPr="009854C6">
        <w:rPr>
          <w:rFonts w:ascii="Arial Narrow" w:hAnsi="Arial Narrow"/>
          <w:spacing w:val="-9"/>
        </w:rPr>
        <w:t xml:space="preserve"> </w:t>
      </w:r>
      <w:r w:rsidRPr="009854C6">
        <w:rPr>
          <w:rFonts w:ascii="Arial Narrow" w:hAnsi="Arial Narrow"/>
        </w:rPr>
        <w:t>stavebné</w:t>
      </w:r>
      <w:r w:rsidRPr="009854C6">
        <w:rPr>
          <w:rFonts w:ascii="Arial Narrow" w:hAnsi="Arial Narrow"/>
          <w:spacing w:val="-10"/>
        </w:rPr>
        <w:t xml:space="preserve"> </w:t>
      </w:r>
      <w:r w:rsidRPr="009854C6">
        <w:rPr>
          <w:rFonts w:ascii="Arial Narrow" w:hAnsi="Arial Narrow"/>
        </w:rPr>
        <w:t>práce,</w:t>
      </w:r>
      <w:r w:rsidRPr="009854C6">
        <w:rPr>
          <w:rFonts w:ascii="Arial Narrow" w:hAnsi="Arial Narrow"/>
          <w:spacing w:val="-8"/>
        </w:rPr>
        <w:t xml:space="preserve"> </w:t>
      </w:r>
      <w:r w:rsidRPr="009854C6">
        <w:rPr>
          <w:rFonts w:ascii="Arial Narrow" w:hAnsi="Arial Narrow"/>
        </w:rPr>
        <w:t>ktoré</w:t>
      </w:r>
      <w:r w:rsidRPr="009854C6">
        <w:rPr>
          <w:rFonts w:ascii="Arial Narrow" w:hAnsi="Arial Narrow"/>
          <w:spacing w:val="-7"/>
        </w:rPr>
        <w:t xml:space="preserve"> </w:t>
      </w:r>
      <w:r w:rsidRPr="009854C6">
        <w:rPr>
          <w:rFonts w:ascii="Arial Narrow" w:hAnsi="Arial Narrow"/>
        </w:rPr>
        <w:t>Zhotoviteľ</w:t>
      </w:r>
      <w:r w:rsidRPr="009854C6">
        <w:rPr>
          <w:rFonts w:ascii="Arial Narrow" w:hAnsi="Arial Narrow"/>
          <w:spacing w:val="-9"/>
        </w:rPr>
        <w:t xml:space="preserve"> </w:t>
      </w:r>
      <w:r w:rsidRPr="009854C6">
        <w:rPr>
          <w:rFonts w:ascii="Arial Narrow" w:hAnsi="Arial Narrow"/>
        </w:rPr>
        <w:t>bude</w:t>
      </w:r>
      <w:r w:rsidRPr="009854C6">
        <w:rPr>
          <w:rFonts w:ascii="Arial Narrow" w:hAnsi="Arial Narrow"/>
          <w:spacing w:val="-8"/>
        </w:rPr>
        <w:t xml:space="preserve"> </w:t>
      </w:r>
      <w:r w:rsidRPr="009854C6">
        <w:rPr>
          <w:rFonts w:ascii="Arial Narrow" w:hAnsi="Arial Narrow"/>
        </w:rPr>
        <w:t>vykonávať</w:t>
      </w:r>
      <w:r w:rsidRPr="009854C6">
        <w:rPr>
          <w:rFonts w:ascii="Arial Narrow" w:hAnsi="Arial Narrow"/>
          <w:spacing w:val="-10"/>
        </w:rPr>
        <w:t xml:space="preserve"> </w:t>
      </w:r>
      <w:r w:rsidRPr="009854C6">
        <w:rPr>
          <w:rFonts w:ascii="Arial Narrow" w:hAnsi="Arial Narrow"/>
        </w:rPr>
        <w:t>formou</w:t>
      </w:r>
      <w:r w:rsidRPr="009854C6">
        <w:rPr>
          <w:rFonts w:ascii="Arial Narrow" w:hAnsi="Arial Narrow"/>
          <w:spacing w:val="-10"/>
        </w:rPr>
        <w:t xml:space="preserve"> </w:t>
      </w:r>
      <w:r w:rsidRPr="009854C6">
        <w:rPr>
          <w:rFonts w:ascii="Arial Narrow" w:hAnsi="Arial Narrow"/>
        </w:rPr>
        <w:t>poddodávky</w:t>
      </w:r>
      <w:r w:rsidRPr="009854C6">
        <w:rPr>
          <w:rFonts w:ascii="Arial Narrow" w:hAnsi="Arial Narrow"/>
          <w:spacing w:val="-11"/>
        </w:rPr>
        <w:t xml:space="preserve"> </w:t>
      </w:r>
      <w:r w:rsidRPr="009854C6">
        <w:rPr>
          <w:rFonts w:ascii="Arial Narrow" w:hAnsi="Arial Narrow"/>
        </w:rPr>
        <w:t>mu</w:t>
      </w:r>
      <w:r w:rsidRPr="009854C6">
        <w:rPr>
          <w:rFonts w:ascii="Arial Narrow" w:hAnsi="Arial Narrow"/>
          <w:spacing w:val="-5"/>
        </w:rPr>
        <w:t xml:space="preserve"> </w:t>
      </w:r>
      <w:r w:rsidRPr="009854C6">
        <w:rPr>
          <w:rFonts w:ascii="Arial Narrow" w:hAnsi="Arial Narrow"/>
        </w:rPr>
        <w:t>budú priznané ekonomicky oprávnené náklady (cenové ponuky, faktúry a iné) a náklady na koordinačnú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činnosť</w:t>
      </w:r>
      <w:r w:rsidRPr="009854C6">
        <w:rPr>
          <w:rFonts w:ascii="Arial Narrow" w:hAnsi="Arial Narrow"/>
          <w:spacing w:val="-10"/>
        </w:rPr>
        <w:t xml:space="preserve"> </w:t>
      </w:r>
      <w:r w:rsidRPr="009854C6">
        <w:rPr>
          <w:rFonts w:ascii="Arial Narrow" w:hAnsi="Arial Narrow"/>
        </w:rPr>
        <w:t>(definícia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koordinačnej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činnosti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je</w:t>
      </w:r>
      <w:r w:rsidRPr="009854C6">
        <w:rPr>
          <w:rFonts w:ascii="Arial Narrow" w:hAnsi="Arial Narrow"/>
          <w:spacing w:val="-14"/>
        </w:rPr>
        <w:t xml:space="preserve"> </w:t>
      </w:r>
      <w:r w:rsidRPr="009854C6">
        <w:rPr>
          <w:rFonts w:ascii="Arial Narrow" w:hAnsi="Arial Narrow"/>
        </w:rPr>
        <w:t>uvedená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v</w:t>
      </w:r>
      <w:r w:rsidRPr="009854C6">
        <w:rPr>
          <w:rFonts w:ascii="Arial Narrow" w:hAnsi="Arial Narrow"/>
          <w:spacing w:val="-1"/>
        </w:rPr>
        <w:t xml:space="preserve"> </w:t>
      </w:r>
      <w:r w:rsidRPr="009854C6">
        <w:rPr>
          <w:rFonts w:ascii="Arial Narrow" w:hAnsi="Arial Narrow"/>
        </w:rPr>
        <w:t>bode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3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tohto</w:t>
      </w:r>
      <w:r w:rsidRPr="009854C6">
        <w:rPr>
          <w:rFonts w:ascii="Arial Narrow" w:hAnsi="Arial Narrow"/>
          <w:spacing w:val="-9"/>
        </w:rPr>
        <w:t xml:space="preserve"> </w:t>
      </w:r>
      <w:r w:rsidRPr="009854C6">
        <w:rPr>
          <w:rFonts w:ascii="Arial Narrow" w:hAnsi="Arial Narrow"/>
        </w:rPr>
        <w:t>bodu)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cez hodinovú</w:t>
      </w:r>
      <w:r w:rsidRPr="009854C6">
        <w:rPr>
          <w:rFonts w:ascii="Arial Narrow" w:hAnsi="Arial Narrow"/>
          <w:spacing w:val="-17"/>
        </w:rPr>
        <w:t xml:space="preserve"> </w:t>
      </w:r>
      <w:r w:rsidRPr="009854C6">
        <w:rPr>
          <w:rFonts w:ascii="Arial Narrow" w:hAnsi="Arial Narrow"/>
        </w:rPr>
        <w:t>sadzbu</w:t>
      </w:r>
      <w:r w:rsidRPr="009854C6">
        <w:rPr>
          <w:rFonts w:ascii="Arial Narrow" w:hAnsi="Arial Narrow"/>
          <w:spacing w:val="-16"/>
        </w:rPr>
        <w:t xml:space="preserve"> </w:t>
      </w:r>
      <w:r w:rsidRPr="009854C6">
        <w:rPr>
          <w:rFonts w:ascii="Arial Narrow" w:hAnsi="Arial Narrow"/>
        </w:rPr>
        <w:t>a</w:t>
      </w:r>
      <w:r w:rsidRPr="009854C6">
        <w:rPr>
          <w:rFonts w:ascii="Arial Narrow" w:hAnsi="Arial Narrow"/>
          <w:spacing w:val="-2"/>
        </w:rPr>
        <w:t xml:space="preserve"> </w:t>
      </w:r>
      <w:r w:rsidRPr="009854C6">
        <w:rPr>
          <w:rFonts w:ascii="Arial Narrow" w:hAnsi="Arial Narrow"/>
        </w:rPr>
        <w:t>počet</w:t>
      </w:r>
      <w:r w:rsidRPr="009854C6">
        <w:rPr>
          <w:rFonts w:ascii="Arial Narrow" w:hAnsi="Arial Narrow"/>
          <w:spacing w:val="-16"/>
        </w:rPr>
        <w:t xml:space="preserve"> </w:t>
      </w:r>
      <w:r w:rsidRPr="009854C6">
        <w:rPr>
          <w:rFonts w:ascii="Arial Narrow" w:hAnsi="Arial Narrow"/>
        </w:rPr>
        <w:t>hodín.</w:t>
      </w:r>
      <w:r w:rsidRPr="009854C6">
        <w:rPr>
          <w:rFonts w:ascii="Arial Narrow" w:hAnsi="Arial Narrow"/>
          <w:spacing w:val="-17"/>
        </w:rPr>
        <w:t xml:space="preserve"> </w:t>
      </w:r>
      <w:r w:rsidRPr="009854C6">
        <w:rPr>
          <w:rFonts w:ascii="Arial Narrow" w:hAnsi="Arial Narrow"/>
        </w:rPr>
        <w:t>Počet</w:t>
      </w:r>
      <w:r w:rsidRPr="009854C6">
        <w:rPr>
          <w:rFonts w:ascii="Arial Narrow" w:hAnsi="Arial Narrow"/>
          <w:spacing w:val="-16"/>
        </w:rPr>
        <w:t xml:space="preserve"> </w:t>
      </w:r>
      <w:r w:rsidRPr="009854C6">
        <w:rPr>
          <w:rFonts w:ascii="Arial Narrow" w:hAnsi="Arial Narrow"/>
        </w:rPr>
        <w:t>hodín bude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preukázaný</w:t>
      </w:r>
      <w:r w:rsidRPr="009854C6">
        <w:rPr>
          <w:rFonts w:ascii="Arial Narrow" w:hAnsi="Arial Narrow"/>
          <w:spacing w:val="-15"/>
        </w:rPr>
        <w:t xml:space="preserve"> </w:t>
      </w:r>
      <w:r w:rsidRPr="009854C6">
        <w:rPr>
          <w:rFonts w:ascii="Arial Narrow" w:hAnsi="Arial Narrow"/>
        </w:rPr>
        <w:t>cez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zápisnice,</w:t>
      </w:r>
      <w:r w:rsidRPr="009854C6">
        <w:rPr>
          <w:rFonts w:ascii="Arial Narrow" w:hAnsi="Arial Narrow"/>
          <w:spacing w:val="-11"/>
        </w:rPr>
        <w:t xml:space="preserve"> </w:t>
      </w:r>
      <w:r w:rsidRPr="009854C6">
        <w:rPr>
          <w:rFonts w:ascii="Arial Narrow" w:hAnsi="Arial Narrow"/>
        </w:rPr>
        <w:t>stavebný</w:t>
      </w:r>
      <w:r w:rsidRPr="009854C6">
        <w:rPr>
          <w:rFonts w:ascii="Arial Narrow" w:hAnsi="Arial Narrow"/>
          <w:spacing w:val="-15"/>
        </w:rPr>
        <w:t xml:space="preserve"> </w:t>
      </w:r>
      <w:r w:rsidRPr="009854C6">
        <w:rPr>
          <w:rFonts w:ascii="Arial Narrow" w:hAnsi="Arial Narrow"/>
        </w:rPr>
        <w:t>denník,</w:t>
      </w:r>
      <w:r w:rsidRPr="009854C6">
        <w:rPr>
          <w:rFonts w:ascii="Arial Narrow" w:hAnsi="Arial Narrow"/>
          <w:spacing w:val="-12"/>
        </w:rPr>
        <w:t xml:space="preserve"> </w:t>
      </w:r>
      <w:proofErr w:type="spellStart"/>
      <w:r w:rsidRPr="009854C6">
        <w:rPr>
          <w:rFonts w:ascii="Arial Narrow" w:hAnsi="Arial Narrow"/>
        </w:rPr>
        <w:t>atď</w:t>
      </w:r>
      <w:proofErr w:type="spellEnd"/>
      <w:r w:rsidRPr="009854C6">
        <w:rPr>
          <w:rFonts w:ascii="Arial Narrow" w:hAnsi="Arial Narrow"/>
          <w:spacing w:val="-8"/>
        </w:rPr>
        <w:t xml:space="preserve"> </w:t>
      </w:r>
      <w:r w:rsidRPr="009854C6">
        <w:rPr>
          <w:rFonts w:ascii="Arial Narrow" w:hAnsi="Arial Narrow"/>
        </w:rPr>
        <w:t>s</w:t>
      </w:r>
      <w:r w:rsidRPr="009854C6">
        <w:rPr>
          <w:rFonts w:ascii="Arial Narrow" w:hAnsi="Arial Narrow"/>
          <w:spacing w:val="-3"/>
        </w:rPr>
        <w:t xml:space="preserve"> </w:t>
      </w:r>
      <w:r w:rsidRPr="009854C6">
        <w:rPr>
          <w:rFonts w:ascii="Arial Narrow" w:hAnsi="Arial Narrow"/>
        </w:rPr>
        <w:t>podrobným</w:t>
      </w:r>
      <w:r w:rsidRPr="009854C6">
        <w:rPr>
          <w:rFonts w:ascii="Arial Narrow" w:hAnsi="Arial Narrow"/>
          <w:spacing w:val="-11"/>
        </w:rPr>
        <w:t xml:space="preserve"> </w:t>
      </w:r>
      <w:r w:rsidRPr="009854C6">
        <w:rPr>
          <w:rFonts w:ascii="Arial Narrow" w:hAnsi="Arial Narrow"/>
        </w:rPr>
        <w:t>popisom</w:t>
      </w:r>
      <w:r w:rsidRPr="009854C6">
        <w:rPr>
          <w:rFonts w:ascii="Arial Narrow" w:hAnsi="Arial Narrow"/>
          <w:spacing w:val="-11"/>
        </w:rPr>
        <w:t xml:space="preserve"> </w:t>
      </w:r>
      <w:r w:rsidRPr="009854C6">
        <w:rPr>
          <w:rFonts w:ascii="Arial Narrow" w:hAnsi="Arial Narrow"/>
        </w:rPr>
        <w:t>činnosti.</w:t>
      </w:r>
      <w:r w:rsidRPr="009854C6">
        <w:rPr>
          <w:rFonts w:ascii="Arial Narrow" w:hAnsi="Arial Narrow"/>
          <w:spacing w:val="-11"/>
        </w:rPr>
        <w:t xml:space="preserve"> </w:t>
      </w:r>
      <w:r w:rsidRPr="009854C6">
        <w:rPr>
          <w:rFonts w:ascii="Arial Narrow" w:hAnsi="Arial Narrow"/>
        </w:rPr>
        <w:t xml:space="preserve">Pri prácach, ktoré Zhotoviteľ zabezpečuje </w:t>
      </w:r>
      <w:proofErr w:type="spellStart"/>
      <w:r w:rsidRPr="009854C6">
        <w:rPr>
          <w:rFonts w:ascii="Arial Narrow" w:hAnsi="Arial Narrow"/>
        </w:rPr>
        <w:t>podzhotoviteľom</w:t>
      </w:r>
      <w:proofErr w:type="spellEnd"/>
      <w:r w:rsidRPr="009854C6">
        <w:rPr>
          <w:rFonts w:ascii="Arial Narrow" w:hAnsi="Arial Narrow"/>
        </w:rPr>
        <w:t xml:space="preserve">, si Objednávateľ vyhradzuje právo požiadať Zhotoviteľa o predloženie podrobnej kalkulácie </w:t>
      </w:r>
      <w:proofErr w:type="spellStart"/>
      <w:r w:rsidRPr="009854C6">
        <w:rPr>
          <w:rFonts w:ascii="Arial Narrow" w:hAnsi="Arial Narrow"/>
        </w:rPr>
        <w:t>podzhotoviteľa</w:t>
      </w:r>
      <w:proofErr w:type="spellEnd"/>
      <w:r w:rsidRPr="009854C6">
        <w:rPr>
          <w:rFonts w:ascii="Arial Narrow" w:hAnsi="Arial Narrow"/>
        </w:rPr>
        <w:t xml:space="preserve"> (podľa bodu</w:t>
      </w:r>
      <w:r w:rsidRPr="009854C6">
        <w:rPr>
          <w:rFonts w:ascii="Arial Narrow" w:hAnsi="Arial Narrow"/>
          <w:spacing w:val="29"/>
        </w:rPr>
        <w:t xml:space="preserve"> </w:t>
      </w:r>
      <w:r w:rsidRPr="009854C6">
        <w:rPr>
          <w:rFonts w:ascii="Arial Narrow" w:hAnsi="Arial Narrow"/>
        </w:rPr>
        <w:t>4.2.1</w:t>
      </w:r>
      <w:r w:rsidRPr="009854C6">
        <w:rPr>
          <w:rFonts w:ascii="Arial Narrow" w:hAnsi="Arial Narrow"/>
          <w:spacing w:val="29"/>
        </w:rPr>
        <w:t xml:space="preserve"> </w:t>
      </w:r>
      <w:r w:rsidRPr="009854C6">
        <w:rPr>
          <w:rFonts w:ascii="Arial Narrow" w:hAnsi="Arial Narrow"/>
        </w:rPr>
        <w:t>tejto</w:t>
      </w:r>
      <w:r w:rsidRPr="009854C6">
        <w:rPr>
          <w:rFonts w:ascii="Arial Narrow" w:hAnsi="Arial Narrow"/>
          <w:spacing w:val="30"/>
        </w:rPr>
        <w:t xml:space="preserve"> </w:t>
      </w:r>
      <w:r w:rsidRPr="009854C6">
        <w:rPr>
          <w:rFonts w:ascii="Arial Narrow" w:hAnsi="Arial Narrow"/>
        </w:rPr>
        <w:t>preambule),</w:t>
      </w:r>
      <w:r w:rsidRPr="009854C6">
        <w:rPr>
          <w:rFonts w:ascii="Arial Narrow" w:hAnsi="Arial Narrow"/>
          <w:spacing w:val="29"/>
        </w:rPr>
        <w:t xml:space="preserve"> </w:t>
      </w:r>
      <w:r w:rsidRPr="009854C6">
        <w:rPr>
          <w:rFonts w:ascii="Arial Narrow" w:hAnsi="Arial Narrow"/>
        </w:rPr>
        <w:t>ktorá</w:t>
      </w:r>
      <w:r w:rsidRPr="009854C6">
        <w:rPr>
          <w:rFonts w:ascii="Arial Narrow" w:hAnsi="Arial Narrow"/>
          <w:spacing w:val="28"/>
        </w:rPr>
        <w:t xml:space="preserve"> </w:t>
      </w:r>
      <w:r w:rsidRPr="009854C6">
        <w:rPr>
          <w:rFonts w:ascii="Arial Narrow" w:hAnsi="Arial Narrow"/>
        </w:rPr>
        <w:t>bude</w:t>
      </w:r>
      <w:r w:rsidRPr="009854C6">
        <w:rPr>
          <w:rFonts w:ascii="Arial Narrow" w:hAnsi="Arial Narrow"/>
          <w:spacing w:val="30"/>
        </w:rPr>
        <w:t xml:space="preserve"> </w:t>
      </w:r>
      <w:r w:rsidRPr="009854C6">
        <w:rPr>
          <w:rFonts w:ascii="Arial Narrow" w:hAnsi="Arial Narrow"/>
        </w:rPr>
        <w:t>spracovaná</w:t>
      </w:r>
      <w:r w:rsidRPr="009854C6">
        <w:rPr>
          <w:rFonts w:ascii="Arial Narrow" w:hAnsi="Arial Narrow"/>
          <w:spacing w:val="29"/>
        </w:rPr>
        <w:t xml:space="preserve"> </w:t>
      </w:r>
      <w:r w:rsidRPr="009854C6">
        <w:rPr>
          <w:rFonts w:ascii="Arial Narrow" w:hAnsi="Arial Narrow"/>
        </w:rPr>
        <w:t>v</w:t>
      </w:r>
      <w:r w:rsidRPr="009854C6">
        <w:rPr>
          <w:rFonts w:ascii="Arial Narrow" w:hAnsi="Arial Narrow"/>
          <w:spacing w:val="-2"/>
        </w:rPr>
        <w:t xml:space="preserve"> </w:t>
      </w:r>
      <w:r w:rsidRPr="009854C6">
        <w:rPr>
          <w:rFonts w:ascii="Arial Narrow" w:hAnsi="Arial Narrow"/>
        </w:rPr>
        <w:t>zmysle</w:t>
      </w:r>
      <w:r w:rsidRPr="009854C6">
        <w:rPr>
          <w:rFonts w:ascii="Arial Narrow" w:hAnsi="Arial Narrow"/>
          <w:spacing w:val="31"/>
        </w:rPr>
        <w:t xml:space="preserve"> </w:t>
      </w:r>
      <w:r w:rsidRPr="009854C6">
        <w:rPr>
          <w:rFonts w:ascii="Arial Narrow" w:hAnsi="Arial Narrow"/>
        </w:rPr>
        <w:t>zákona</w:t>
      </w:r>
      <w:r w:rsidRPr="009854C6">
        <w:rPr>
          <w:rFonts w:ascii="Arial Narrow" w:hAnsi="Arial Narrow"/>
          <w:spacing w:val="30"/>
        </w:rPr>
        <w:t xml:space="preserve"> </w:t>
      </w:r>
      <w:r w:rsidRPr="009854C6">
        <w:rPr>
          <w:rFonts w:ascii="Arial Narrow" w:hAnsi="Arial Narrow"/>
        </w:rPr>
        <w:t>č.</w:t>
      </w:r>
      <w:r w:rsidRPr="009854C6">
        <w:rPr>
          <w:rFonts w:ascii="Arial Narrow" w:hAnsi="Arial Narrow"/>
          <w:spacing w:val="29"/>
        </w:rPr>
        <w:t xml:space="preserve"> </w:t>
      </w:r>
      <w:r w:rsidRPr="009854C6">
        <w:rPr>
          <w:rFonts w:ascii="Arial Narrow" w:hAnsi="Arial Narrow"/>
        </w:rPr>
        <w:t>18/1996</w:t>
      </w:r>
      <w:r w:rsidRPr="009854C6">
        <w:rPr>
          <w:rFonts w:ascii="Arial Narrow" w:hAnsi="Arial Narrow"/>
          <w:spacing w:val="30"/>
        </w:rPr>
        <w:t xml:space="preserve"> </w:t>
      </w:r>
      <w:proofErr w:type="spellStart"/>
      <w:r w:rsidRPr="009854C6">
        <w:rPr>
          <w:rFonts w:ascii="Arial Narrow" w:hAnsi="Arial Narrow"/>
        </w:rPr>
        <w:t>Z.z</w:t>
      </w:r>
      <w:proofErr w:type="spellEnd"/>
      <w:r w:rsidR="00E0740A" w:rsidRPr="009854C6">
        <w:rPr>
          <w:rFonts w:ascii="Arial Narrow" w:hAnsi="Arial Narrow"/>
        </w:rPr>
        <w:t>.</w:t>
      </w:r>
    </w:p>
    <w:p w14:paraId="66A7BB51" w14:textId="77777777" w:rsidR="004B51F7" w:rsidRPr="009854C6" w:rsidRDefault="008636E2">
      <w:pPr>
        <w:pStyle w:val="Zkladntext"/>
        <w:spacing w:before="1"/>
        <w:ind w:right="114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 xml:space="preserve">o cenách v znení neskorších  predpisov v režime  ekonomicky oprávnených  nákladov  a Zhotoviteľ je povinný ich Objednávateľovi predložiť. Spôsob výberu </w:t>
      </w:r>
      <w:proofErr w:type="spellStart"/>
      <w:r w:rsidRPr="009854C6">
        <w:rPr>
          <w:rFonts w:ascii="Arial Narrow" w:hAnsi="Arial Narrow"/>
          <w:sz w:val="22"/>
          <w:szCs w:val="22"/>
        </w:rPr>
        <w:t>podzhotoviteľa</w:t>
      </w:r>
      <w:proofErr w:type="spellEnd"/>
      <w:r w:rsidRPr="009854C6">
        <w:rPr>
          <w:rFonts w:ascii="Arial Narrow" w:hAnsi="Arial Narrow"/>
          <w:sz w:val="22"/>
          <w:szCs w:val="22"/>
        </w:rPr>
        <w:t xml:space="preserve"> bude vydokladovaný minimálne 3 cenovými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ponukami.</w:t>
      </w:r>
    </w:p>
    <w:p w14:paraId="4BC9ED2A" w14:textId="1DBBB988" w:rsidR="004B51F7" w:rsidRPr="009854C6" w:rsidRDefault="008636E2" w:rsidP="00963697">
      <w:pPr>
        <w:pStyle w:val="Odsekzoznamu"/>
        <w:tabs>
          <w:tab w:val="left" w:pos="791"/>
        </w:tabs>
        <w:spacing w:before="120"/>
        <w:ind w:left="116" w:right="112" w:firstLine="0"/>
        <w:rPr>
          <w:rFonts w:ascii="Arial Narrow" w:hAnsi="Arial Narrow"/>
        </w:rPr>
      </w:pPr>
      <w:r w:rsidRPr="009854C6">
        <w:rPr>
          <w:rFonts w:ascii="Arial Narrow" w:hAnsi="Arial Narrow"/>
        </w:rPr>
        <w:t xml:space="preserve">V prípade predĺženia lehoty výstavby budú Zhotoviteľovi na prevádzku zariadenia staveniska priznané iba priame náklady súvisiace s touto položkou (nájomné priestorov, elektrina, voda, plyn, komunálny odpad, atď.) bez réžie a zisku </w:t>
      </w:r>
    </w:p>
    <w:p w14:paraId="1C9C3CD3" w14:textId="77777777" w:rsidR="004B51F7" w:rsidRPr="009854C6" w:rsidRDefault="004B51F7">
      <w:pPr>
        <w:pStyle w:val="Zkladntext"/>
        <w:ind w:left="0"/>
        <w:rPr>
          <w:rFonts w:ascii="Arial Narrow" w:hAnsi="Arial Narrow"/>
          <w:sz w:val="22"/>
          <w:szCs w:val="22"/>
        </w:rPr>
      </w:pPr>
    </w:p>
    <w:p w14:paraId="30D638F4" w14:textId="45C953B3" w:rsidR="004B51F7" w:rsidRPr="009854C6" w:rsidRDefault="008636E2" w:rsidP="00963697">
      <w:pPr>
        <w:pStyle w:val="Odsekzoznamu"/>
        <w:tabs>
          <w:tab w:val="left" w:pos="777"/>
        </w:tabs>
        <w:ind w:left="116" w:right="114" w:firstLine="0"/>
        <w:rPr>
          <w:rFonts w:ascii="Arial Narrow" w:hAnsi="Arial Narrow"/>
        </w:rPr>
      </w:pPr>
      <w:r w:rsidRPr="009854C6">
        <w:rPr>
          <w:rFonts w:ascii="Arial Narrow" w:hAnsi="Arial Narrow"/>
        </w:rPr>
        <w:t>Dodatky</w:t>
      </w:r>
      <w:r w:rsidRPr="009854C6">
        <w:rPr>
          <w:rFonts w:ascii="Arial Narrow" w:hAnsi="Arial Narrow"/>
          <w:spacing w:val="-14"/>
        </w:rPr>
        <w:t xml:space="preserve"> </w:t>
      </w:r>
      <w:r w:rsidRPr="009854C6">
        <w:rPr>
          <w:rFonts w:ascii="Arial Narrow" w:hAnsi="Arial Narrow"/>
        </w:rPr>
        <w:t>písomne</w:t>
      </w:r>
      <w:r w:rsidRPr="009854C6">
        <w:rPr>
          <w:rFonts w:ascii="Arial Narrow" w:hAnsi="Arial Narrow"/>
          <w:spacing w:val="-12"/>
        </w:rPr>
        <w:t xml:space="preserve"> </w:t>
      </w:r>
      <w:r w:rsidRPr="009854C6">
        <w:rPr>
          <w:rFonts w:ascii="Arial Narrow" w:hAnsi="Arial Narrow"/>
        </w:rPr>
        <w:t>schválené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obidvomi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zmluvnými</w:t>
      </w:r>
      <w:r w:rsidRPr="009854C6">
        <w:rPr>
          <w:rFonts w:ascii="Arial Narrow" w:hAnsi="Arial Narrow"/>
          <w:spacing w:val="-13"/>
        </w:rPr>
        <w:t xml:space="preserve"> </w:t>
      </w:r>
      <w:r w:rsidRPr="009854C6">
        <w:rPr>
          <w:rFonts w:ascii="Arial Narrow" w:hAnsi="Arial Narrow"/>
        </w:rPr>
        <w:t>stranami</w:t>
      </w:r>
      <w:r w:rsidRPr="009854C6">
        <w:rPr>
          <w:rFonts w:ascii="Arial Narrow" w:hAnsi="Arial Narrow"/>
          <w:spacing w:val="-16"/>
        </w:rPr>
        <w:t xml:space="preserve"> </w:t>
      </w:r>
      <w:r w:rsidRPr="009854C6">
        <w:rPr>
          <w:rFonts w:ascii="Arial Narrow" w:hAnsi="Arial Narrow"/>
        </w:rPr>
        <w:t>budú obsahovať všetky náklady potrebné na vykonanie prác vrátane réžie a zisku. Z uvedeného dôvodu nemá Zhotoviteľ nárok na náklady spojené s vedením a riadením týchto prác v predĺžení lehoty</w:t>
      </w:r>
      <w:r w:rsidRPr="009854C6">
        <w:rPr>
          <w:rFonts w:ascii="Arial Narrow" w:hAnsi="Arial Narrow"/>
          <w:spacing w:val="-7"/>
        </w:rPr>
        <w:t xml:space="preserve"> </w:t>
      </w:r>
      <w:r w:rsidRPr="009854C6">
        <w:rPr>
          <w:rFonts w:ascii="Arial Narrow" w:hAnsi="Arial Narrow"/>
        </w:rPr>
        <w:t>výstavby.</w:t>
      </w:r>
    </w:p>
    <w:p w14:paraId="6C25A60F" w14:textId="77777777" w:rsidR="004B51F7" w:rsidRDefault="008636E2" w:rsidP="00472978">
      <w:pPr>
        <w:pStyle w:val="Zkladntext"/>
        <w:spacing w:before="120"/>
        <w:ind w:right="115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1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prípade</w:t>
      </w:r>
      <w:r w:rsidRPr="009854C6">
        <w:rPr>
          <w:rFonts w:ascii="Arial Narrow" w:hAnsi="Arial Narrow"/>
          <w:spacing w:val="-19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predĺženia</w:t>
      </w:r>
      <w:r w:rsidRPr="009854C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lehoty</w:t>
      </w:r>
      <w:r w:rsidRPr="009854C6">
        <w:rPr>
          <w:rFonts w:ascii="Arial Narrow" w:hAnsi="Arial Narrow"/>
          <w:spacing w:val="-19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výstavby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</w:t>
      </w:r>
      <w:r w:rsidRPr="009854C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súlade</w:t>
      </w:r>
      <w:r w:rsidRPr="009854C6">
        <w:rPr>
          <w:rFonts w:ascii="Arial Narrow" w:hAnsi="Arial Narrow"/>
          <w:spacing w:val="-22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pôvodným</w:t>
      </w:r>
      <w:r w:rsidRPr="009854C6">
        <w:rPr>
          <w:rFonts w:ascii="Arial Narrow" w:hAnsi="Arial Narrow"/>
          <w:spacing w:val="-17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zadaním</w:t>
      </w:r>
      <w:r w:rsidRPr="009854C6">
        <w:rPr>
          <w:rFonts w:ascii="Arial Narrow" w:hAnsi="Arial Narrow"/>
          <w:spacing w:val="-18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z</w:t>
      </w:r>
      <w:r w:rsidRPr="009854C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viny</w:t>
      </w:r>
      <w:r w:rsidRPr="009854C6">
        <w:rPr>
          <w:rFonts w:ascii="Arial Narrow" w:hAnsi="Arial Narrow"/>
          <w:spacing w:val="-19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 xml:space="preserve">Objednávateľa budú Zhotoviteľovi priznané iba oprávnené náklady priamo súvisiace s prácami, ktoré spôsobili toto predĺženie. </w:t>
      </w:r>
    </w:p>
    <w:p w14:paraId="1999A41F" w14:textId="41D60A77" w:rsidR="003B6991" w:rsidRPr="00963697" w:rsidRDefault="003B6991" w:rsidP="003B6991">
      <w:pPr>
        <w:pStyle w:val="Odsekzoznamu"/>
        <w:tabs>
          <w:tab w:val="left" w:pos="777"/>
        </w:tabs>
        <w:ind w:left="116" w:right="114" w:firstLine="0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Tieto náklady budú vyčíslené a preukázané cez členov projektového tímu požadovaného Objednávateľom</w:t>
      </w:r>
      <w:r w:rsidR="0041457D" w:rsidRPr="00963697">
        <w:rPr>
          <w:rFonts w:ascii="Arial Narrow" w:hAnsi="Arial Narrow"/>
          <w:color w:val="FF0000"/>
        </w:rPr>
        <w:t xml:space="preserve"> v rozsahu kľúčových odborníkov</w:t>
      </w:r>
      <w:r w:rsidRPr="00963697">
        <w:rPr>
          <w:rFonts w:ascii="Arial Narrow" w:hAnsi="Arial Narrow"/>
          <w:color w:val="FF0000"/>
        </w:rPr>
        <w:t xml:space="preserve"> s výhradným naviazaním len na rozsah prác, ktoré spôsobili predĺženie lehoty výstavby. Náklady na projektový tím vyčíslené a preukázané nasledovne: </w:t>
      </w:r>
    </w:p>
    <w:p w14:paraId="0A3C028C" w14:textId="77777777" w:rsidR="003B6991" w:rsidRPr="00963697" w:rsidRDefault="003B6991" w:rsidP="003B6991">
      <w:pPr>
        <w:pStyle w:val="Odsekzoznamu"/>
        <w:tabs>
          <w:tab w:val="left" w:pos="777"/>
        </w:tabs>
        <w:ind w:left="116" w:right="114" w:firstLine="0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a) Stavebným dozorom posúdenú mennú prítomnosť členov projektového tímu potrebných pre zabezpečenie predĺženia týchto prác,</w:t>
      </w:r>
    </w:p>
    <w:p w14:paraId="4E6A17F4" w14:textId="77777777" w:rsidR="003B6991" w:rsidRPr="00963697" w:rsidRDefault="003B6991" w:rsidP="003B6991">
      <w:pPr>
        <w:pStyle w:val="Odsekzoznamu"/>
        <w:tabs>
          <w:tab w:val="left" w:pos="777"/>
        </w:tabs>
        <w:ind w:left="116" w:right="114" w:firstLine="0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 xml:space="preserve">b) Priame mzdové náklady s prislúchajúcimi odvodmi, </w:t>
      </w:r>
    </w:p>
    <w:p w14:paraId="253BD149" w14:textId="2A95C317" w:rsidR="003B6991" w:rsidRPr="009854C6" w:rsidRDefault="003B6991" w:rsidP="00963697">
      <w:pPr>
        <w:pStyle w:val="Odsekzoznamu"/>
        <w:tabs>
          <w:tab w:val="left" w:pos="777"/>
        </w:tabs>
        <w:ind w:left="116" w:right="114" w:firstLine="0"/>
        <w:rPr>
          <w:rFonts w:ascii="Arial Narrow" w:hAnsi="Arial Narrow"/>
        </w:rPr>
      </w:pPr>
      <w:r w:rsidRPr="00963697">
        <w:rPr>
          <w:rFonts w:ascii="Arial Narrow" w:hAnsi="Arial Narrow"/>
          <w:color w:val="FF0000"/>
        </w:rPr>
        <w:t>c) Ostatné priame náklady priamo súvisiace s vyššie schválenými pracovníkmi projektového tímu napr. služobné auto na plnenie povinností, náklady spojené s mobilným telefónom prideleným na meno a pod</w:t>
      </w:r>
      <w:r w:rsidRPr="00963697">
        <w:rPr>
          <w:rFonts w:ascii="Arial Narrow" w:hAnsi="Arial Narrow"/>
        </w:rPr>
        <w:t>.</w:t>
      </w:r>
    </w:p>
    <w:p w14:paraId="345C3E13" w14:textId="77777777" w:rsidR="004B51F7" w:rsidRPr="00963697" w:rsidRDefault="004B51F7" w:rsidP="00963697">
      <w:pPr>
        <w:tabs>
          <w:tab w:val="left" w:pos="777"/>
        </w:tabs>
        <w:ind w:right="114"/>
        <w:rPr>
          <w:rFonts w:ascii="Arial Narrow" w:hAnsi="Arial Narrow"/>
        </w:rPr>
      </w:pPr>
      <w:bookmarkStart w:id="14" w:name="_TOC_250000"/>
      <w:bookmarkEnd w:id="14"/>
    </w:p>
    <w:p w14:paraId="51CC7643" w14:textId="77777777" w:rsidR="00C55B14" w:rsidRPr="00C55B14" w:rsidRDefault="00C55B14" w:rsidP="00C55B14">
      <w:pPr>
        <w:pStyle w:val="Odsekzoznamu"/>
        <w:numPr>
          <w:ilvl w:val="0"/>
          <w:numId w:val="17"/>
        </w:numPr>
        <w:outlineLvl w:val="0"/>
        <w:rPr>
          <w:rFonts w:ascii="Arial Narrow" w:hAnsi="Arial Narrow"/>
          <w:b/>
          <w:bCs/>
          <w:vanish/>
          <w:color w:val="FF0000"/>
        </w:rPr>
      </w:pPr>
      <w:bookmarkStart w:id="15" w:name="_bookmark18"/>
      <w:bookmarkEnd w:id="15"/>
    </w:p>
    <w:p w14:paraId="129D8573" w14:textId="77777777" w:rsidR="00C55B14" w:rsidRPr="00C55B14" w:rsidRDefault="00C55B14" w:rsidP="00C55B14">
      <w:pPr>
        <w:pStyle w:val="Odsekzoznamu"/>
        <w:numPr>
          <w:ilvl w:val="0"/>
          <w:numId w:val="17"/>
        </w:numPr>
        <w:outlineLvl w:val="0"/>
        <w:rPr>
          <w:rFonts w:ascii="Arial Narrow" w:hAnsi="Arial Narrow"/>
          <w:b/>
          <w:bCs/>
          <w:vanish/>
          <w:color w:val="FF0000"/>
        </w:rPr>
      </w:pPr>
    </w:p>
    <w:p w14:paraId="0C2BF9D2" w14:textId="77777777" w:rsidR="00C55B14" w:rsidRPr="00C55B14" w:rsidRDefault="00C55B14" w:rsidP="00C55B14">
      <w:pPr>
        <w:pStyle w:val="Odsekzoznamu"/>
        <w:numPr>
          <w:ilvl w:val="0"/>
          <w:numId w:val="17"/>
        </w:numPr>
        <w:outlineLvl w:val="0"/>
        <w:rPr>
          <w:rFonts w:ascii="Arial Narrow" w:hAnsi="Arial Narrow"/>
          <w:b/>
          <w:bCs/>
          <w:vanish/>
          <w:color w:val="FF0000"/>
        </w:rPr>
      </w:pPr>
    </w:p>
    <w:p w14:paraId="51C62BB4" w14:textId="40154CB1" w:rsidR="004B51F7" w:rsidRPr="00963697" w:rsidRDefault="008636E2" w:rsidP="00963697">
      <w:pPr>
        <w:pStyle w:val="Nadpis1"/>
        <w:numPr>
          <w:ilvl w:val="1"/>
          <w:numId w:val="17"/>
        </w:numPr>
        <w:rPr>
          <w:rFonts w:ascii="Arial Narrow" w:hAnsi="Arial Narrow"/>
          <w:color w:val="FF0000"/>
          <w:sz w:val="22"/>
          <w:szCs w:val="22"/>
        </w:rPr>
      </w:pPr>
      <w:r w:rsidRPr="00963697">
        <w:rPr>
          <w:rFonts w:ascii="Arial Narrow" w:hAnsi="Arial Narrow"/>
          <w:color w:val="FF0000"/>
          <w:sz w:val="22"/>
          <w:szCs w:val="22"/>
        </w:rPr>
        <w:t>Meranie výmer</w:t>
      </w:r>
    </w:p>
    <w:p w14:paraId="3A877933" w14:textId="28910780" w:rsidR="004B51F7" w:rsidRPr="009854C6" w:rsidRDefault="008636E2" w:rsidP="00963697">
      <w:pPr>
        <w:pStyle w:val="Odsekzoznamu"/>
        <w:tabs>
          <w:tab w:val="left" w:pos="777"/>
        </w:tabs>
        <w:ind w:left="116" w:right="114" w:firstLine="0"/>
        <w:rPr>
          <w:rFonts w:ascii="Arial Narrow" w:hAnsi="Arial Narrow"/>
        </w:rPr>
      </w:pPr>
      <w:r w:rsidRPr="009854C6">
        <w:rPr>
          <w:rFonts w:ascii="Arial Narrow" w:hAnsi="Arial Narrow"/>
        </w:rPr>
        <w:t>Výmery sa vypočítajú ako netto hodnoty z projektovej dokumentácie stavby bez pripočítania rezervy z titulu zväčšenia objemu, straty na objeme, stlačenia (zhutnenia), odpadu alebo technologických postupov</w:t>
      </w:r>
      <w:r w:rsidRPr="009854C6">
        <w:rPr>
          <w:rFonts w:ascii="Arial Narrow" w:hAnsi="Arial Narrow"/>
          <w:spacing w:val="-2"/>
        </w:rPr>
        <w:t xml:space="preserve"> </w:t>
      </w:r>
      <w:r w:rsidRPr="009854C6">
        <w:rPr>
          <w:rFonts w:ascii="Arial Narrow" w:hAnsi="Arial Narrow"/>
        </w:rPr>
        <w:t>Zhotoviteľa.</w:t>
      </w:r>
    </w:p>
    <w:p w14:paraId="7A416713" w14:textId="59BFC3D4" w:rsidR="004B51F7" w:rsidRPr="009854C6" w:rsidRDefault="008636E2" w:rsidP="00963697">
      <w:pPr>
        <w:pStyle w:val="Odsekzoznamu"/>
        <w:tabs>
          <w:tab w:val="left" w:pos="777"/>
        </w:tabs>
        <w:ind w:left="116" w:right="114" w:firstLine="0"/>
        <w:rPr>
          <w:rFonts w:ascii="Arial Narrow" w:hAnsi="Arial Narrow"/>
        </w:rPr>
      </w:pPr>
      <w:r w:rsidRPr="009854C6">
        <w:rPr>
          <w:rFonts w:ascii="Arial Narrow" w:hAnsi="Arial Narrow"/>
        </w:rPr>
        <w:t xml:space="preserve">Meranie výmer stavebných prác pre účely platby bude v súlade s postupom uvedeným v Preambule, Technicko-kvalitatívnych podmienkach a Výkaze výmer. Netto výmera alebo cena prác ukončených na mieste sa vždy zmeria, s výnimkou prípadov predpísaných iným spôsobom. Pri výkopových prácach sú zohľadnené všetky potrebné rozšírenia (debnenie, </w:t>
      </w:r>
      <w:proofErr w:type="spellStart"/>
      <w:r w:rsidRPr="009854C6">
        <w:rPr>
          <w:rFonts w:ascii="Arial Narrow" w:hAnsi="Arial Narrow"/>
        </w:rPr>
        <w:t>paženia</w:t>
      </w:r>
      <w:proofErr w:type="spellEnd"/>
      <w:r w:rsidRPr="009854C6">
        <w:rPr>
          <w:rFonts w:ascii="Arial Narrow" w:hAnsi="Arial Narrow"/>
        </w:rPr>
        <w:t xml:space="preserve"> a pod.). V prípade, ak Zhotoviteľ z vlastných technologických alebo iných dôvodov potrebuje urobiť širšie alebo iné výkopy, musí všetky náklady s tým súvisiace premietnuť do predložených jednotkových</w:t>
      </w:r>
      <w:r w:rsidRPr="009854C6">
        <w:rPr>
          <w:rFonts w:ascii="Arial Narrow" w:hAnsi="Arial Narrow"/>
          <w:spacing w:val="-11"/>
        </w:rPr>
        <w:t xml:space="preserve"> </w:t>
      </w:r>
      <w:r w:rsidRPr="009854C6">
        <w:rPr>
          <w:rFonts w:ascii="Arial Narrow" w:hAnsi="Arial Narrow"/>
        </w:rPr>
        <w:t>cien.</w:t>
      </w:r>
    </w:p>
    <w:p w14:paraId="0F83DC56" w14:textId="77777777" w:rsidR="00472978" w:rsidRPr="009854C6" w:rsidRDefault="00472978">
      <w:pPr>
        <w:spacing w:line="242" w:lineRule="auto"/>
        <w:jc w:val="both"/>
        <w:rPr>
          <w:rFonts w:ascii="Arial Narrow" w:hAnsi="Arial Narrow"/>
        </w:rPr>
      </w:pPr>
    </w:p>
    <w:p w14:paraId="696AB1C2" w14:textId="77777777" w:rsidR="004B51F7" w:rsidRPr="009854C6" w:rsidRDefault="008636E2" w:rsidP="00963697">
      <w:pPr>
        <w:pStyle w:val="Nadpis1"/>
        <w:numPr>
          <w:ilvl w:val="1"/>
          <w:numId w:val="16"/>
        </w:numPr>
        <w:tabs>
          <w:tab w:val="left" w:pos="683"/>
        </w:tabs>
        <w:spacing w:before="82"/>
        <w:ind w:left="682" w:hanging="567"/>
        <w:rPr>
          <w:rFonts w:ascii="Arial Narrow" w:hAnsi="Arial Narrow"/>
          <w:sz w:val="22"/>
          <w:szCs w:val="22"/>
        </w:rPr>
      </w:pPr>
      <w:bookmarkStart w:id="16" w:name="_bookmark19"/>
      <w:bookmarkEnd w:id="16"/>
      <w:r w:rsidRPr="009854C6">
        <w:rPr>
          <w:rFonts w:ascii="Arial Narrow" w:hAnsi="Arial Narrow"/>
          <w:sz w:val="22"/>
          <w:szCs w:val="22"/>
        </w:rPr>
        <w:t>Správny pomer sadzieb a súm vo vzťahu k</w:t>
      </w:r>
      <w:r w:rsidRPr="009854C6">
        <w:rPr>
          <w:rFonts w:ascii="Arial Narrow" w:hAnsi="Arial Narrow"/>
          <w:spacing w:val="-4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stavbe</w:t>
      </w:r>
    </w:p>
    <w:p w14:paraId="3D324AED" w14:textId="77777777" w:rsidR="004B51F7" w:rsidRPr="009854C6" w:rsidRDefault="008636E2">
      <w:pPr>
        <w:pStyle w:val="Zkladntext"/>
        <w:spacing w:before="122" w:line="244" w:lineRule="auto"/>
        <w:ind w:right="112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Uchádzač zaručí, že cena jeho Ponuky a jednotkové ceny sú správne vyvážené a že žiadna časť Súpisu položiek nie je ocenená vysokou cenou, ktorá by mala za následok nižšiu cenu v inej časti. Verejný obstarávateľ (Objednávateľ) si vyhradzuje právo kedykoľvek vyžiadať rozbor hociktorej z cien a sadzieb ponuky a jednotkových cien, počas výstavby.</w:t>
      </w:r>
    </w:p>
    <w:p w14:paraId="4D712BB5" w14:textId="77777777" w:rsidR="004B51F7" w:rsidRPr="009854C6" w:rsidRDefault="008636E2" w:rsidP="00963697">
      <w:pPr>
        <w:pStyle w:val="Nadpis1"/>
        <w:numPr>
          <w:ilvl w:val="1"/>
          <w:numId w:val="16"/>
        </w:numPr>
        <w:tabs>
          <w:tab w:val="left" w:pos="683"/>
        </w:tabs>
        <w:spacing w:before="232"/>
        <w:ind w:left="682" w:hanging="567"/>
        <w:rPr>
          <w:rFonts w:ascii="Arial Narrow" w:hAnsi="Arial Narrow"/>
          <w:sz w:val="22"/>
          <w:szCs w:val="22"/>
        </w:rPr>
      </w:pPr>
      <w:bookmarkStart w:id="17" w:name="_bookmark20"/>
      <w:bookmarkEnd w:id="17"/>
      <w:r w:rsidRPr="009854C6">
        <w:rPr>
          <w:rFonts w:ascii="Arial Narrow" w:hAnsi="Arial Narrow"/>
          <w:sz w:val="22"/>
          <w:szCs w:val="22"/>
        </w:rPr>
        <w:t>Platba za inú metódu</w:t>
      </w:r>
      <w:r w:rsidRPr="009854C6">
        <w:rPr>
          <w:rFonts w:ascii="Arial Narrow" w:hAnsi="Arial Narrow"/>
          <w:spacing w:val="-5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vykonania</w:t>
      </w:r>
    </w:p>
    <w:p w14:paraId="09A68EC8" w14:textId="44ADEA23" w:rsidR="004B51F7" w:rsidRPr="009854C6" w:rsidRDefault="008636E2">
      <w:pPr>
        <w:pStyle w:val="Zkladntext"/>
        <w:spacing w:before="120" w:line="244" w:lineRule="auto"/>
        <w:ind w:right="115"/>
        <w:jc w:val="both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Zhotoviteľ si nebude nárokovať žiadne ďalšie platby vo vzťahu k akejkoľvek práci a službe, ktorá môže byť popísaná, resp. navrhnutá v</w:t>
      </w:r>
      <w:r w:rsidR="00472978" w:rsidRPr="009854C6">
        <w:rPr>
          <w:rFonts w:ascii="Arial Narrow" w:hAnsi="Arial Narrow"/>
          <w:sz w:val="22"/>
          <w:szCs w:val="22"/>
        </w:rPr>
        <w:t> poskytnutej dokumentácií</w:t>
      </w:r>
      <w:r w:rsidRPr="009854C6">
        <w:rPr>
          <w:rFonts w:ascii="Arial Narrow" w:hAnsi="Arial Narrow"/>
          <w:sz w:val="22"/>
          <w:szCs w:val="22"/>
        </w:rPr>
        <w:t>. Uvedené jednotkové ceny a objektové ceny sa budú považovať za platné pre akúkoľvek metódu realizácie.</w:t>
      </w:r>
    </w:p>
    <w:p w14:paraId="55C041D5" w14:textId="7862F318" w:rsidR="004B51F7" w:rsidRDefault="004B51F7">
      <w:pPr>
        <w:pStyle w:val="Zkladntext"/>
        <w:spacing w:before="4"/>
        <w:ind w:left="0"/>
        <w:rPr>
          <w:rFonts w:ascii="Arial Narrow" w:hAnsi="Arial Narrow"/>
          <w:sz w:val="22"/>
          <w:szCs w:val="22"/>
        </w:rPr>
      </w:pPr>
    </w:p>
    <w:p w14:paraId="7E68B8B5" w14:textId="77777777" w:rsidR="002822F1" w:rsidRDefault="002822F1">
      <w:pPr>
        <w:pStyle w:val="Zkladntext"/>
        <w:spacing w:before="4"/>
        <w:ind w:left="0"/>
        <w:rPr>
          <w:rFonts w:ascii="Arial Narrow" w:hAnsi="Arial Narrow"/>
          <w:sz w:val="22"/>
          <w:szCs w:val="22"/>
        </w:rPr>
      </w:pPr>
    </w:p>
    <w:p w14:paraId="692EF435" w14:textId="77777777" w:rsidR="00115F77" w:rsidRPr="00115F77" w:rsidRDefault="00115F77" w:rsidP="00115F77">
      <w:pPr>
        <w:pStyle w:val="Odsekzoznamu"/>
        <w:numPr>
          <w:ilvl w:val="0"/>
          <w:numId w:val="17"/>
        </w:numPr>
        <w:outlineLvl w:val="0"/>
        <w:rPr>
          <w:rFonts w:ascii="Arial Narrow" w:hAnsi="Arial Narrow"/>
          <w:b/>
          <w:bCs/>
          <w:vanish/>
          <w:color w:val="FF0000"/>
        </w:rPr>
      </w:pPr>
    </w:p>
    <w:p w14:paraId="01A320B8" w14:textId="73E311CE" w:rsidR="002822F1" w:rsidRPr="00AA4896" w:rsidRDefault="002822F1" w:rsidP="00115F77">
      <w:pPr>
        <w:pStyle w:val="Nadpis1"/>
        <w:numPr>
          <w:ilvl w:val="1"/>
          <w:numId w:val="17"/>
        </w:numPr>
        <w:rPr>
          <w:rFonts w:ascii="Arial Narrow" w:hAnsi="Arial Narrow"/>
          <w:color w:val="FF0000"/>
          <w:sz w:val="22"/>
          <w:szCs w:val="22"/>
        </w:rPr>
      </w:pPr>
      <w:r w:rsidRPr="00963697">
        <w:rPr>
          <w:rFonts w:ascii="Arial Narrow" w:hAnsi="Arial Narrow"/>
          <w:color w:val="FF0000"/>
          <w:sz w:val="22"/>
          <w:szCs w:val="22"/>
        </w:rPr>
        <w:t>Všeobecné položky</w:t>
      </w:r>
    </w:p>
    <w:p w14:paraId="5E9B8D34" w14:textId="7A2F4061" w:rsidR="00AA4896" w:rsidRDefault="00AA4896" w:rsidP="00305D45">
      <w:pPr>
        <w:pStyle w:val="para1"/>
        <w:tabs>
          <w:tab w:val="clear" w:pos="425"/>
          <w:tab w:val="clear" w:pos="851"/>
        </w:tabs>
        <w:spacing w:before="0" w:line="240" w:lineRule="auto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963697">
        <w:rPr>
          <w:rFonts w:ascii="Arial Narrow" w:eastAsia="Arial" w:hAnsi="Arial Narrow" w:cs="Arial"/>
          <w:color w:val="FF0000"/>
          <w:szCs w:val="22"/>
          <w:lang w:eastAsia="en-US"/>
        </w:rPr>
        <w:t xml:space="preserve">Pri všetkých Všeobecných položkách ocenených paušálnou sumou Zhotoviteľ bude mať nárok na platbu  odsúhlasenú Stavebným dozorom  maximálne do výšky uvedenej v Ponuke v prípade, že splní všetky náležitosti požadované </w:t>
      </w:r>
      <w:r w:rsidRPr="00963697">
        <w:rPr>
          <w:rFonts w:ascii="Arial Narrow" w:eastAsia="Arial" w:hAnsi="Arial Narrow" w:cs="Arial"/>
          <w:color w:val="FF0000"/>
          <w:szCs w:val="22"/>
          <w:lang w:eastAsia="en-US"/>
        </w:rPr>
        <w:lastRenderedPageBreak/>
        <w:t>Zmluvou pre danú položku. V prípade nesplnenia všetkých náležitostí má Objednávateľ právo na odpočet primeranej čiastky odpovedajúcej rozsahu nesplnenej náležitosti. Výkaz výmer uvažuje s nasledovnými Všeobecnými položkami, ktoré uchádzač ocení majúc na zreteli nasledovné:</w:t>
      </w:r>
    </w:p>
    <w:p w14:paraId="792B880C" w14:textId="77777777" w:rsidR="00305D45" w:rsidRPr="00305D45" w:rsidRDefault="00305D45" w:rsidP="00963697">
      <w:pPr>
        <w:pStyle w:val="para1"/>
        <w:ind w:left="116" w:firstLine="26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Všeobecné položky – realizácia</w:t>
      </w:r>
    </w:p>
    <w:p w14:paraId="160F36BD" w14:textId="77777777" w:rsidR="00305D45" w:rsidRPr="00305D45" w:rsidRDefault="00305D45" w:rsidP="00963697">
      <w:pPr>
        <w:pStyle w:val="para1"/>
        <w:ind w:left="116" w:firstLine="26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60B3A63B" w14:textId="4AEB1946" w:rsidR="00305D45" w:rsidRPr="00305D45" w:rsidRDefault="00305D45" w:rsidP="00963697">
      <w:pPr>
        <w:pStyle w:val="para1"/>
        <w:ind w:left="116" w:firstLine="26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č. 1 Poistenie</w:t>
      </w:r>
    </w:p>
    <w:p w14:paraId="66FD20C3" w14:textId="77777777" w:rsidR="00305D45" w:rsidRPr="00305D45" w:rsidRDefault="00305D45" w:rsidP="00963697">
      <w:pPr>
        <w:pStyle w:val="para1"/>
        <w:ind w:left="116" w:firstLine="26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Položka obsahuje náklady na poistenie v rozsahu ako je vyžadované Zmluvou. Poistenie bude možné zahrnúť do súpisu prác po predložení poistnej zmluvy a kontrole či všetky náležitosti týkajúce sa poistenia boli splnené. Poistenie je možné fakturovať na základe skutočnosti maximálne však do výšky ceny uvedenej v Ponuke. </w:t>
      </w:r>
    </w:p>
    <w:p w14:paraId="17DED84C" w14:textId="77777777" w:rsidR="00305D45" w:rsidRPr="00305D45" w:rsidRDefault="00305D45" w:rsidP="00963697">
      <w:pPr>
        <w:pStyle w:val="para1"/>
        <w:ind w:left="116" w:firstLine="26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5B1C8DF6" w14:textId="77777777" w:rsidR="00305D45" w:rsidRPr="00305D45" w:rsidRDefault="00305D45" w:rsidP="00963697">
      <w:pPr>
        <w:pStyle w:val="para1"/>
        <w:ind w:left="116" w:firstLine="26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č. 2 Zariadenie Staveniska - montáž</w:t>
      </w:r>
    </w:p>
    <w:p w14:paraId="717EF29A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obsahuje náklady na zriadenie všetkých objektov zariadenia staveniska.</w:t>
      </w:r>
    </w:p>
    <w:p w14:paraId="2E2DEECA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Uvedenú sumu bude možné zahrnúť do súpisu prác po uvedení zariadenia Staveniska do prevádzky.</w:t>
      </w:r>
    </w:p>
    <w:p w14:paraId="332E8424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1A901ADE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č. 3 Zariadenie Staveniska - prevádzka</w:t>
      </w:r>
    </w:p>
    <w:p w14:paraId="25637C8F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obsahuje náklady na prevádzku, zabezpečenie energií, strážnu službu a údržbu zariadení Staveniska, prístupových ciest, dočasných oplotení Zhotoviteľa</w:t>
      </w:r>
    </w:p>
    <w:p w14:paraId="74AE3F7B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Uvedenú mesačnú sadzbu bude možné zahrnúť do súpisu prác po kontrole, či všetky náležitosti týkajúce sa prevádzky boli splnené. V prípade, že prevádzka začne/bude ukončená v priebehu mesiaca bude potvrdená pre platbu iba proporčná časť mesačnej sadzby. </w:t>
      </w:r>
    </w:p>
    <w:p w14:paraId="5BC6411A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5FBC602E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č. 4 Zariadenie Staveniska - demontáž</w:t>
      </w:r>
    </w:p>
    <w:p w14:paraId="58C2A777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obsahuje náklady na odstránenie všetkých objektov zariadenia staveniska, vrátanie uvedenia plôch, na ktorých bolo stavenisko zriadenie do pôvodného stavu.</w:t>
      </w:r>
    </w:p>
    <w:p w14:paraId="3E9F6981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Uvedenú sumu bude možné zahrnúť do súpisu prác po odstránení zariadenia Staveniska a vrátaní plôch, na ktorých bolo stavenisko zriadenie do pôvodného stavu.</w:t>
      </w:r>
    </w:p>
    <w:p w14:paraId="049F5B93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7088C47B" w14:textId="69CD7B3C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č. 5 Prevádzkové poriadky a príručky pre prevádzku a údržbu</w:t>
      </w:r>
    </w:p>
    <w:p w14:paraId="49E697B9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obsahuje náklady na vypracovanie a dodanie prevádzkových poriadkov a príručiek pre prevádzku a údržbu pre všetky technologické celky, ktoré sú súčasťou dodávky a tiež pre objekty preložiek vodovodov, kanalizácií, mostov, tlakových, zdvíhacích, elektrických a plynových zariadení v súlade s technickými a právnymi predpismi, resp. podľa požiadaviek ostatných správcov. Tieto odsúhlasené dokumenty predloží Stavebnému dozoru súčasne s oznámením o dokončení prác na objekte.</w:t>
      </w:r>
    </w:p>
    <w:p w14:paraId="13CBE471" w14:textId="77777777" w:rsidR="00F9786B" w:rsidRDefault="00F9786B" w:rsidP="00F9786B">
      <w:pPr>
        <w:pStyle w:val="para1"/>
        <w:ind w:left="0" w:firstLine="0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6A8632D5" w14:textId="2C4F159B" w:rsidR="00305D45" w:rsidRPr="00305D45" w:rsidRDefault="00305D45" w:rsidP="00963697">
      <w:pPr>
        <w:pStyle w:val="para1"/>
        <w:ind w:left="142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Položka č. </w:t>
      </w:r>
      <w:r w:rsidR="00F9786B">
        <w:rPr>
          <w:rFonts w:ascii="Arial Narrow" w:eastAsia="Arial" w:hAnsi="Arial Narrow" w:cs="Arial"/>
          <w:color w:val="FF0000"/>
          <w:szCs w:val="22"/>
          <w:lang w:eastAsia="en-US"/>
        </w:rPr>
        <w:t>6</w:t>
      </w: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 Exkurzia študentov + BOZP školenie + OOPP </w:t>
      </w:r>
    </w:p>
    <w:p w14:paraId="39590F37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obsahuje náklady spojené so zabezpečením exkurzie študentov podľa požiadaviek uvedených v súťažných podkladoch, vrátane zabezpečenia školenia BOZP a OOPP pre nich.</w:t>
      </w:r>
    </w:p>
    <w:p w14:paraId="28A988CC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0AF1CF75" w14:textId="3FCC2399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Položka č. </w:t>
      </w:r>
      <w:r w:rsidR="00F9786B">
        <w:rPr>
          <w:rFonts w:ascii="Arial Narrow" w:eastAsia="Arial" w:hAnsi="Arial Narrow" w:cs="Arial"/>
          <w:color w:val="FF0000"/>
          <w:szCs w:val="22"/>
          <w:lang w:eastAsia="en-US"/>
        </w:rPr>
        <w:t>7</w:t>
      </w: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 Informačné tabule EÚ </w:t>
      </w:r>
    </w:p>
    <w:p w14:paraId="79B06AB5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obsahuje náklady spojené s vyhotovením a osadením dvoch informačných tabúľ EÚ podľa pravidiel pre projekty financované zo zdrojov EÚ na miesta, ktoré určí obstarávateľ. Cena zahrňuje tiež náklady spojené s udržiavaním tabúľ v nepoškodenom stave.</w:t>
      </w:r>
    </w:p>
    <w:p w14:paraId="49E26B41" w14:textId="182E5BFA" w:rsidR="00305D45" w:rsidRPr="00305D45" w:rsidRDefault="00305D45" w:rsidP="00963697">
      <w:pPr>
        <w:pStyle w:val="para1"/>
        <w:ind w:left="142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lastRenderedPageBreak/>
        <w:t xml:space="preserve">Položka č. </w:t>
      </w:r>
      <w:r w:rsidR="00F9786B">
        <w:rPr>
          <w:rFonts w:ascii="Arial Narrow" w:eastAsia="Arial" w:hAnsi="Arial Narrow" w:cs="Arial"/>
          <w:color w:val="FF0000"/>
          <w:szCs w:val="22"/>
          <w:lang w:eastAsia="en-US"/>
        </w:rPr>
        <w:t>8</w:t>
      </w:r>
      <w:r w:rsidR="007A5E18">
        <w:rPr>
          <w:rFonts w:ascii="Arial Narrow" w:eastAsia="Arial" w:hAnsi="Arial Narrow" w:cs="Arial"/>
          <w:color w:val="FF0000"/>
          <w:szCs w:val="22"/>
          <w:lang w:eastAsia="en-US"/>
        </w:rPr>
        <w:t xml:space="preserve"> </w:t>
      </w: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Fotodokumentácia, video </w:t>
      </w:r>
    </w:p>
    <w:p w14:paraId="0E3982E5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Položka obsahuje náklady na vykonanie preletu </w:t>
      </w:r>
      <w:proofErr w:type="spellStart"/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dronom</w:t>
      </w:r>
      <w:proofErr w:type="spellEnd"/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 nad trasou stavby a celého staveniska a zabezpečenia </w:t>
      </w:r>
      <w:proofErr w:type="spellStart"/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časozberných</w:t>
      </w:r>
      <w:proofErr w:type="spellEnd"/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 fotografií a videa, ktoré budú v dostatočnej miere zaznamenávať progres prác na Diele. Prelet sa bude vykonávať jeden krát do mesiaca v deň a v rozsahu určenom Objednávateľom. Alikvotnú čiastku prislúchajúcu štvrťroku z doby výstavby bude možné zahrnúť do súpisu prác po dodaní záznamov v elektronickej forme v súlade s požiadavkami Objednávateľa.</w:t>
      </w:r>
    </w:p>
    <w:p w14:paraId="4F5F3C58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139ADBCE" w14:textId="14F6A120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č.</w:t>
      </w:r>
      <w:r w:rsidR="00F9786B">
        <w:rPr>
          <w:rFonts w:ascii="Arial Narrow" w:eastAsia="Arial" w:hAnsi="Arial Narrow" w:cs="Arial"/>
          <w:color w:val="FF0000"/>
          <w:szCs w:val="22"/>
          <w:lang w:eastAsia="en-US"/>
        </w:rPr>
        <w:t>9</w:t>
      </w: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 Monitoring </w:t>
      </w:r>
      <w:r w:rsidR="00F9786B">
        <w:rPr>
          <w:rFonts w:ascii="Arial Narrow" w:eastAsia="Arial" w:hAnsi="Arial Narrow" w:cs="Arial"/>
          <w:color w:val="FF0000"/>
          <w:szCs w:val="22"/>
          <w:lang w:eastAsia="en-US"/>
        </w:rPr>
        <w:t>vplyvov na životné prostredie</w:t>
      </w:r>
    </w:p>
    <w:p w14:paraId="36EF2D87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obsahuje všetky náklady na zabezpečenie monitoringu jednotlivých zložiek životného prostredia na základe plánu monitoringu zložiek životného prostredia, vypracovaného zhotoviteľom, vrátane nákladov na vypracovanie a odsúhlasenie plánu. Zhotoviteľ je povinný systematicky sledovať a vyhodnocovať vplyv výstavby na životné prostredie. Príslušnú časť paušálnej sumy je možné zahrnúť do súpisu prác na základe skutočnosti maximálne však do výšky ceny uvedenej v Ponuke.</w:t>
      </w:r>
    </w:p>
    <w:p w14:paraId="10B256A8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</w:p>
    <w:p w14:paraId="24B330DE" w14:textId="38CF8D6F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Položka č. </w:t>
      </w:r>
      <w:r w:rsidR="007A5E18">
        <w:rPr>
          <w:rFonts w:ascii="Arial Narrow" w:eastAsia="Arial" w:hAnsi="Arial Narrow" w:cs="Arial"/>
          <w:color w:val="FF0000"/>
          <w:szCs w:val="22"/>
          <w:lang w:eastAsia="en-US"/>
        </w:rPr>
        <w:t xml:space="preserve">10 </w:t>
      </w: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 xml:space="preserve"> Vytyčovacia sieť stavby</w:t>
      </w:r>
    </w:p>
    <w:p w14:paraId="09667338" w14:textId="77777777" w:rsidR="00305D45" w:rsidRPr="00305D45" w:rsidRDefault="00305D45" w:rsidP="00963697">
      <w:pPr>
        <w:pStyle w:val="para1"/>
        <w:ind w:left="116" w:firstLine="0"/>
        <w:rPr>
          <w:rFonts w:ascii="Arial Narrow" w:eastAsia="Arial" w:hAnsi="Arial Narrow" w:cs="Arial"/>
          <w:color w:val="FF0000"/>
          <w:szCs w:val="22"/>
          <w:lang w:eastAsia="en-US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Položka obsahuje náklady Zhotoviteľa na zriadenie vytyčovacej siete, ktorá je nevyhnutná pre realizáciu Diela podľa toho, ako si vyžaduje technológia použitá Zhotoviteľom a náklady na udržiavanie jej funkčnosti počas celej doby výstavby. Za týmto účelom zhotoviteľ vypracuje a odsúhlasí „Návrh vytyčovacej siete stavby“, vrátane nákladov na vypracovanie návrhu.</w:t>
      </w:r>
    </w:p>
    <w:p w14:paraId="58D68BC0" w14:textId="3A5ED228" w:rsidR="00305D45" w:rsidRPr="00963697" w:rsidRDefault="00305D45" w:rsidP="00963697">
      <w:pPr>
        <w:pStyle w:val="para1"/>
        <w:tabs>
          <w:tab w:val="clear" w:pos="425"/>
          <w:tab w:val="clear" w:pos="851"/>
        </w:tabs>
        <w:spacing w:before="0" w:line="240" w:lineRule="auto"/>
        <w:ind w:left="116" w:firstLine="0"/>
        <w:rPr>
          <w:rFonts w:ascii="Arial Narrow" w:hAnsi="Arial Narrow"/>
          <w:color w:val="FF0000"/>
          <w:szCs w:val="22"/>
        </w:rPr>
      </w:pPr>
      <w:r w:rsidRPr="00305D45">
        <w:rPr>
          <w:rFonts w:ascii="Arial Narrow" w:eastAsia="Arial" w:hAnsi="Arial Narrow" w:cs="Arial"/>
          <w:color w:val="FF0000"/>
          <w:szCs w:val="22"/>
          <w:lang w:eastAsia="en-US"/>
        </w:rPr>
        <w:t>Príslušnú časť paušálnej sumy bude možné zahrnúť do súpisu na základe skutočnosti maximálne však do výšky ceny uvedenej v Ponuke.</w:t>
      </w:r>
    </w:p>
    <w:p w14:paraId="0714E4B8" w14:textId="27394D72" w:rsidR="000728AB" w:rsidRDefault="000728AB" w:rsidP="00305D45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42CAE2BB" w14:textId="77777777" w:rsidR="00E320F3" w:rsidRDefault="00E320F3" w:rsidP="00305D45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1750B86B" w14:textId="77777777" w:rsidR="00E320F3" w:rsidRPr="00E320F3" w:rsidRDefault="00E320F3" w:rsidP="00E320F3">
      <w:pPr>
        <w:pStyle w:val="Odsekzoznamu"/>
        <w:numPr>
          <w:ilvl w:val="0"/>
          <w:numId w:val="17"/>
        </w:numPr>
        <w:outlineLvl w:val="0"/>
        <w:rPr>
          <w:rFonts w:ascii="Arial Narrow" w:hAnsi="Arial Narrow"/>
          <w:b/>
          <w:bCs/>
          <w:vanish/>
          <w:color w:val="FF0000"/>
        </w:rPr>
      </w:pPr>
    </w:p>
    <w:p w14:paraId="370E9F05" w14:textId="573B419B" w:rsidR="00E320F3" w:rsidRDefault="00E320F3" w:rsidP="00963697">
      <w:pPr>
        <w:pStyle w:val="Nadpis1"/>
        <w:numPr>
          <w:ilvl w:val="1"/>
          <w:numId w:val="17"/>
        </w:numPr>
      </w:pPr>
      <w:r w:rsidRPr="00963697">
        <w:rPr>
          <w:rFonts w:ascii="Arial Narrow" w:hAnsi="Arial Narrow"/>
          <w:color w:val="FF0000"/>
          <w:sz w:val="22"/>
          <w:szCs w:val="22"/>
        </w:rPr>
        <w:t>Všeobecné položky – Dokumentácia Zhotoviteľa</w:t>
      </w:r>
    </w:p>
    <w:p w14:paraId="46F741D5" w14:textId="77777777" w:rsidR="00E320F3" w:rsidRPr="004A7FE2" w:rsidRDefault="00E320F3" w:rsidP="00E320F3">
      <w:pPr>
        <w:jc w:val="both"/>
        <w:rPr>
          <w:b/>
        </w:rPr>
      </w:pPr>
    </w:p>
    <w:p w14:paraId="16A55901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b/>
          <w:color w:val="FF0000"/>
        </w:rPr>
      </w:pPr>
      <w:r w:rsidRPr="00963697">
        <w:rPr>
          <w:rFonts w:ascii="Arial Narrow" w:hAnsi="Arial Narrow"/>
          <w:color w:val="FF0000"/>
        </w:rPr>
        <w:t>Náklady na položky sa uvádzajú po objektoch do príslušného stĺpca listu Všeobecné položky – Dokumentácia Zhotoviteľa. Uvedenú sadzbu paušálnej sumy bude možné zahrnúť do súpisu prác po predložení a schválení kompletného súboru.</w:t>
      </w:r>
    </w:p>
    <w:p w14:paraId="60543FEC" w14:textId="77777777" w:rsidR="00E320F3" w:rsidRPr="00963697" w:rsidRDefault="00E320F3" w:rsidP="00963697">
      <w:pPr>
        <w:suppressAutoHyphens/>
        <w:ind w:left="142"/>
        <w:jc w:val="both"/>
        <w:rPr>
          <w:rFonts w:ascii="Arial Narrow" w:hAnsi="Arial Narrow"/>
          <w:b/>
          <w:color w:val="FF0000"/>
        </w:rPr>
      </w:pPr>
    </w:p>
    <w:p w14:paraId="1B25224B" w14:textId="77777777" w:rsidR="00E320F3" w:rsidRPr="00963697" w:rsidRDefault="00E320F3" w:rsidP="00963697">
      <w:pPr>
        <w:suppressAutoHyphens/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b/>
          <w:color w:val="FF0000"/>
        </w:rPr>
        <w:t>Dokumentácia na vykonanie prác (DVP)</w:t>
      </w:r>
    </w:p>
    <w:p w14:paraId="7AA15DC0" w14:textId="77777777" w:rsidR="00E320F3" w:rsidRPr="00963697" w:rsidRDefault="00E320F3" w:rsidP="00963697">
      <w:pPr>
        <w:tabs>
          <w:tab w:val="left" w:pos="426"/>
        </w:tabs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DVP dodaná Zhotoviteľom prehlbuje a upresňuje, prípadne dopĺňa dokumentáciu, ktorú poskytol obstarávateľ, do podrobností definujúcich konštrukcie, výrobky, materiály, stroje zariadenia, konštrukčné detaily a pod. V  prípadoch kde sa jedná o práce na dočasných konštrukciách a zariadeniach (akékoľvek dočasné práce potrebné za účelom realizácie Diela, náhradné zastávky, dočasné prístupové trasy a lávky pre peších, dopravné značenie počas výstavby), za ktoré je  zodpovedný Zhotoviteľ, dokumentácia, ktorú poskytol obstarávateľ, má v takýchto prípadoch iba informatívny charakter a Zhotoviteľ je povinný si na jeho náklady dopracovať túto dokumentáciu vzhľadom na ním zvolenú organizáciu výstavby a technológiu prác, ktorú má dostupnú a ktorú sa rozhodol pri výstavbe použiť.</w:t>
      </w:r>
    </w:p>
    <w:p w14:paraId="1B968C08" w14:textId="77777777" w:rsidR="00E320F3" w:rsidRPr="00963697" w:rsidRDefault="00E320F3" w:rsidP="00963697">
      <w:pPr>
        <w:tabs>
          <w:tab w:val="left" w:pos="426"/>
        </w:tabs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Znamená to, že DVP bude obsahovať návrhy alebo dopracovanie technických riešení s uvažovaním už konkrétnych výrobkov, Materiálov a Technologických zariadení vybratých Zhotoviteľom tak, aby DRS riešila všetky konštrukčné detaily a bola postačujúcim podkladom na výrobnú prípravu Zhotoviteľa pre realizáciu prác na diele. Vypracovaná a dodaná DVP nebude mať vplyv na výkaz výmer ani na hodnotu Diela.</w:t>
      </w:r>
    </w:p>
    <w:p w14:paraId="7986DD5A" w14:textId="77777777" w:rsidR="00E320F3" w:rsidRPr="00963697" w:rsidRDefault="00E320F3" w:rsidP="00963697">
      <w:pPr>
        <w:suppressAutoHyphens/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 xml:space="preserve"> </w:t>
      </w:r>
    </w:p>
    <w:p w14:paraId="45E6CCB7" w14:textId="77777777" w:rsidR="00E320F3" w:rsidRPr="00963697" w:rsidRDefault="00E320F3" w:rsidP="00963697">
      <w:pPr>
        <w:suppressAutoHyphens/>
        <w:ind w:left="142"/>
        <w:jc w:val="both"/>
        <w:rPr>
          <w:rFonts w:ascii="Arial Narrow" w:hAnsi="Arial Narrow"/>
          <w:color w:val="FF0000"/>
        </w:rPr>
      </w:pPr>
    </w:p>
    <w:p w14:paraId="42486E9C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b/>
          <w:color w:val="FF0000"/>
        </w:rPr>
      </w:pPr>
      <w:r w:rsidRPr="00963697">
        <w:rPr>
          <w:rFonts w:ascii="Arial Narrow" w:hAnsi="Arial Narrow"/>
          <w:b/>
          <w:color w:val="FF0000"/>
        </w:rPr>
        <w:t>Výrobno-technická dokumentácia (VTD)</w:t>
      </w:r>
    </w:p>
    <w:p w14:paraId="6FC82040" w14:textId="77777777" w:rsidR="00E320F3" w:rsidRPr="00963697" w:rsidRDefault="00E320F3" w:rsidP="00963697">
      <w:pPr>
        <w:tabs>
          <w:tab w:val="left" w:pos="426"/>
        </w:tabs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Výrobno-technická dokumentácia je súčasťou technickej dokumentácie Zhotoviteľa a spracováva ju Zhotoviteľ v rámci svojej Akceptovanej zmluvnej hodnoty pred zabudovaním stavebných výrobkov dodaných na Stavenisko do trvalého Diela.</w:t>
      </w:r>
    </w:p>
    <w:p w14:paraId="6B8A1F53" w14:textId="77777777" w:rsidR="00E320F3" w:rsidRPr="00963697" w:rsidRDefault="00E320F3" w:rsidP="00963697">
      <w:pPr>
        <w:suppressAutoHyphens/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Rozsah a podrobnosti tejto dokumentácie si určuje Zhotoviteľ na základe požiadaviek TKP 0, pričom návrh predloží na odsúhlasenie Stavebnému dozoru a Objednávateľovi požadovaným spôsobom.</w:t>
      </w:r>
    </w:p>
    <w:p w14:paraId="2CE09888" w14:textId="77777777" w:rsidR="00E320F3" w:rsidRPr="00963697" w:rsidRDefault="00E320F3" w:rsidP="00963697">
      <w:pPr>
        <w:tabs>
          <w:tab w:val="left" w:pos="0"/>
        </w:tabs>
        <w:ind w:left="142"/>
        <w:jc w:val="both"/>
        <w:rPr>
          <w:rFonts w:ascii="Arial Narrow" w:hAnsi="Arial Narrow"/>
          <w:color w:val="FF0000"/>
        </w:rPr>
      </w:pPr>
    </w:p>
    <w:p w14:paraId="3F486A1B" w14:textId="77777777" w:rsidR="00E320F3" w:rsidRPr="00963697" w:rsidRDefault="00E320F3" w:rsidP="00963697">
      <w:pPr>
        <w:tabs>
          <w:tab w:val="left" w:pos="0"/>
        </w:tabs>
        <w:ind w:left="142"/>
        <w:jc w:val="both"/>
        <w:rPr>
          <w:rFonts w:ascii="Arial Narrow" w:hAnsi="Arial Narrow"/>
          <w:b/>
          <w:color w:val="FF0000"/>
        </w:rPr>
      </w:pPr>
      <w:r w:rsidRPr="00963697">
        <w:rPr>
          <w:rFonts w:ascii="Arial Narrow" w:hAnsi="Arial Narrow"/>
          <w:b/>
          <w:color w:val="FF0000"/>
        </w:rPr>
        <w:t>Dokumentácia skutočného realizovania stavby (DSRS)</w:t>
      </w:r>
    </w:p>
    <w:p w14:paraId="581B5956" w14:textId="77777777" w:rsidR="00E320F3" w:rsidRPr="00963697" w:rsidRDefault="00E320F3" w:rsidP="00963697">
      <w:pPr>
        <w:tabs>
          <w:tab w:val="left" w:pos="426"/>
        </w:tabs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 xml:space="preserve">Zhotoviteľ pripraví a odovzdá Stavebnému dozoru na schválenie Dokumentáciu skutočného vyhotovenia (DSV) na všetky časti stavby (časti Diela) v súlade s požiadavkami správcov. DSV, ktorá bude obsahovať všetky dokumenty </w:t>
      </w:r>
      <w:r w:rsidRPr="00963697">
        <w:rPr>
          <w:rFonts w:ascii="Arial Narrow" w:hAnsi="Arial Narrow"/>
          <w:color w:val="FF0000"/>
        </w:rPr>
        <w:lastRenderedPageBreak/>
        <w:t xml:space="preserve">predkladané zhotoviteľom k preberaciemu konaniu, sa predloží ihneď po ukončení tej, ktorej časti Diela. DSV každej dokončenej časti Diela bude odovzdaná na odsúhlasenie Stavebnému dozoru najneskôr s podaním žiadosti o prebratie Diela alebo jeho časti/Sekcie. </w:t>
      </w:r>
    </w:p>
    <w:p w14:paraId="2C3F15AE" w14:textId="77777777" w:rsidR="00E320F3" w:rsidRPr="00963697" w:rsidRDefault="00E320F3" w:rsidP="00963697">
      <w:pPr>
        <w:tabs>
          <w:tab w:val="left" w:pos="426"/>
        </w:tabs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 xml:space="preserve">Zhotoviteľ vyhotoví a bude aktualizovať kompletnú sadu DRS s farebným rozlíšením zmien (skutočného vyhotovenia), z ktorej bude jasný skutočný stav rozmiestnenia, rozmerov a podrobnosti prác tak ako sa zrealizovali v súlade so Zmluvou. Tieto záznamy sa budú uchovávať na Stavenisku a budú pred zahájením preberacích skúšok predložené Stavebnému dozoru v súlade so Zmluvou na odsúhlasenie. DRS s farebným zaznačením zmien bude slúžiť ako podklad pre vypracovanie dokumentácie skutočného realizovania stavby (DSRS) pre jednotlivé stavebné objekty.  </w:t>
      </w:r>
    </w:p>
    <w:p w14:paraId="0B2F7B19" w14:textId="77777777" w:rsidR="00E320F3" w:rsidRPr="00963697" w:rsidRDefault="00E320F3" w:rsidP="00963697">
      <w:pPr>
        <w:tabs>
          <w:tab w:val="left" w:pos="426"/>
        </w:tabs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Súčasťou DSV bude Dokumentácia skutočného realizovania stavby (DSRS), ktorá bude vypracovaná pre všetky objekty na základe po-realizačného zamerania jednotlivých PS/SO geodetom Zhotoviteľa a bude predložená v digitálnej aj v tlačenej forme.</w:t>
      </w:r>
    </w:p>
    <w:p w14:paraId="37921B1D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DSRS bude vyhotovená a odovzdaná objednávateľovi v tlačenej forme v počte 8 vyhotovení a v digitálnej forme vo formáte PDF a v otvorených formátoch (DWG, XLSX, DOCX a pod.)</w:t>
      </w:r>
    </w:p>
    <w:p w14:paraId="7B2707BD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DSRS bude vyhotovená v rozsahu príloh podľa DRS a DVP.</w:t>
      </w:r>
    </w:p>
    <w:p w14:paraId="2360E68E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</w:p>
    <w:p w14:paraId="5779AA07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b/>
          <w:color w:val="FF0000"/>
        </w:rPr>
      </w:pPr>
      <w:r w:rsidRPr="00963697">
        <w:rPr>
          <w:rFonts w:ascii="Arial Narrow" w:hAnsi="Arial Narrow"/>
          <w:b/>
          <w:color w:val="FF0000"/>
        </w:rPr>
        <w:t>Dokumentácia geodetického elaborátu DSRS (GE-DSRS)</w:t>
      </w:r>
    </w:p>
    <w:p w14:paraId="717CC394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 xml:space="preserve">Požiadavky na zameranie skutkového stavu vychádzajú z vyhlášky Úradu geodézie, kartografie a katastra Slovenskej republiky č. 300/2009 Z. z., ktorou sa vykonáva zákon o geodézii a kartografii v znení neskorších predpisov a sú podmienené dodržaním týchto hlavných zásad: výškový systém </w:t>
      </w:r>
      <w:proofErr w:type="spellStart"/>
      <w:r w:rsidRPr="00963697">
        <w:rPr>
          <w:rFonts w:ascii="Arial Narrow" w:hAnsi="Arial Narrow"/>
          <w:color w:val="FF0000"/>
        </w:rPr>
        <w:t>Balt</w:t>
      </w:r>
      <w:proofErr w:type="spellEnd"/>
      <w:r w:rsidRPr="00963697">
        <w:rPr>
          <w:rFonts w:ascii="Arial Narrow" w:hAnsi="Arial Narrow"/>
          <w:color w:val="FF0000"/>
        </w:rPr>
        <w:t xml:space="preserve"> po vyrovnaní (</w:t>
      </w:r>
      <w:proofErr w:type="spellStart"/>
      <w:r w:rsidRPr="00963697">
        <w:rPr>
          <w:rFonts w:ascii="Arial Narrow" w:hAnsi="Arial Narrow"/>
          <w:color w:val="FF0000"/>
        </w:rPr>
        <w:t>Bpv</w:t>
      </w:r>
      <w:proofErr w:type="spellEnd"/>
      <w:r w:rsidRPr="00963697">
        <w:rPr>
          <w:rFonts w:ascii="Arial Narrow" w:hAnsi="Arial Narrow"/>
          <w:color w:val="FF0000"/>
        </w:rPr>
        <w:t>), súradnicový systém jednotnej trigonometrickej siete katastrálnej v realizácií, v ktorej bol vyhotovený projekt Diela,  údaje spracované na počítači s výstupmi čitateľnými zo súboru *.</w:t>
      </w:r>
      <w:proofErr w:type="spellStart"/>
      <w:r w:rsidRPr="00963697">
        <w:rPr>
          <w:rFonts w:ascii="Arial Narrow" w:hAnsi="Arial Narrow"/>
          <w:color w:val="FF0000"/>
        </w:rPr>
        <w:t>dgn</w:t>
      </w:r>
      <w:proofErr w:type="spellEnd"/>
      <w:r w:rsidRPr="00963697">
        <w:rPr>
          <w:rFonts w:ascii="Arial Narrow" w:hAnsi="Arial Narrow"/>
          <w:color w:val="FF0000"/>
        </w:rPr>
        <w:t xml:space="preserve"> vytlačením príslušnej digitálnej mapy (geodetický zákres, </w:t>
      </w:r>
      <w:r w:rsidRPr="00963697">
        <w:rPr>
          <w:rFonts w:ascii="Arial Narrow" w:hAnsi="Arial Narrow"/>
          <w:color w:val="FF0000"/>
          <w:shd w:val="clear" w:color="auto" w:fill="FFFFFF"/>
        </w:rPr>
        <w:t>ortogonálne</w:t>
      </w:r>
      <w:r w:rsidRPr="00963697">
        <w:rPr>
          <w:rFonts w:ascii="Arial Narrow" w:hAnsi="Arial Narrow"/>
          <w:color w:val="FF0000"/>
        </w:rPr>
        <w:t xml:space="preserve"> súradnice vo formáte *.</w:t>
      </w:r>
      <w:proofErr w:type="spellStart"/>
      <w:r w:rsidRPr="00963697">
        <w:rPr>
          <w:rFonts w:ascii="Arial Narrow" w:hAnsi="Arial Narrow"/>
          <w:color w:val="FF0000"/>
        </w:rPr>
        <w:t>xls</w:t>
      </w:r>
      <w:proofErr w:type="spellEnd"/>
      <w:r w:rsidRPr="00963697">
        <w:rPr>
          <w:rFonts w:ascii="Arial Narrow" w:hAnsi="Arial Narrow"/>
          <w:color w:val="FF0000"/>
        </w:rPr>
        <w:t xml:space="preserve"> a technická správa vo formáte *.</w:t>
      </w:r>
      <w:proofErr w:type="spellStart"/>
      <w:r w:rsidRPr="00963697">
        <w:rPr>
          <w:rFonts w:ascii="Arial Narrow" w:hAnsi="Arial Narrow"/>
          <w:color w:val="FF0000"/>
        </w:rPr>
        <w:t>doc</w:t>
      </w:r>
      <w:proofErr w:type="spellEnd"/>
      <w:r w:rsidRPr="00963697">
        <w:rPr>
          <w:rFonts w:ascii="Arial Narrow" w:hAnsi="Arial Narrow"/>
          <w:color w:val="FF0000"/>
        </w:rPr>
        <w:t>) v súlade štandardu pre informačné systémy verejnej správy – výnos MF č. 55/2014 § 19 – textové súbory, § 20 grafické súbory.</w:t>
      </w:r>
    </w:p>
    <w:p w14:paraId="5A67FA54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Zhotoviteľ geodeticky zameria polohové a výškové parametre skutočného realizovania Diela, vrátane všetkých objektov a zariadení inžinierskych sieti, polohopisné a výškové zameranie všetkých súbehov a križovaní s inými inžinierskymi sieťami.</w:t>
      </w:r>
    </w:p>
    <w:p w14:paraId="61FB4234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 xml:space="preserve">Objednávateľ požaduje zabezpečiť geodetické zameranie osi komunikácie pre realizáciu </w:t>
      </w:r>
      <w:proofErr w:type="spellStart"/>
      <w:r w:rsidRPr="00963697">
        <w:rPr>
          <w:rFonts w:ascii="Arial Narrow" w:hAnsi="Arial Narrow"/>
          <w:color w:val="FF0000"/>
        </w:rPr>
        <w:t>staničníkov</w:t>
      </w:r>
      <w:proofErr w:type="spellEnd"/>
      <w:r w:rsidRPr="00963697">
        <w:rPr>
          <w:rFonts w:ascii="Arial Narrow" w:hAnsi="Arial Narrow"/>
          <w:color w:val="FF0000"/>
        </w:rPr>
        <w:t xml:space="preserve"> a ich lokálnych GPS súradníc v platnom systéme a zabezpečiť tak plynulé napojenie na existujúcu komunikáciu.</w:t>
      </w:r>
    </w:p>
    <w:p w14:paraId="7F27AEFC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Celá stavba meraných trás pozemných komunikácií, vodovodov a kanalizácií vrátane križovaní a súbehov s inými sieťami bude zameraná pred jej zakrytím, čo potvrdí súhlasným písomným  stanoviskom Stavebný dozor – bude súčasťou odovzdania GD.</w:t>
      </w:r>
    </w:p>
    <w:p w14:paraId="3071018B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Zhotoviteľ odovzdá Objednávateľovi geodetickú časť dokumentácie skutočného realizovania objektu v šiestich vyhodnoteniach spolu s oznámením o dokončení prác na objekte.</w:t>
      </w:r>
    </w:p>
    <w:p w14:paraId="7A54FF0B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Zhotoviteľ prostredníctvom geodeta stavby vyhotoví kópiu dokumentácie a jej elektronickú formu pre splnenie § 6 Všeobecne záväzného nariadenia hlavného mesta Slovenskej republiky č. 1/1995 o digitálnej technickej mape podľa zverejnených štandardov správcu Digitálnej technickej mapy mesta a originál záznamu o ich prevzatí predloží objednávateľovi najneskôr pred uvedením stavebného objektu do používania.</w:t>
      </w:r>
    </w:p>
    <w:p w14:paraId="29C94920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V prípade potreby doprojektovania zmien a doplnkov si geodetické podklady (domeranie územia) zabezpečí Zhotoviteľ na vlastné náklady, rozsah geodetickej časti zmien odsúhlasí Objednávateľ.</w:t>
      </w:r>
    </w:p>
    <w:p w14:paraId="2A071B7B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 xml:space="preserve">Náklady na všetky vyžadované geodetické práce vrátane dodania kompletnej dokumentácie vyplývajúce z činnosti Zhotoviteľa podľa Zmluvy sú zahrnuté v cene príslušného objektu v Cenovej časti výkaz výmer Všeobecné položky – Dokumentácia Zhotoviteľa, stĺpec GE-DSRS. </w:t>
      </w:r>
    </w:p>
    <w:p w14:paraId="6DB602C4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</w:p>
    <w:p w14:paraId="7A95052C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</w:p>
    <w:p w14:paraId="41F45F72" w14:textId="77777777" w:rsidR="00E320F3" w:rsidRPr="00963697" w:rsidRDefault="00E320F3" w:rsidP="00963697">
      <w:pPr>
        <w:ind w:left="142"/>
        <w:jc w:val="both"/>
        <w:rPr>
          <w:rFonts w:ascii="Arial Narrow" w:hAnsi="Arial Narrow"/>
          <w:color w:val="FF0000"/>
        </w:rPr>
      </w:pPr>
      <w:r w:rsidRPr="00963697">
        <w:rPr>
          <w:rFonts w:ascii="Arial Narrow" w:hAnsi="Arial Narrow"/>
          <w:color w:val="FF0000"/>
        </w:rPr>
        <w:t>Má sa za to, že akékoľvek ostatné náklady na práce, služby a činnosti vyžadované pre vyhotovenie Diela v zmysle Zmluvy nepokryté v hore uvedených Všeobecných položkách – realizácie a Všeobecných položkách DS sú pokryté v položkách jednotlivých objektov.</w:t>
      </w:r>
    </w:p>
    <w:p w14:paraId="5841F880" w14:textId="77777777" w:rsidR="00E320F3" w:rsidRDefault="00E320F3" w:rsidP="00963697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5C5CE913" w14:textId="02A41142" w:rsidR="000728AB" w:rsidRDefault="000728AB" w:rsidP="00963697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6B36CDBE" w14:textId="4179C0C2" w:rsidR="000728AB" w:rsidRDefault="000728AB" w:rsidP="00963697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76E4A635" w14:textId="4B1009A6" w:rsidR="000728AB" w:rsidRDefault="000728AB" w:rsidP="00963697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414F0447" w14:textId="5F6D8B60" w:rsidR="000728AB" w:rsidRDefault="000728AB" w:rsidP="00963697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0888C469" w14:textId="77777777" w:rsidR="000728AB" w:rsidRPr="009854C6" w:rsidRDefault="000728AB" w:rsidP="00963697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21600213" w14:textId="77777777" w:rsidR="004603ED" w:rsidRPr="004603ED" w:rsidRDefault="004603ED" w:rsidP="004603ED">
      <w:pPr>
        <w:pStyle w:val="Odsekzoznamu"/>
        <w:numPr>
          <w:ilvl w:val="0"/>
          <w:numId w:val="17"/>
        </w:numPr>
        <w:outlineLvl w:val="0"/>
        <w:rPr>
          <w:rFonts w:ascii="Arial Narrow" w:hAnsi="Arial Narrow"/>
          <w:b/>
          <w:bCs/>
          <w:vanish/>
          <w:color w:val="FF0000"/>
        </w:rPr>
      </w:pPr>
      <w:bookmarkStart w:id="18" w:name="_bookmark21"/>
      <w:bookmarkEnd w:id="18"/>
    </w:p>
    <w:p w14:paraId="4BAA648A" w14:textId="68A22409" w:rsidR="004B51F7" w:rsidRPr="00963697" w:rsidRDefault="008636E2" w:rsidP="00963697">
      <w:pPr>
        <w:pStyle w:val="Nadpis1"/>
        <w:numPr>
          <w:ilvl w:val="1"/>
          <w:numId w:val="17"/>
        </w:numPr>
        <w:rPr>
          <w:rFonts w:ascii="Arial Narrow" w:hAnsi="Arial Narrow"/>
          <w:color w:val="FF0000"/>
          <w:sz w:val="22"/>
          <w:szCs w:val="22"/>
        </w:rPr>
      </w:pPr>
      <w:r w:rsidRPr="00963697">
        <w:rPr>
          <w:rFonts w:ascii="Arial Narrow" w:hAnsi="Arial Narrow"/>
          <w:color w:val="FF0000"/>
          <w:sz w:val="22"/>
          <w:szCs w:val="22"/>
        </w:rPr>
        <w:t>POUŽITÉ SKRATKY</w:t>
      </w:r>
    </w:p>
    <w:p w14:paraId="62DFEC01" w14:textId="77777777" w:rsidR="004B51F7" w:rsidRPr="009854C6" w:rsidRDefault="008636E2" w:rsidP="00963697">
      <w:pPr>
        <w:pStyle w:val="Zkladntext"/>
        <w:spacing w:before="120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Vo Výkaze výmer sú použité nasledujúce skratky:</w:t>
      </w:r>
    </w:p>
    <w:p w14:paraId="436DD574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h.</w:t>
      </w:r>
      <w:r w:rsidRPr="009854C6">
        <w:rPr>
          <w:rFonts w:ascii="Arial Narrow" w:hAnsi="Arial Narrow"/>
          <w:spacing w:val="-2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alebo</w:t>
      </w:r>
      <w:r w:rsidRPr="009854C6">
        <w:rPr>
          <w:rFonts w:ascii="Arial Narrow" w:hAnsi="Arial Narrow"/>
          <w:spacing w:val="-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hod.</w:t>
      </w:r>
      <w:r w:rsidRPr="009854C6">
        <w:rPr>
          <w:rFonts w:ascii="Arial Narrow" w:hAnsi="Arial Narrow"/>
          <w:sz w:val="22"/>
          <w:szCs w:val="22"/>
        </w:rPr>
        <w:tab/>
        <w:t>:  hodina</w:t>
      </w:r>
    </w:p>
    <w:p w14:paraId="67A29CFA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proofErr w:type="spellStart"/>
      <w:r w:rsidRPr="009854C6">
        <w:rPr>
          <w:rFonts w:ascii="Arial Narrow" w:hAnsi="Arial Narrow"/>
          <w:sz w:val="22"/>
          <w:szCs w:val="22"/>
        </w:rPr>
        <w:t>mes</w:t>
      </w:r>
      <w:proofErr w:type="spellEnd"/>
      <w:r w:rsidRPr="009854C6">
        <w:rPr>
          <w:rFonts w:ascii="Arial Narrow" w:hAnsi="Arial Narrow"/>
          <w:sz w:val="22"/>
          <w:szCs w:val="22"/>
        </w:rPr>
        <w:tab/>
        <w:t>:</w:t>
      </w:r>
      <w:r w:rsidRPr="009854C6">
        <w:rPr>
          <w:rFonts w:ascii="Arial Narrow" w:hAnsi="Arial Narrow"/>
          <w:spacing w:val="6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mesiac</w:t>
      </w:r>
    </w:p>
    <w:p w14:paraId="646D1ADB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lastRenderedPageBreak/>
        <w:t>deň</w:t>
      </w:r>
      <w:r w:rsidRPr="009854C6">
        <w:rPr>
          <w:rFonts w:ascii="Arial Narrow" w:hAnsi="Arial Narrow"/>
          <w:sz w:val="22"/>
          <w:szCs w:val="22"/>
        </w:rPr>
        <w:tab/>
        <w:t>:</w:t>
      </w:r>
      <w:r w:rsidRPr="009854C6">
        <w:rPr>
          <w:rFonts w:ascii="Arial Narrow" w:hAnsi="Arial Narrow"/>
          <w:spacing w:val="6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deň</w:t>
      </w:r>
    </w:p>
    <w:p w14:paraId="48AC1CF3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ha</w:t>
      </w:r>
      <w:r w:rsidRPr="009854C6">
        <w:rPr>
          <w:rFonts w:ascii="Arial Narrow" w:hAnsi="Arial Narrow"/>
          <w:sz w:val="22"/>
          <w:szCs w:val="22"/>
        </w:rPr>
        <w:tab/>
        <w:t>:</w:t>
      </w:r>
      <w:r w:rsidRPr="009854C6">
        <w:rPr>
          <w:rFonts w:ascii="Arial Narrow" w:hAnsi="Arial Narrow"/>
          <w:spacing w:val="6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hektár</w:t>
      </w:r>
    </w:p>
    <w:p w14:paraId="0DDF6482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ks</w:t>
      </w:r>
      <w:r w:rsidRPr="009854C6">
        <w:rPr>
          <w:rFonts w:ascii="Arial Narrow" w:hAnsi="Arial Narrow"/>
          <w:sz w:val="22"/>
          <w:szCs w:val="22"/>
        </w:rPr>
        <w:tab/>
        <w:t xml:space="preserve">: </w:t>
      </w:r>
      <w:r w:rsidRPr="009854C6">
        <w:rPr>
          <w:rFonts w:ascii="Arial Narrow" w:hAnsi="Arial Narrow"/>
          <w:spacing w:val="1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kus</w:t>
      </w:r>
    </w:p>
    <w:p w14:paraId="4E1F749E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pár</w:t>
      </w:r>
      <w:r w:rsidRPr="009854C6">
        <w:rPr>
          <w:rFonts w:ascii="Arial Narrow" w:hAnsi="Arial Narrow"/>
          <w:sz w:val="22"/>
          <w:szCs w:val="22"/>
        </w:rPr>
        <w:tab/>
        <w:t xml:space="preserve">: </w:t>
      </w:r>
      <w:r w:rsidRPr="009854C6">
        <w:rPr>
          <w:rFonts w:ascii="Arial Narrow" w:hAnsi="Arial Narrow"/>
          <w:spacing w:val="1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pár</w:t>
      </w:r>
    </w:p>
    <w:p w14:paraId="27C99D61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proofErr w:type="spellStart"/>
      <w:r w:rsidRPr="009854C6">
        <w:rPr>
          <w:rFonts w:ascii="Arial Narrow" w:hAnsi="Arial Narrow"/>
          <w:sz w:val="22"/>
          <w:szCs w:val="22"/>
        </w:rPr>
        <w:t>sub</w:t>
      </w:r>
      <w:proofErr w:type="spellEnd"/>
      <w:r w:rsidRPr="009854C6">
        <w:rPr>
          <w:rFonts w:ascii="Arial Narrow" w:hAnsi="Arial Narrow"/>
          <w:sz w:val="22"/>
          <w:szCs w:val="22"/>
        </w:rPr>
        <w:tab/>
        <w:t>: súbor</w:t>
      </w:r>
    </w:p>
    <w:p w14:paraId="7CA74CC1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proofErr w:type="spellStart"/>
      <w:r w:rsidRPr="009854C6">
        <w:rPr>
          <w:rFonts w:ascii="Arial Narrow" w:hAnsi="Arial Narrow"/>
          <w:sz w:val="22"/>
          <w:szCs w:val="22"/>
        </w:rPr>
        <w:t>kpl</w:t>
      </w:r>
      <w:proofErr w:type="spellEnd"/>
      <w:r w:rsidRPr="009854C6">
        <w:rPr>
          <w:rFonts w:ascii="Arial Narrow" w:hAnsi="Arial Narrow"/>
          <w:sz w:val="22"/>
          <w:szCs w:val="22"/>
        </w:rPr>
        <w:tab/>
        <w:t>:</w:t>
      </w:r>
      <w:r w:rsidRPr="009854C6">
        <w:rPr>
          <w:rFonts w:ascii="Arial Narrow" w:hAnsi="Arial Narrow"/>
          <w:spacing w:val="6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komplet</w:t>
      </w:r>
    </w:p>
    <w:p w14:paraId="393882FF" w14:textId="77777777" w:rsidR="004B51F7" w:rsidRPr="009854C6" w:rsidRDefault="008636E2" w:rsidP="00963697">
      <w:pPr>
        <w:pStyle w:val="Zkladntext"/>
        <w:tabs>
          <w:tab w:val="left" w:pos="3716"/>
        </w:tabs>
        <w:spacing w:before="60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m3</w:t>
      </w:r>
      <w:r w:rsidRPr="009854C6">
        <w:rPr>
          <w:rFonts w:ascii="Arial Narrow" w:hAnsi="Arial Narrow"/>
          <w:spacing w:val="-2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alebo m</w:t>
      </w:r>
      <w:r w:rsidRPr="009854C6">
        <w:rPr>
          <w:rFonts w:ascii="Arial Narrow" w:hAnsi="Arial Narrow"/>
          <w:sz w:val="22"/>
          <w:szCs w:val="22"/>
          <w:vertAlign w:val="superscript"/>
        </w:rPr>
        <w:t>3</w:t>
      </w:r>
      <w:r w:rsidRPr="009854C6">
        <w:rPr>
          <w:rFonts w:ascii="Arial Narrow" w:hAnsi="Arial Narrow"/>
          <w:sz w:val="22"/>
          <w:szCs w:val="22"/>
        </w:rPr>
        <w:tab/>
        <w:t>: meter kubický</w:t>
      </w:r>
    </w:p>
    <w:p w14:paraId="48064648" w14:textId="77777777" w:rsidR="004B51F7" w:rsidRPr="009854C6" w:rsidRDefault="008636E2" w:rsidP="00963697">
      <w:pPr>
        <w:pStyle w:val="Zkladntext"/>
        <w:tabs>
          <w:tab w:val="left" w:pos="3716"/>
        </w:tabs>
        <w:spacing w:before="60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m2</w:t>
      </w:r>
      <w:r w:rsidRPr="009854C6">
        <w:rPr>
          <w:rFonts w:ascii="Arial Narrow" w:hAnsi="Arial Narrow"/>
          <w:spacing w:val="-2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alebo m</w:t>
      </w:r>
      <w:r w:rsidRPr="009854C6">
        <w:rPr>
          <w:rFonts w:ascii="Arial Narrow" w:hAnsi="Arial Narrow"/>
          <w:sz w:val="22"/>
          <w:szCs w:val="22"/>
          <w:vertAlign w:val="superscript"/>
        </w:rPr>
        <w:t>2</w:t>
      </w:r>
      <w:r w:rsidRPr="009854C6">
        <w:rPr>
          <w:rFonts w:ascii="Arial Narrow" w:hAnsi="Arial Narrow"/>
          <w:sz w:val="22"/>
          <w:szCs w:val="22"/>
        </w:rPr>
        <w:tab/>
        <w:t>: meter štvorcový</w:t>
      </w:r>
    </w:p>
    <w:p w14:paraId="33C3033C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m alebo</w:t>
      </w:r>
      <w:r w:rsidRPr="009854C6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9854C6">
        <w:rPr>
          <w:rFonts w:ascii="Arial Narrow" w:hAnsi="Arial Narrow"/>
          <w:sz w:val="22"/>
          <w:szCs w:val="22"/>
        </w:rPr>
        <w:t>b.m</w:t>
      </w:r>
      <w:proofErr w:type="spellEnd"/>
      <w:r w:rsidRPr="009854C6">
        <w:rPr>
          <w:rFonts w:ascii="Arial Narrow" w:hAnsi="Arial Narrow"/>
          <w:sz w:val="22"/>
          <w:szCs w:val="22"/>
        </w:rPr>
        <w:t>.</w:t>
      </w:r>
      <w:r w:rsidRPr="009854C6">
        <w:rPr>
          <w:rFonts w:ascii="Arial Narrow" w:hAnsi="Arial Narrow"/>
          <w:sz w:val="22"/>
          <w:szCs w:val="22"/>
        </w:rPr>
        <w:tab/>
        <w:t>: bežný</w:t>
      </w:r>
      <w:r w:rsidRPr="009854C6">
        <w:rPr>
          <w:rFonts w:ascii="Arial Narrow" w:hAnsi="Arial Narrow"/>
          <w:spacing w:val="-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meter</w:t>
      </w:r>
    </w:p>
    <w:p w14:paraId="5B5FEEC9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č.</w:t>
      </w:r>
      <w:r w:rsidRPr="009854C6">
        <w:rPr>
          <w:rFonts w:ascii="Arial Narrow" w:hAnsi="Arial Narrow"/>
          <w:spacing w:val="-2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alebo</w:t>
      </w:r>
      <w:r w:rsidRPr="009854C6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9854C6">
        <w:rPr>
          <w:rFonts w:ascii="Arial Narrow" w:hAnsi="Arial Narrow"/>
          <w:sz w:val="22"/>
          <w:szCs w:val="22"/>
        </w:rPr>
        <w:t>čís</w:t>
      </w:r>
      <w:proofErr w:type="spellEnd"/>
      <w:r w:rsidRPr="009854C6">
        <w:rPr>
          <w:rFonts w:ascii="Arial Narrow" w:hAnsi="Arial Narrow"/>
          <w:sz w:val="22"/>
          <w:szCs w:val="22"/>
        </w:rPr>
        <w:t>.</w:t>
      </w:r>
      <w:r w:rsidRPr="009854C6">
        <w:rPr>
          <w:rFonts w:ascii="Arial Narrow" w:hAnsi="Arial Narrow"/>
          <w:sz w:val="22"/>
          <w:szCs w:val="22"/>
        </w:rPr>
        <w:tab/>
        <w:t>:  číslo</w:t>
      </w:r>
    </w:p>
    <w:p w14:paraId="0A5874A2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km</w:t>
      </w:r>
      <w:r w:rsidRPr="009854C6">
        <w:rPr>
          <w:rFonts w:ascii="Arial Narrow" w:hAnsi="Arial Narrow"/>
          <w:sz w:val="22"/>
          <w:szCs w:val="22"/>
        </w:rPr>
        <w:tab/>
        <w:t>:</w:t>
      </w:r>
      <w:r w:rsidRPr="009854C6">
        <w:rPr>
          <w:rFonts w:ascii="Arial Narrow" w:hAnsi="Arial Narrow"/>
          <w:spacing w:val="6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kilometer</w:t>
      </w:r>
    </w:p>
    <w:p w14:paraId="7E7F15A2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l</w:t>
      </w:r>
      <w:r w:rsidRPr="009854C6">
        <w:rPr>
          <w:rFonts w:ascii="Arial Narrow" w:hAnsi="Arial Narrow"/>
          <w:sz w:val="22"/>
          <w:szCs w:val="22"/>
        </w:rPr>
        <w:tab/>
        <w:t>:</w:t>
      </w:r>
      <w:r w:rsidRPr="009854C6">
        <w:rPr>
          <w:rFonts w:ascii="Arial Narrow" w:hAnsi="Arial Narrow"/>
          <w:spacing w:val="6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liter</w:t>
      </w:r>
    </w:p>
    <w:p w14:paraId="6C6DDD30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kg</w:t>
      </w:r>
      <w:r w:rsidRPr="009854C6">
        <w:rPr>
          <w:rFonts w:ascii="Arial Narrow" w:hAnsi="Arial Narrow"/>
          <w:sz w:val="22"/>
          <w:szCs w:val="22"/>
        </w:rPr>
        <w:tab/>
        <w:t>:</w:t>
      </w:r>
      <w:r w:rsidRPr="009854C6">
        <w:rPr>
          <w:rFonts w:ascii="Arial Narrow" w:hAnsi="Arial Narrow"/>
          <w:spacing w:val="6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kilogram</w:t>
      </w:r>
    </w:p>
    <w:p w14:paraId="4DCB65A9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q</w:t>
      </w:r>
      <w:r w:rsidRPr="009854C6">
        <w:rPr>
          <w:rFonts w:ascii="Arial Narrow" w:hAnsi="Arial Narrow"/>
          <w:sz w:val="22"/>
          <w:szCs w:val="22"/>
        </w:rPr>
        <w:tab/>
        <w:t>: metrický cent = 100</w:t>
      </w:r>
      <w:r w:rsidRPr="009854C6">
        <w:rPr>
          <w:rFonts w:ascii="Arial Narrow" w:hAnsi="Arial Narrow"/>
          <w:spacing w:val="-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kg</w:t>
      </w:r>
    </w:p>
    <w:p w14:paraId="0F07DB8A" w14:textId="77777777" w:rsidR="004B51F7" w:rsidRPr="009854C6" w:rsidRDefault="008636E2" w:rsidP="00963697">
      <w:pPr>
        <w:pStyle w:val="Zkladntext"/>
        <w:tabs>
          <w:tab w:val="left" w:pos="3716"/>
        </w:tabs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t</w:t>
      </w:r>
      <w:r w:rsidRPr="009854C6">
        <w:rPr>
          <w:rFonts w:ascii="Arial Narrow" w:hAnsi="Arial Narrow"/>
          <w:sz w:val="22"/>
          <w:szCs w:val="22"/>
        </w:rPr>
        <w:tab/>
        <w:t>: metrická tona = 1.000</w:t>
      </w:r>
      <w:r w:rsidRPr="009854C6">
        <w:rPr>
          <w:rFonts w:ascii="Arial Narrow" w:hAnsi="Arial Narrow"/>
          <w:spacing w:val="-3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kg</w:t>
      </w:r>
    </w:p>
    <w:p w14:paraId="3B7DFA20" w14:textId="77777777" w:rsidR="004B51F7" w:rsidRPr="009854C6" w:rsidRDefault="008636E2" w:rsidP="00963697">
      <w:pPr>
        <w:pStyle w:val="Zkladntext"/>
        <w:tabs>
          <w:tab w:val="left" w:pos="3716"/>
        </w:tabs>
        <w:spacing w:before="1"/>
        <w:rPr>
          <w:rFonts w:ascii="Arial Narrow" w:hAnsi="Arial Narrow"/>
          <w:sz w:val="22"/>
          <w:szCs w:val="22"/>
        </w:rPr>
      </w:pPr>
      <w:r w:rsidRPr="009854C6">
        <w:rPr>
          <w:rFonts w:ascii="Arial Narrow" w:hAnsi="Arial Narrow"/>
          <w:sz w:val="22"/>
          <w:szCs w:val="22"/>
        </w:rPr>
        <w:t>Ø</w:t>
      </w:r>
      <w:r w:rsidRPr="009854C6">
        <w:rPr>
          <w:rFonts w:ascii="Arial Narrow" w:hAnsi="Arial Narrow"/>
          <w:sz w:val="22"/>
          <w:szCs w:val="22"/>
        </w:rPr>
        <w:tab/>
        <w:t>:</w:t>
      </w:r>
      <w:r w:rsidRPr="009854C6">
        <w:rPr>
          <w:rFonts w:ascii="Arial Narrow" w:hAnsi="Arial Narrow"/>
          <w:spacing w:val="66"/>
          <w:sz w:val="22"/>
          <w:szCs w:val="22"/>
        </w:rPr>
        <w:t xml:space="preserve"> </w:t>
      </w:r>
      <w:r w:rsidRPr="009854C6">
        <w:rPr>
          <w:rFonts w:ascii="Arial Narrow" w:hAnsi="Arial Narrow"/>
          <w:sz w:val="22"/>
          <w:szCs w:val="22"/>
        </w:rPr>
        <w:t>priemer</w:t>
      </w:r>
    </w:p>
    <w:sectPr w:rsidR="004B51F7" w:rsidRPr="009854C6">
      <w:headerReference w:type="default" r:id="rId8"/>
      <w:footerReference w:type="default" r:id="rId9"/>
      <w:pgSz w:w="11910" w:h="16840"/>
      <w:pgMar w:top="1320" w:right="1020" w:bottom="740" w:left="1300" w:header="432" w:footer="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1164" w14:textId="77777777" w:rsidR="005A32BA" w:rsidRDefault="005A32BA">
      <w:r>
        <w:separator/>
      </w:r>
    </w:p>
  </w:endnote>
  <w:endnote w:type="continuationSeparator" w:id="0">
    <w:p w14:paraId="58E9512B" w14:textId="77777777" w:rsidR="005A32BA" w:rsidRDefault="005A32BA">
      <w:r>
        <w:continuationSeparator/>
      </w:r>
    </w:p>
  </w:endnote>
  <w:endnote w:type="continuationNotice" w:id="1">
    <w:p w14:paraId="4F5FA019" w14:textId="77777777" w:rsidR="005A32BA" w:rsidRDefault="005A3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4C50" w14:textId="1E2FC5AD" w:rsidR="004B51F7" w:rsidRDefault="008636E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B7DF1E6" wp14:editId="00A3924A">
              <wp:simplePos x="0" y="0"/>
              <wp:positionH relativeFrom="page">
                <wp:posOffset>886460</wp:posOffset>
              </wp:positionH>
              <wp:positionV relativeFrom="page">
                <wp:posOffset>10194925</wp:posOffset>
              </wp:positionV>
              <wp:extent cx="168211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41822" w14:textId="6B5BCE82" w:rsidR="004B51F7" w:rsidRDefault="004B51F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DF1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802.75pt;width:132.45pt;height:13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" filled="f" stroked="f">
              <v:textbox inset="0,0,0,0">
                <w:txbxContent>
                  <w:p w14:paraId="04941822" w14:textId="6B5BCE82" w:rsidR="004B51F7" w:rsidRDefault="004B51F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9B5F492" wp14:editId="0521DD8E">
              <wp:simplePos x="0" y="0"/>
              <wp:positionH relativeFrom="page">
                <wp:posOffset>6661150</wp:posOffset>
              </wp:positionH>
              <wp:positionV relativeFrom="page">
                <wp:posOffset>10194925</wp:posOffset>
              </wp:positionV>
              <wp:extent cx="21844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4022D" w14:textId="77777777" w:rsidR="004B51F7" w:rsidRDefault="008636E2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B5F492" id="Text Box 1" o:spid="_x0000_s1029" type="#_x0000_t202" style="position:absolute;margin-left:524.5pt;margin-top:802.75pt;width:17.2pt;height:13.1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" filled="f" stroked="f">
              <v:textbox inset="0,0,0,0">
                <w:txbxContent>
                  <w:p w14:paraId="6BC4022D" w14:textId="77777777" w:rsidR="004B51F7" w:rsidRDefault="008636E2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9907" w14:textId="77777777" w:rsidR="005A32BA" w:rsidRDefault="005A32BA">
      <w:r>
        <w:separator/>
      </w:r>
    </w:p>
  </w:footnote>
  <w:footnote w:type="continuationSeparator" w:id="0">
    <w:p w14:paraId="2B0920D0" w14:textId="77777777" w:rsidR="005A32BA" w:rsidRDefault="005A32BA">
      <w:r>
        <w:continuationSeparator/>
      </w:r>
    </w:p>
  </w:footnote>
  <w:footnote w:type="continuationNotice" w:id="1">
    <w:p w14:paraId="67212EED" w14:textId="77777777" w:rsidR="005A32BA" w:rsidRDefault="005A3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8531" w14:textId="1B2651CC" w:rsidR="004B51F7" w:rsidRDefault="008636E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696437" wp14:editId="1B07F3F2">
              <wp:simplePos x="0" y="0"/>
              <wp:positionH relativeFrom="page">
                <wp:posOffset>886460</wp:posOffset>
              </wp:positionH>
              <wp:positionV relativeFrom="page">
                <wp:posOffset>261620</wp:posOffset>
              </wp:positionV>
              <wp:extent cx="3246755" cy="28448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47429" w14:textId="26A092DC" w:rsidR="004B51F7" w:rsidRPr="009854C6" w:rsidRDefault="00F03A05">
                          <w:pPr>
                            <w:spacing w:before="14"/>
                            <w:ind w:left="20" w:right="2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854C6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Nové dopravné prepojenie II/505 s MČ Dúbravka - práce II/505 s MČ Dúbravka -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964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pt;margin-top:20.6pt;width:255.65pt;height:2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" filled="f" stroked="f">
              <v:textbox inset="0,0,0,0">
                <w:txbxContent>
                  <w:p w14:paraId="34747429" w14:textId="26A092DC" w:rsidR="004B51F7" w:rsidRPr="009854C6" w:rsidRDefault="00F03A05">
                    <w:pPr>
                      <w:spacing w:before="14"/>
                      <w:ind w:left="20" w:right="2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854C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Nové dopravné prepojenie II/505 s MČ Dúbravka - práce II/505 s MČ Dúbravka - práce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B36418F" wp14:editId="69654BB3">
              <wp:simplePos x="0" y="0"/>
              <wp:positionH relativeFrom="page">
                <wp:posOffset>4871085</wp:posOffset>
              </wp:positionH>
              <wp:positionV relativeFrom="page">
                <wp:posOffset>261620</wp:posOffset>
              </wp:positionV>
              <wp:extent cx="1981835" cy="2844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8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BA17B" w14:textId="754C32DF" w:rsidR="004B51F7" w:rsidRDefault="004B51F7">
                          <w:pPr>
                            <w:spacing w:before="14"/>
                            <w:ind w:left="20" w:right="-1" w:firstLine="35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6418F" id="Text Box 3" o:spid="_x0000_s1027" type="#_x0000_t202" style="position:absolute;margin-left:383.55pt;margin-top:20.6pt;width:156.05pt;height:22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" filled="f" stroked="f">
              <v:textbox inset="0,0,0,0">
                <w:txbxContent>
                  <w:p w14:paraId="743BA17B" w14:textId="754C32DF" w:rsidR="004B51F7" w:rsidRDefault="004B51F7">
                    <w:pPr>
                      <w:spacing w:before="14"/>
                      <w:ind w:left="20" w:right="-1" w:firstLine="35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9D6"/>
    <w:multiLevelType w:val="multilevel"/>
    <w:tmpl w:val="AFB40A4C"/>
    <w:lvl w:ilvl="0">
      <w:start w:val="1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9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39" w:hanging="720"/>
      </w:pPr>
      <w:rPr>
        <w:rFonts w:hint="default"/>
        <w:lang w:val="sk-SK" w:eastAsia="en-US" w:bidi="ar-SA"/>
      </w:rPr>
    </w:lvl>
  </w:abstractNum>
  <w:abstractNum w:abstractNumId="1" w15:restartNumberingAfterBreak="0">
    <w:nsid w:val="1CF46E56"/>
    <w:multiLevelType w:val="multilevel"/>
    <w:tmpl w:val="3F1ECD6C"/>
    <w:lvl w:ilvl="0">
      <w:start w:val="3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9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39" w:hanging="720"/>
      </w:pPr>
      <w:rPr>
        <w:rFonts w:hint="default"/>
        <w:lang w:val="sk-SK" w:eastAsia="en-US" w:bidi="ar-SA"/>
      </w:rPr>
    </w:lvl>
  </w:abstractNum>
  <w:abstractNum w:abstractNumId="2" w15:restartNumberingAfterBreak="0">
    <w:nsid w:val="20867175"/>
    <w:multiLevelType w:val="multilevel"/>
    <w:tmpl w:val="B3A6550C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Arial" w:eastAsia="Arial" w:hAnsi="Arial" w:cs="Arial" w:hint="default"/>
        <w:b/>
        <w:bCs/>
        <w:color w:val="auto"/>
        <w:spacing w:val="-15"/>
        <w:w w:val="99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9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39" w:hanging="720"/>
      </w:pPr>
      <w:rPr>
        <w:rFonts w:hint="default"/>
        <w:lang w:val="sk-SK" w:eastAsia="en-US" w:bidi="ar-SA"/>
      </w:rPr>
    </w:lvl>
  </w:abstractNum>
  <w:abstractNum w:abstractNumId="3" w15:restartNumberingAfterBreak="0">
    <w:nsid w:val="225417F7"/>
    <w:multiLevelType w:val="hybridMultilevel"/>
    <w:tmpl w:val="29B4549C"/>
    <w:lvl w:ilvl="0" w:tplc="394CA96E">
      <w:start w:val="1"/>
      <w:numFmt w:val="lowerLetter"/>
      <w:lvlText w:val="%1)"/>
      <w:lvlJc w:val="left"/>
      <w:pPr>
        <w:ind w:left="399" w:hanging="284"/>
      </w:pPr>
      <w:rPr>
        <w:rFonts w:ascii="Arial" w:eastAsia="Arial" w:hAnsi="Arial" w:cs="Arial" w:hint="default"/>
        <w:w w:val="99"/>
        <w:sz w:val="24"/>
        <w:szCs w:val="24"/>
        <w:lang w:val="sk-SK" w:eastAsia="en-US" w:bidi="ar-SA"/>
      </w:rPr>
    </w:lvl>
    <w:lvl w:ilvl="1" w:tplc="75AEEEE2">
      <w:numFmt w:val="bullet"/>
      <w:lvlText w:val="•"/>
      <w:lvlJc w:val="left"/>
      <w:pPr>
        <w:ind w:left="1318" w:hanging="284"/>
      </w:pPr>
      <w:rPr>
        <w:rFonts w:hint="default"/>
        <w:lang w:val="sk-SK" w:eastAsia="en-US" w:bidi="ar-SA"/>
      </w:rPr>
    </w:lvl>
    <w:lvl w:ilvl="2" w:tplc="E15637AA">
      <w:numFmt w:val="bullet"/>
      <w:lvlText w:val="•"/>
      <w:lvlJc w:val="left"/>
      <w:pPr>
        <w:ind w:left="2237" w:hanging="284"/>
      </w:pPr>
      <w:rPr>
        <w:rFonts w:hint="default"/>
        <w:lang w:val="sk-SK" w:eastAsia="en-US" w:bidi="ar-SA"/>
      </w:rPr>
    </w:lvl>
    <w:lvl w:ilvl="3" w:tplc="F95CF112">
      <w:numFmt w:val="bullet"/>
      <w:lvlText w:val="•"/>
      <w:lvlJc w:val="left"/>
      <w:pPr>
        <w:ind w:left="3156" w:hanging="284"/>
      </w:pPr>
      <w:rPr>
        <w:rFonts w:hint="default"/>
        <w:lang w:val="sk-SK" w:eastAsia="en-US" w:bidi="ar-SA"/>
      </w:rPr>
    </w:lvl>
    <w:lvl w:ilvl="4" w:tplc="C3205974">
      <w:numFmt w:val="bullet"/>
      <w:lvlText w:val="•"/>
      <w:lvlJc w:val="left"/>
      <w:pPr>
        <w:ind w:left="4075" w:hanging="284"/>
      </w:pPr>
      <w:rPr>
        <w:rFonts w:hint="default"/>
        <w:lang w:val="sk-SK" w:eastAsia="en-US" w:bidi="ar-SA"/>
      </w:rPr>
    </w:lvl>
    <w:lvl w:ilvl="5" w:tplc="2A4ADCD2">
      <w:numFmt w:val="bullet"/>
      <w:lvlText w:val="•"/>
      <w:lvlJc w:val="left"/>
      <w:pPr>
        <w:ind w:left="4994" w:hanging="284"/>
      </w:pPr>
      <w:rPr>
        <w:rFonts w:hint="default"/>
        <w:lang w:val="sk-SK" w:eastAsia="en-US" w:bidi="ar-SA"/>
      </w:rPr>
    </w:lvl>
    <w:lvl w:ilvl="6" w:tplc="1206D2CA">
      <w:numFmt w:val="bullet"/>
      <w:lvlText w:val="•"/>
      <w:lvlJc w:val="left"/>
      <w:pPr>
        <w:ind w:left="5913" w:hanging="284"/>
      </w:pPr>
      <w:rPr>
        <w:rFonts w:hint="default"/>
        <w:lang w:val="sk-SK" w:eastAsia="en-US" w:bidi="ar-SA"/>
      </w:rPr>
    </w:lvl>
    <w:lvl w:ilvl="7" w:tplc="5120B99C">
      <w:numFmt w:val="bullet"/>
      <w:lvlText w:val="•"/>
      <w:lvlJc w:val="left"/>
      <w:pPr>
        <w:ind w:left="6832" w:hanging="284"/>
      </w:pPr>
      <w:rPr>
        <w:rFonts w:hint="default"/>
        <w:lang w:val="sk-SK" w:eastAsia="en-US" w:bidi="ar-SA"/>
      </w:rPr>
    </w:lvl>
    <w:lvl w:ilvl="8" w:tplc="4784E8D0">
      <w:numFmt w:val="bullet"/>
      <w:lvlText w:val="•"/>
      <w:lvlJc w:val="left"/>
      <w:pPr>
        <w:ind w:left="7751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2FC71D6D"/>
    <w:multiLevelType w:val="multilevel"/>
    <w:tmpl w:val="EFB22F16"/>
    <w:lvl w:ilvl="0">
      <w:start w:val="4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720" w:hanging="720"/>
      </w:pPr>
      <w:rPr>
        <w:rFonts w:ascii="Arial Narrow" w:eastAsia="Arial" w:hAnsi="Arial Narrow" w:cs="Arial" w:hint="default"/>
        <w:b/>
        <w:bCs/>
        <w:spacing w:val="-7"/>
        <w:w w:val="99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6" w:hanging="708"/>
      </w:pPr>
      <w:rPr>
        <w:rFonts w:ascii="Arial Narrow" w:eastAsia="Arial" w:hAnsi="Arial Narrow" w:cs="Arial" w:hint="default"/>
        <w:spacing w:val="-2"/>
        <w:w w:val="99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682" w:hanging="425"/>
      </w:pPr>
      <w:rPr>
        <w:rFonts w:ascii="Arial Narrow" w:eastAsia="Arial" w:hAnsi="Arial Narrow" w:cs="Arial" w:hint="default"/>
        <w:w w:val="99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027" w:hanging="4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20" w:hanging="4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14" w:hanging="4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308" w:hanging="4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01" w:hanging="425"/>
      </w:pPr>
      <w:rPr>
        <w:rFonts w:hint="default"/>
        <w:lang w:val="sk-SK" w:eastAsia="en-US" w:bidi="ar-SA"/>
      </w:rPr>
    </w:lvl>
  </w:abstractNum>
  <w:abstractNum w:abstractNumId="5" w15:restartNumberingAfterBreak="0">
    <w:nsid w:val="3F421B23"/>
    <w:multiLevelType w:val="multilevel"/>
    <w:tmpl w:val="A462AF36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836" w:hanging="720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9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39" w:hanging="720"/>
      </w:pPr>
      <w:rPr>
        <w:rFonts w:hint="default"/>
        <w:lang w:val="sk-SK" w:eastAsia="en-US" w:bidi="ar-SA"/>
      </w:rPr>
    </w:lvl>
  </w:abstractNum>
  <w:abstractNum w:abstractNumId="6" w15:restartNumberingAfterBreak="0">
    <w:nsid w:val="42DF2174"/>
    <w:multiLevelType w:val="multilevel"/>
    <w:tmpl w:val="13261E60"/>
    <w:lvl w:ilvl="0">
      <w:start w:val="4"/>
      <w:numFmt w:val="decimal"/>
      <w:lvlText w:val="%1"/>
      <w:lvlJc w:val="left"/>
      <w:pPr>
        <w:ind w:left="116" w:hanging="720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116" w:hanging="72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6" w:hanging="720"/>
      </w:pPr>
      <w:rPr>
        <w:rFonts w:ascii="Arial Narrow" w:eastAsia="Arial" w:hAnsi="Arial Narrow" w:cs="Arial" w:hint="default"/>
        <w:spacing w:val="-15"/>
        <w:w w:val="99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60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07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01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48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5" w:hanging="720"/>
      </w:pPr>
      <w:rPr>
        <w:rFonts w:hint="default"/>
        <w:lang w:val="sk-SK" w:eastAsia="en-US" w:bidi="ar-SA"/>
      </w:rPr>
    </w:lvl>
  </w:abstractNum>
  <w:abstractNum w:abstractNumId="7" w15:restartNumberingAfterBreak="0">
    <w:nsid w:val="431E23CE"/>
    <w:multiLevelType w:val="multilevel"/>
    <w:tmpl w:val="7E76ECE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8" w:hanging="1440"/>
      </w:pPr>
      <w:rPr>
        <w:rFonts w:hint="default"/>
      </w:rPr>
    </w:lvl>
  </w:abstractNum>
  <w:abstractNum w:abstractNumId="8" w15:restartNumberingAfterBreak="0">
    <w:nsid w:val="50F17EC0"/>
    <w:multiLevelType w:val="multilevel"/>
    <w:tmpl w:val="EFB22F16"/>
    <w:lvl w:ilvl="0">
      <w:start w:val="4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720" w:hanging="720"/>
      </w:pPr>
      <w:rPr>
        <w:rFonts w:ascii="Arial Narrow" w:eastAsia="Arial" w:hAnsi="Arial Narrow" w:cs="Arial" w:hint="default"/>
        <w:b/>
        <w:bCs/>
        <w:spacing w:val="-7"/>
        <w:w w:val="99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6" w:hanging="708"/>
      </w:pPr>
      <w:rPr>
        <w:rFonts w:ascii="Arial Narrow" w:eastAsia="Arial" w:hAnsi="Arial Narrow" w:cs="Arial" w:hint="default"/>
        <w:spacing w:val="-2"/>
        <w:w w:val="99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682" w:hanging="425"/>
      </w:pPr>
      <w:rPr>
        <w:rFonts w:ascii="Arial Narrow" w:eastAsia="Arial" w:hAnsi="Arial Narrow" w:cs="Arial" w:hint="default"/>
        <w:w w:val="99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027" w:hanging="4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20" w:hanging="4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14" w:hanging="4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308" w:hanging="4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01" w:hanging="425"/>
      </w:pPr>
      <w:rPr>
        <w:rFonts w:hint="default"/>
        <w:lang w:val="sk-SK" w:eastAsia="en-US" w:bidi="ar-SA"/>
      </w:rPr>
    </w:lvl>
  </w:abstractNum>
  <w:abstractNum w:abstractNumId="9" w15:restartNumberingAfterBreak="0">
    <w:nsid w:val="51EF14DF"/>
    <w:multiLevelType w:val="multilevel"/>
    <w:tmpl w:val="E5B87D86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836" w:hanging="720"/>
        <w:jc w:val="right"/>
      </w:pPr>
      <w:rPr>
        <w:rFonts w:hint="default"/>
        <w:b/>
        <w:bCs/>
        <w:spacing w:val="-6"/>
        <w:w w:val="99"/>
        <w:lang w:val="sk-SK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9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39" w:hanging="720"/>
      </w:pPr>
      <w:rPr>
        <w:rFonts w:hint="default"/>
        <w:lang w:val="sk-SK" w:eastAsia="en-US" w:bidi="ar-SA"/>
      </w:rPr>
    </w:lvl>
  </w:abstractNum>
  <w:abstractNum w:abstractNumId="10" w15:restartNumberingAfterBreak="0">
    <w:nsid w:val="5CCC500F"/>
    <w:multiLevelType w:val="multilevel"/>
    <w:tmpl w:val="EFB22F16"/>
    <w:lvl w:ilvl="0">
      <w:start w:val="4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720" w:hanging="720"/>
      </w:pPr>
      <w:rPr>
        <w:rFonts w:ascii="Arial Narrow" w:eastAsia="Arial" w:hAnsi="Arial Narrow" w:cs="Arial" w:hint="default"/>
        <w:b/>
        <w:bCs/>
        <w:spacing w:val="-7"/>
        <w:w w:val="99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6" w:hanging="708"/>
      </w:pPr>
      <w:rPr>
        <w:rFonts w:ascii="Arial Narrow" w:eastAsia="Arial" w:hAnsi="Arial Narrow" w:cs="Arial" w:hint="default"/>
        <w:spacing w:val="-2"/>
        <w:w w:val="99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682" w:hanging="425"/>
      </w:pPr>
      <w:rPr>
        <w:rFonts w:ascii="Arial Narrow" w:eastAsia="Arial" w:hAnsi="Arial Narrow" w:cs="Arial" w:hint="default"/>
        <w:w w:val="99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027" w:hanging="4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20" w:hanging="4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14" w:hanging="4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308" w:hanging="4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01" w:hanging="425"/>
      </w:pPr>
      <w:rPr>
        <w:rFonts w:hint="default"/>
        <w:lang w:val="sk-SK" w:eastAsia="en-US" w:bidi="ar-SA"/>
      </w:rPr>
    </w:lvl>
  </w:abstractNum>
  <w:abstractNum w:abstractNumId="11" w15:restartNumberingAfterBreak="0">
    <w:nsid w:val="66627805"/>
    <w:multiLevelType w:val="hybridMultilevel"/>
    <w:tmpl w:val="69DCAB1A"/>
    <w:lvl w:ilvl="0" w:tplc="AB987844">
      <w:numFmt w:val="bullet"/>
      <w:lvlText w:val="-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k-SK" w:eastAsia="en-US" w:bidi="ar-SA"/>
      </w:rPr>
    </w:lvl>
    <w:lvl w:ilvl="1" w:tplc="4CD84CD6">
      <w:numFmt w:val="bullet"/>
      <w:lvlText w:val="•"/>
      <w:lvlJc w:val="left"/>
      <w:pPr>
        <w:ind w:left="1318" w:hanging="284"/>
      </w:pPr>
      <w:rPr>
        <w:rFonts w:hint="default"/>
        <w:lang w:val="sk-SK" w:eastAsia="en-US" w:bidi="ar-SA"/>
      </w:rPr>
    </w:lvl>
    <w:lvl w:ilvl="2" w:tplc="015C99B8">
      <w:numFmt w:val="bullet"/>
      <w:lvlText w:val="•"/>
      <w:lvlJc w:val="left"/>
      <w:pPr>
        <w:ind w:left="2237" w:hanging="284"/>
      </w:pPr>
      <w:rPr>
        <w:rFonts w:hint="default"/>
        <w:lang w:val="sk-SK" w:eastAsia="en-US" w:bidi="ar-SA"/>
      </w:rPr>
    </w:lvl>
    <w:lvl w:ilvl="3" w:tplc="D4EABB82">
      <w:numFmt w:val="bullet"/>
      <w:lvlText w:val="•"/>
      <w:lvlJc w:val="left"/>
      <w:pPr>
        <w:ind w:left="3156" w:hanging="284"/>
      </w:pPr>
      <w:rPr>
        <w:rFonts w:hint="default"/>
        <w:lang w:val="sk-SK" w:eastAsia="en-US" w:bidi="ar-SA"/>
      </w:rPr>
    </w:lvl>
    <w:lvl w:ilvl="4" w:tplc="170A5786">
      <w:numFmt w:val="bullet"/>
      <w:lvlText w:val="•"/>
      <w:lvlJc w:val="left"/>
      <w:pPr>
        <w:ind w:left="4075" w:hanging="284"/>
      </w:pPr>
      <w:rPr>
        <w:rFonts w:hint="default"/>
        <w:lang w:val="sk-SK" w:eastAsia="en-US" w:bidi="ar-SA"/>
      </w:rPr>
    </w:lvl>
    <w:lvl w:ilvl="5" w:tplc="0DCC886E">
      <w:numFmt w:val="bullet"/>
      <w:lvlText w:val="•"/>
      <w:lvlJc w:val="left"/>
      <w:pPr>
        <w:ind w:left="4994" w:hanging="284"/>
      </w:pPr>
      <w:rPr>
        <w:rFonts w:hint="default"/>
        <w:lang w:val="sk-SK" w:eastAsia="en-US" w:bidi="ar-SA"/>
      </w:rPr>
    </w:lvl>
    <w:lvl w:ilvl="6" w:tplc="4C1C543C">
      <w:numFmt w:val="bullet"/>
      <w:lvlText w:val="•"/>
      <w:lvlJc w:val="left"/>
      <w:pPr>
        <w:ind w:left="5913" w:hanging="284"/>
      </w:pPr>
      <w:rPr>
        <w:rFonts w:hint="default"/>
        <w:lang w:val="sk-SK" w:eastAsia="en-US" w:bidi="ar-SA"/>
      </w:rPr>
    </w:lvl>
    <w:lvl w:ilvl="7" w:tplc="E5020CE4">
      <w:numFmt w:val="bullet"/>
      <w:lvlText w:val="•"/>
      <w:lvlJc w:val="left"/>
      <w:pPr>
        <w:ind w:left="6832" w:hanging="284"/>
      </w:pPr>
      <w:rPr>
        <w:rFonts w:hint="default"/>
        <w:lang w:val="sk-SK" w:eastAsia="en-US" w:bidi="ar-SA"/>
      </w:rPr>
    </w:lvl>
    <w:lvl w:ilvl="8" w:tplc="06C29B6E">
      <w:numFmt w:val="bullet"/>
      <w:lvlText w:val="•"/>
      <w:lvlJc w:val="left"/>
      <w:pPr>
        <w:ind w:left="7751" w:hanging="284"/>
      </w:pPr>
      <w:rPr>
        <w:rFonts w:hint="default"/>
        <w:lang w:val="sk-SK" w:eastAsia="en-US" w:bidi="ar-SA"/>
      </w:rPr>
    </w:lvl>
  </w:abstractNum>
  <w:abstractNum w:abstractNumId="12" w15:restartNumberingAfterBreak="0">
    <w:nsid w:val="672704E3"/>
    <w:multiLevelType w:val="multilevel"/>
    <w:tmpl w:val="74B84BE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8" w:hanging="1440"/>
      </w:pPr>
      <w:rPr>
        <w:rFonts w:hint="default"/>
      </w:rPr>
    </w:lvl>
  </w:abstractNum>
  <w:abstractNum w:abstractNumId="13" w15:restartNumberingAfterBreak="0">
    <w:nsid w:val="7A764C3D"/>
    <w:multiLevelType w:val="multilevel"/>
    <w:tmpl w:val="2E027142"/>
    <w:lvl w:ilvl="0">
      <w:start w:val="4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836" w:hanging="720"/>
        <w:jc w:val="right"/>
      </w:pPr>
      <w:rPr>
        <w:rFonts w:hint="default"/>
        <w:b/>
        <w:bCs/>
        <w:spacing w:val="-7"/>
        <w:w w:val="99"/>
        <w:lang w:val="sk-SK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9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39" w:hanging="720"/>
      </w:pPr>
      <w:rPr>
        <w:rFonts w:hint="default"/>
        <w:lang w:val="sk-SK" w:eastAsia="en-US" w:bidi="ar-SA"/>
      </w:rPr>
    </w:lvl>
  </w:abstractNum>
  <w:abstractNum w:abstractNumId="14" w15:restartNumberingAfterBreak="0">
    <w:nsid w:val="7A804FA0"/>
    <w:multiLevelType w:val="multilevel"/>
    <w:tmpl w:val="F85A19D0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836" w:hanging="720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464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9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1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9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7D0922BF"/>
    <w:multiLevelType w:val="multilevel"/>
    <w:tmpl w:val="514EA6F8"/>
    <w:lvl w:ilvl="0">
      <w:start w:val="1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numFmt w:val="decimal"/>
      <w:lvlText w:val="%1.%2"/>
      <w:lvlJc w:val="left"/>
      <w:pPr>
        <w:ind w:left="836" w:hanging="720"/>
        <w:jc w:val="right"/>
      </w:pPr>
      <w:rPr>
        <w:rFonts w:hint="default"/>
        <w:b/>
        <w:bCs/>
        <w:spacing w:val="-8"/>
        <w:w w:val="99"/>
        <w:lang w:val="sk-SK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89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39" w:hanging="720"/>
      </w:pPr>
      <w:rPr>
        <w:rFonts w:hint="default"/>
        <w:lang w:val="sk-SK" w:eastAsia="en-US" w:bidi="ar-SA"/>
      </w:rPr>
    </w:lvl>
  </w:abstractNum>
  <w:abstractNum w:abstractNumId="16" w15:restartNumberingAfterBreak="0">
    <w:nsid w:val="7DD40AB9"/>
    <w:multiLevelType w:val="hybridMultilevel"/>
    <w:tmpl w:val="37F29C50"/>
    <w:lvl w:ilvl="0" w:tplc="3E9AE9B4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sk-SK" w:eastAsia="en-US" w:bidi="ar-SA"/>
      </w:rPr>
    </w:lvl>
    <w:lvl w:ilvl="1" w:tplc="23446E22">
      <w:numFmt w:val="bullet"/>
      <w:lvlText w:val="•"/>
      <w:lvlJc w:val="left"/>
      <w:pPr>
        <w:ind w:left="1714" w:hanging="360"/>
      </w:pPr>
      <w:rPr>
        <w:rFonts w:hint="default"/>
        <w:lang w:val="sk-SK" w:eastAsia="en-US" w:bidi="ar-SA"/>
      </w:rPr>
    </w:lvl>
    <w:lvl w:ilvl="2" w:tplc="987A061E">
      <w:numFmt w:val="bullet"/>
      <w:lvlText w:val="•"/>
      <w:lvlJc w:val="left"/>
      <w:pPr>
        <w:ind w:left="2589" w:hanging="360"/>
      </w:pPr>
      <w:rPr>
        <w:rFonts w:hint="default"/>
        <w:lang w:val="sk-SK" w:eastAsia="en-US" w:bidi="ar-SA"/>
      </w:rPr>
    </w:lvl>
    <w:lvl w:ilvl="3" w:tplc="FF064D86">
      <w:numFmt w:val="bullet"/>
      <w:lvlText w:val="•"/>
      <w:lvlJc w:val="left"/>
      <w:pPr>
        <w:ind w:left="3464" w:hanging="360"/>
      </w:pPr>
      <w:rPr>
        <w:rFonts w:hint="default"/>
        <w:lang w:val="sk-SK" w:eastAsia="en-US" w:bidi="ar-SA"/>
      </w:rPr>
    </w:lvl>
    <w:lvl w:ilvl="4" w:tplc="7518949A">
      <w:numFmt w:val="bullet"/>
      <w:lvlText w:val="•"/>
      <w:lvlJc w:val="left"/>
      <w:pPr>
        <w:ind w:left="4339" w:hanging="360"/>
      </w:pPr>
      <w:rPr>
        <w:rFonts w:hint="default"/>
        <w:lang w:val="sk-SK" w:eastAsia="en-US" w:bidi="ar-SA"/>
      </w:rPr>
    </w:lvl>
    <w:lvl w:ilvl="5" w:tplc="7450A5C2">
      <w:numFmt w:val="bullet"/>
      <w:lvlText w:val="•"/>
      <w:lvlJc w:val="left"/>
      <w:pPr>
        <w:ind w:left="5214" w:hanging="360"/>
      </w:pPr>
      <w:rPr>
        <w:rFonts w:hint="default"/>
        <w:lang w:val="sk-SK" w:eastAsia="en-US" w:bidi="ar-SA"/>
      </w:rPr>
    </w:lvl>
    <w:lvl w:ilvl="6" w:tplc="8B5CE8C8">
      <w:numFmt w:val="bullet"/>
      <w:lvlText w:val="•"/>
      <w:lvlJc w:val="left"/>
      <w:pPr>
        <w:ind w:left="6089" w:hanging="360"/>
      </w:pPr>
      <w:rPr>
        <w:rFonts w:hint="default"/>
        <w:lang w:val="sk-SK" w:eastAsia="en-US" w:bidi="ar-SA"/>
      </w:rPr>
    </w:lvl>
    <w:lvl w:ilvl="7" w:tplc="FD46F88C">
      <w:numFmt w:val="bullet"/>
      <w:lvlText w:val="•"/>
      <w:lvlJc w:val="left"/>
      <w:pPr>
        <w:ind w:left="6964" w:hanging="360"/>
      </w:pPr>
      <w:rPr>
        <w:rFonts w:hint="default"/>
        <w:lang w:val="sk-SK" w:eastAsia="en-US" w:bidi="ar-SA"/>
      </w:rPr>
    </w:lvl>
    <w:lvl w:ilvl="8" w:tplc="B0F89CF4">
      <w:numFmt w:val="bullet"/>
      <w:lvlText w:val="•"/>
      <w:lvlJc w:val="left"/>
      <w:pPr>
        <w:ind w:left="7839" w:hanging="360"/>
      </w:pPr>
      <w:rPr>
        <w:rFonts w:hint="default"/>
        <w:lang w:val="sk-SK" w:eastAsia="en-US" w:bidi="ar-SA"/>
      </w:rPr>
    </w:lvl>
  </w:abstractNum>
  <w:num w:numId="1" w16cid:durableId="11806238">
    <w:abstractNumId w:val="6"/>
  </w:num>
  <w:num w:numId="2" w16cid:durableId="1555895405">
    <w:abstractNumId w:val="3"/>
  </w:num>
  <w:num w:numId="3" w16cid:durableId="359624620">
    <w:abstractNumId w:val="4"/>
  </w:num>
  <w:num w:numId="4" w16cid:durableId="1366172722">
    <w:abstractNumId w:val="1"/>
  </w:num>
  <w:num w:numId="5" w16cid:durableId="1458451114">
    <w:abstractNumId w:val="11"/>
  </w:num>
  <w:num w:numId="6" w16cid:durableId="1142037316">
    <w:abstractNumId w:val="16"/>
  </w:num>
  <w:num w:numId="7" w16cid:durableId="1244729553">
    <w:abstractNumId w:val="14"/>
  </w:num>
  <w:num w:numId="8" w16cid:durableId="1774207918">
    <w:abstractNumId w:val="5"/>
  </w:num>
  <w:num w:numId="9" w16cid:durableId="1247226248">
    <w:abstractNumId w:val="0"/>
  </w:num>
  <w:num w:numId="10" w16cid:durableId="1185172961">
    <w:abstractNumId w:val="13"/>
  </w:num>
  <w:num w:numId="11" w16cid:durableId="1362776730">
    <w:abstractNumId w:val="9"/>
  </w:num>
  <w:num w:numId="12" w16cid:durableId="57560846">
    <w:abstractNumId w:val="15"/>
  </w:num>
  <w:num w:numId="13" w16cid:durableId="1215846576">
    <w:abstractNumId w:val="12"/>
  </w:num>
  <w:num w:numId="14" w16cid:durableId="497959920">
    <w:abstractNumId w:val="8"/>
  </w:num>
  <w:num w:numId="15" w16cid:durableId="128744306">
    <w:abstractNumId w:val="7"/>
  </w:num>
  <w:num w:numId="16" w16cid:durableId="314845171">
    <w:abstractNumId w:val="10"/>
  </w:num>
  <w:num w:numId="17" w16cid:durableId="138051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F7"/>
    <w:rsid w:val="00016FFD"/>
    <w:rsid w:val="000471AA"/>
    <w:rsid w:val="000728AB"/>
    <w:rsid w:val="000A65A6"/>
    <w:rsid w:val="000A6EE3"/>
    <w:rsid w:val="000D3687"/>
    <w:rsid w:val="00115F77"/>
    <w:rsid w:val="00175965"/>
    <w:rsid w:val="00180D70"/>
    <w:rsid w:val="00243C60"/>
    <w:rsid w:val="00251AC0"/>
    <w:rsid w:val="0025535B"/>
    <w:rsid w:val="00274F9E"/>
    <w:rsid w:val="002822F1"/>
    <w:rsid w:val="002E32E5"/>
    <w:rsid w:val="00305D45"/>
    <w:rsid w:val="0037728B"/>
    <w:rsid w:val="00396067"/>
    <w:rsid w:val="003B6991"/>
    <w:rsid w:val="003F55FE"/>
    <w:rsid w:val="00412B56"/>
    <w:rsid w:val="0041457D"/>
    <w:rsid w:val="00433DE5"/>
    <w:rsid w:val="0045416A"/>
    <w:rsid w:val="004603ED"/>
    <w:rsid w:val="00472978"/>
    <w:rsid w:val="00496233"/>
    <w:rsid w:val="004B51F7"/>
    <w:rsid w:val="00520BEB"/>
    <w:rsid w:val="00530720"/>
    <w:rsid w:val="00572632"/>
    <w:rsid w:val="005A32BA"/>
    <w:rsid w:val="00602B69"/>
    <w:rsid w:val="00634DC4"/>
    <w:rsid w:val="006462FA"/>
    <w:rsid w:val="006536EF"/>
    <w:rsid w:val="00697F71"/>
    <w:rsid w:val="006A2EE0"/>
    <w:rsid w:val="006B2825"/>
    <w:rsid w:val="00725FBC"/>
    <w:rsid w:val="0075732B"/>
    <w:rsid w:val="007A5E18"/>
    <w:rsid w:val="007C27D4"/>
    <w:rsid w:val="0084293A"/>
    <w:rsid w:val="008636E2"/>
    <w:rsid w:val="00871EC5"/>
    <w:rsid w:val="008E7206"/>
    <w:rsid w:val="00921DF9"/>
    <w:rsid w:val="00963697"/>
    <w:rsid w:val="009854C6"/>
    <w:rsid w:val="009A2F25"/>
    <w:rsid w:val="009D536C"/>
    <w:rsid w:val="009E2891"/>
    <w:rsid w:val="009F22AF"/>
    <w:rsid w:val="00A16B12"/>
    <w:rsid w:val="00A175BF"/>
    <w:rsid w:val="00A41015"/>
    <w:rsid w:val="00A53075"/>
    <w:rsid w:val="00A7222A"/>
    <w:rsid w:val="00AA4896"/>
    <w:rsid w:val="00AC3BF8"/>
    <w:rsid w:val="00B424DB"/>
    <w:rsid w:val="00B95FA6"/>
    <w:rsid w:val="00BA3323"/>
    <w:rsid w:val="00BB10CE"/>
    <w:rsid w:val="00BC6CDB"/>
    <w:rsid w:val="00BD1D58"/>
    <w:rsid w:val="00C25CEB"/>
    <w:rsid w:val="00C3438F"/>
    <w:rsid w:val="00C55B14"/>
    <w:rsid w:val="00C709A4"/>
    <w:rsid w:val="00C952DD"/>
    <w:rsid w:val="00CB4C96"/>
    <w:rsid w:val="00CC34A0"/>
    <w:rsid w:val="00DB518C"/>
    <w:rsid w:val="00DF451F"/>
    <w:rsid w:val="00E0740A"/>
    <w:rsid w:val="00E320F3"/>
    <w:rsid w:val="00E70266"/>
    <w:rsid w:val="00EE3259"/>
    <w:rsid w:val="00EF3ED8"/>
    <w:rsid w:val="00EF553F"/>
    <w:rsid w:val="00F03A05"/>
    <w:rsid w:val="00F04187"/>
    <w:rsid w:val="00F05DED"/>
    <w:rsid w:val="00F71410"/>
    <w:rsid w:val="00F9786B"/>
    <w:rsid w:val="00FA2357"/>
    <w:rsid w:val="00FD2DDF"/>
    <w:rsid w:val="0EE46D10"/>
    <w:rsid w:val="1DEB8E76"/>
    <w:rsid w:val="3ADF7812"/>
    <w:rsid w:val="3B70CDC1"/>
    <w:rsid w:val="4E4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DC6BA"/>
  <w15:docId w15:val="{97124228-3412-4B4B-BC41-5982BB6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83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uiPriority w:val="1"/>
    <w:qFormat/>
    <w:pPr>
      <w:spacing w:before="120"/>
      <w:ind w:left="836" w:hanging="721"/>
    </w:pPr>
    <w:rPr>
      <w:b/>
      <w:bCs/>
      <w:sz w:val="24"/>
      <w:szCs w:val="24"/>
    </w:rPr>
  </w:style>
  <w:style w:type="paragraph" w:styleId="Obsah2">
    <w:name w:val="toc 2"/>
    <w:basedOn w:val="Normlny"/>
    <w:uiPriority w:val="1"/>
    <w:qFormat/>
    <w:pPr>
      <w:ind w:left="1316" w:hanging="527"/>
    </w:pPr>
    <w:rPr>
      <w:sz w:val="24"/>
      <w:szCs w:val="24"/>
    </w:rPr>
  </w:style>
  <w:style w:type="paragraph" w:styleId="Zkladntext">
    <w:name w:val="Body Text"/>
    <w:basedOn w:val="Normlny"/>
    <w:uiPriority w:val="1"/>
    <w:qFormat/>
    <w:pPr>
      <w:ind w:left="116"/>
    </w:pPr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3345" w:right="3343" w:hanging="4"/>
      <w:jc w:val="center"/>
    </w:pPr>
    <w:rPr>
      <w:b/>
      <w:bCs/>
      <w:sz w:val="48"/>
      <w:szCs w:val="48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pPr>
      <w:ind w:left="836" w:hanging="72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F03A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3A05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F03A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3A05"/>
    <w:rPr>
      <w:rFonts w:ascii="Arial" w:eastAsia="Arial" w:hAnsi="Arial" w:cs="Arial"/>
      <w:lang w:val="sk-SK"/>
    </w:rPr>
  </w:style>
  <w:style w:type="paragraph" w:styleId="Revzia">
    <w:name w:val="Revision"/>
    <w:hidden/>
    <w:uiPriority w:val="99"/>
    <w:semiHidden/>
    <w:rsid w:val="00C709A4"/>
    <w:pPr>
      <w:widowControl/>
      <w:autoSpaceDE/>
      <w:autoSpaceDN/>
    </w:pPr>
    <w:rPr>
      <w:rFonts w:ascii="Arial" w:eastAsia="Arial" w:hAnsi="Arial" w:cs="Arial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52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52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52DD"/>
    <w:rPr>
      <w:rFonts w:ascii="Arial" w:eastAsia="Arial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5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52DD"/>
    <w:rPr>
      <w:rFonts w:ascii="Arial" w:eastAsia="Arial" w:hAnsi="Arial" w:cs="Arial"/>
      <w:b/>
      <w:bCs/>
      <w:sz w:val="20"/>
      <w:szCs w:val="20"/>
      <w:lang w:val="sk-SK"/>
    </w:rPr>
  </w:style>
  <w:style w:type="table" w:customStyle="1" w:styleId="NormalTable0">
    <w:name w:val="Normal Table0"/>
    <w:uiPriority w:val="2"/>
    <w:semiHidden/>
    <w:unhideWhenUsed/>
    <w:qFormat/>
    <w:rsid w:val="00520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1">
    <w:name w:val="para 1"/>
    <w:basedOn w:val="Normlny"/>
    <w:rsid w:val="0045416A"/>
    <w:pPr>
      <w:widowControl/>
      <w:tabs>
        <w:tab w:val="left" w:pos="425"/>
        <w:tab w:val="left" w:pos="851"/>
      </w:tabs>
      <w:autoSpaceDE/>
      <w:autoSpaceDN/>
      <w:spacing w:before="120" w:line="280" w:lineRule="exact"/>
      <w:ind w:left="822" w:hanging="822"/>
      <w:jc w:val="both"/>
    </w:pPr>
    <w:rPr>
      <w:rFonts w:eastAsia="Times New Roman" w:cs="Times New Roman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basedOn w:val="Predvolenpsmoodseku"/>
    <w:link w:val="Odsekzoznamu"/>
    <w:uiPriority w:val="34"/>
    <w:qFormat/>
    <w:locked/>
    <w:rsid w:val="0045416A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217D-2244-40C3-9EFE-7E994069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BOQ</vt:lpstr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BOQ</dc:title>
  <dc:creator>CPC LB</dc:creator>
  <cp:lastModifiedBy>Záhorec Andrej, JUDr.</cp:lastModifiedBy>
  <cp:revision>38</cp:revision>
  <dcterms:created xsi:type="dcterms:W3CDTF">2022-11-03T10:07:00Z</dcterms:created>
  <dcterms:modified xsi:type="dcterms:W3CDTF">2023-01-26T15:31:00Z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