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365AF226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„Návrhu na plnenie </w:t>
      </w:r>
      <w:r w:rsidR="00E572E2">
        <w:rPr>
          <w:rFonts w:cs="Arial"/>
          <w:i/>
          <w:szCs w:val="20"/>
        </w:rPr>
        <w:t>kritérií na hodnotenie ponúk“, ktorý je prílohou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45A987DC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660B43">
        <w:rPr>
          <w:rFonts w:ascii="Arial" w:hAnsi="Arial" w:cs="Arial"/>
          <w:sz w:val="20"/>
          <w:lang w:val="sk-SK"/>
        </w:rPr>
        <w:t>0</w:t>
      </w:r>
      <w:r w:rsidR="000C4EB7">
        <w:rPr>
          <w:rFonts w:ascii="Arial" w:hAnsi="Arial" w:cs="Arial"/>
          <w:sz w:val="20"/>
          <w:lang w:val="sk-SK"/>
        </w:rPr>
        <w:t>.</w:t>
      </w:r>
      <w:r w:rsidR="00660B43">
        <w:rPr>
          <w:rFonts w:ascii="Arial" w:hAnsi="Arial" w:cs="Arial"/>
          <w:sz w:val="20"/>
          <w:lang w:val="sk-SK"/>
        </w:rPr>
        <w:t>4</w:t>
      </w:r>
      <w:r w:rsidR="000C4EB7">
        <w:rPr>
          <w:rFonts w:ascii="Arial" w:hAnsi="Arial" w:cs="Arial"/>
          <w:sz w:val="20"/>
          <w:lang w:val="sk-SK"/>
        </w:rPr>
        <w:t>.202</w:t>
      </w:r>
      <w:r w:rsidR="00CA5726">
        <w:rPr>
          <w:rFonts w:ascii="Arial" w:hAnsi="Arial" w:cs="Arial"/>
          <w:sz w:val="20"/>
          <w:lang w:val="sk-SK"/>
        </w:rPr>
        <w:t>3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6C2F10FC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="005B2F63">
        <w:rPr>
          <w:sz w:val="20"/>
          <w:szCs w:val="20"/>
        </w:rPr>
        <w:t xml:space="preserve"> </w:t>
      </w:r>
      <w:r w:rsidR="005B2F63" w:rsidRPr="005B2F63">
        <w:rPr>
          <w:b/>
          <w:sz w:val="20"/>
          <w:szCs w:val="20"/>
        </w:rPr>
        <w:t>a dopravy do miesta dodania</w:t>
      </w:r>
      <w:r w:rsidR="005B2F63">
        <w:rPr>
          <w:sz w:val="20"/>
          <w:szCs w:val="20"/>
        </w:rPr>
        <w:t>.</w:t>
      </w:r>
      <w:bookmarkStart w:id="0" w:name="_GoBack"/>
      <w:bookmarkEnd w:id="0"/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5A78C668" w:rsidR="005337B7" w:rsidRPr="00EC06A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lastRenderedPageBreak/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lastRenderedPageBreak/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6EBC4" w14:textId="77777777" w:rsidR="003F7AE6" w:rsidRDefault="003F7AE6">
      <w:r>
        <w:separator/>
      </w:r>
    </w:p>
  </w:endnote>
  <w:endnote w:type="continuationSeparator" w:id="0">
    <w:p w14:paraId="3902738C" w14:textId="77777777" w:rsidR="003F7AE6" w:rsidRDefault="003F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A83854A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B2F6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5B2F63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3F7AE6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F256" w14:textId="77777777" w:rsidR="003F7AE6" w:rsidRDefault="003F7AE6">
      <w:r>
        <w:separator/>
      </w:r>
    </w:p>
  </w:footnote>
  <w:footnote w:type="continuationSeparator" w:id="0">
    <w:p w14:paraId="499D1C7F" w14:textId="77777777" w:rsidR="003F7AE6" w:rsidRDefault="003F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580722" w14:textId="77777777" w:rsidR="00807C68" w:rsidRDefault="00807C6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07C68">
            <w:rPr>
              <w:color w:val="005941"/>
              <w:sz w:val="24"/>
            </w:rPr>
            <w:t xml:space="preserve">Organizačná zložka OZ Horehronie </w:t>
          </w:r>
        </w:p>
        <w:p w14:paraId="4F73470A" w14:textId="7426F79C" w:rsidR="00BD1EE7" w:rsidRDefault="00807C68" w:rsidP="007C3D49">
          <w:pPr>
            <w:pStyle w:val="Nadpis4"/>
            <w:tabs>
              <w:tab w:val="clear" w:pos="576"/>
            </w:tabs>
          </w:pPr>
          <w:r w:rsidRPr="00807C68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3AE4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AE6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2F63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B43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C68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1A7F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540C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726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0E28-F472-4A20-B5BB-0D101111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12886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13</cp:revision>
  <cp:lastPrinted>2022-01-14T10:02:00Z</cp:lastPrinted>
  <dcterms:created xsi:type="dcterms:W3CDTF">2022-01-10T07:16:00Z</dcterms:created>
  <dcterms:modified xsi:type="dcterms:W3CDTF">2022-10-19T07:46:00Z</dcterms:modified>
  <cp:category>EIZ</cp:category>
</cp:coreProperties>
</file>