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proofErr w:type="spellStart"/>
      <w:r w:rsidR="00154858">
        <w:rPr>
          <w:rFonts w:ascii="Arial" w:hAnsi="Arial" w:cs="Arial"/>
          <w:sz w:val="20"/>
          <w:szCs w:val="20"/>
        </w:rPr>
        <w:t>Obroková</w:t>
      </w:r>
      <w:proofErr w:type="spellEnd"/>
      <w:r w:rsidR="00154858">
        <w:rPr>
          <w:rFonts w:ascii="Arial" w:hAnsi="Arial" w:cs="Arial"/>
          <w:sz w:val="20"/>
          <w:szCs w:val="20"/>
        </w:rPr>
        <w:t xml:space="preserve"> 1/12, 669 0</w:t>
      </w:r>
      <w:r w:rsidR="00E80D63">
        <w:rPr>
          <w:rFonts w:ascii="Arial" w:hAnsi="Arial" w:cs="Arial"/>
          <w:sz w:val="20"/>
          <w:szCs w:val="20"/>
        </w:rPr>
        <w:t>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0114B9" w:rsidRPr="000114B9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0114B9" w:rsidRPr="000114B9">
        <w:rPr>
          <w:rFonts w:ascii="Arial" w:hAnsi="Arial" w:cs="Arial"/>
          <w:sz w:val="20"/>
          <w:szCs w:val="20"/>
        </w:rPr>
        <w:t>Malačkou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0114B9" w:rsidRPr="000114B9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Bankovní spojení: </w:t>
      </w:r>
      <w:r w:rsidRPr="000114B9">
        <w:rPr>
          <w:rFonts w:ascii="Arial" w:hAnsi="Arial" w:cs="Arial"/>
          <w:sz w:val="20"/>
          <w:szCs w:val="20"/>
        </w:rPr>
        <w:tab/>
        <w:t>KB Znojmo</w:t>
      </w:r>
    </w:p>
    <w:p w:rsidR="0024153E" w:rsidRPr="004548B1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Číslo účtu: </w:t>
      </w:r>
      <w:r w:rsidRPr="000114B9">
        <w:rPr>
          <w:rFonts w:ascii="Arial" w:hAnsi="Arial" w:cs="Arial"/>
          <w:sz w:val="20"/>
          <w:szCs w:val="20"/>
        </w:rPr>
        <w:tab/>
      </w:r>
      <w:r w:rsidRPr="000114B9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</w:t>
      </w:r>
      <w:r w:rsidR="00154858">
        <w:rPr>
          <w:rFonts w:ascii="Arial" w:hAnsi="Arial" w:cs="Arial"/>
          <w:sz w:val="20"/>
          <w:szCs w:val="20"/>
        </w:rPr>
        <w:t>ng. Karel Bartušek – vedoucí OITS, Martin Moltaš – referent OI</w:t>
      </w:r>
      <w:r w:rsidR="00411218">
        <w:rPr>
          <w:rFonts w:ascii="Arial" w:hAnsi="Arial" w:cs="Arial"/>
          <w:sz w:val="20"/>
          <w:szCs w:val="20"/>
        </w:rPr>
        <w:t>TS</w:t>
      </w:r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6A2BB2" w:rsidRDefault="0035795F" w:rsidP="006A2BB2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="006A2BB2" w:rsidRPr="006A2BB2">
        <w:rPr>
          <w:rFonts w:ascii="Arial" w:hAnsi="Arial" w:cs="Arial"/>
          <w:sz w:val="20"/>
          <w:szCs w:val="20"/>
        </w:rPr>
        <w:t>generální oprav</w:t>
      </w:r>
      <w:r w:rsidR="006A2BB2">
        <w:rPr>
          <w:rFonts w:ascii="Arial" w:hAnsi="Arial" w:cs="Arial"/>
          <w:sz w:val="20"/>
          <w:szCs w:val="20"/>
        </w:rPr>
        <w:t>u</w:t>
      </w:r>
      <w:r w:rsidR="006A2BB2" w:rsidRPr="006A2BB2">
        <w:rPr>
          <w:rFonts w:ascii="Arial" w:hAnsi="Arial" w:cs="Arial"/>
          <w:sz w:val="20"/>
          <w:szCs w:val="20"/>
        </w:rPr>
        <w:t xml:space="preserve"> (odstranění závad) výtahu na potraviny ve školní jídelně na ZŠ a MŠ JUDr. J. Mareše dle Inspekční zprávy </w:t>
      </w:r>
      <w:proofErr w:type="spellStart"/>
      <w:r w:rsidR="006A2BB2" w:rsidRPr="006A2BB2">
        <w:rPr>
          <w:rFonts w:ascii="Arial" w:hAnsi="Arial" w:cs="Arial"/>
          <w:sz w:val="20"/>
          <w:szCs w:val="20"/>
        </w:rPr>
        <w:t>e.č</w:t>
      </w:r>
      <w:proofErr w:type="spellEnd"/>
      <w:r w:rsidR="006A2BB2" w:rsidRPr="006A2BB2">
        <w:rPr>
          <w:rFonts w:ascii="Arial" w:hAnsi="Arial" w:cs="Arial"/>
          <w:sz w:val="20"/>
          <w:szCs w:val="20"/>
        </w:rPr>
        <w:t xml:space="preserve">. 99-01645/4 ze dne </w:t>
      </w:r>
      <w:proofErr w:type="gramStart"/>
      <w:r w:rsidR="006A2BB2" w:rsidRPr="006A2BB2">
        <w:rPr>
          <w:rFonts w:ascii="Arial" w:hAnsi="Arial" w:cs="Arial"/>
          <w:sz w:val="20"/>
          <w:szCs w:val="20"/>
        </w:rPr>
        <w:t>25.04.2022</w:t>
      </w:r>
      <w:proofErr w:type="gramEnd"/>
      <w:r w:rsidR="006A2BB2" w:rsidRPr="006A2BB2">
        <w:rPr>
          <w:rFonts w:ascii="Arial" w:hAnsi="Arial" w:cs="Arial"/>
          <w:sz w:val="20"/>
          <w:szCs w:val="20"/>
        </w:rPr>
        <w:t>, kterou zpracovala servisní firma ELVÝZ, s.r.o., Znojmo</w:t>
      </w:r>
      <w:r w:rsidR="006A2BB2">
        <w:rPr>
          <w:rFonts w:ascii="Arial" w:hAnsi="Arial" w:cs="Arial"/>
          <w:sz w:val="20"/>
          <w:szCs w:val="20"/>
        </w:rPr>
        <w:t xml:space="preserve">. </w:t>
      </w:r>
    </w:p>
    <w:p w:rsidR="00EE67D4" w:rsidRPr="004008EA" w:rsidRDefault="00EE67D4" w:rsidP="006A2BB2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 xml:space="preserve">na </w:t>
      </w:r>
      <w:r w:rsidR="006A2BB2">
        <w:rPr>
          <w:rFonts w:ascii="Arial" w:hAnsi="Arial" w:cs="Arial"/>
          <w:sz w:val="20"/>
          <w:szCs w:val="20"/>
        </w:rPr>
        <w:t>služby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154858" w:rsidRPr="00154858">
        <w:rPr>
          <w:rFonts w:ascii="Arial" w:hAnsi="Arial" w:cs="Arial"/>
          <w:b/>
          <w:bCs/>
          <w:sz w:val="20"/>
          <w:szCs w:val="20"/>
        </w:rPr>
        <w:t>ZŠ JUDr. J. Mareše – oprava/výměna výtahu na potraviny ve školní jídelně - opakované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154858" w:rsidRPr="00154858">
        <w:rPr>
          <w:rFonts w:ascii="Arial" w:hAnsi="Arial" w:cs="Arial"/>
          <w:b/>
          <w:bCs/>
          <w:sz w:val="20"/>
          <w:szCs w:val="20"/>
        </w:rPr>
        <w:t>ZŠ JUDr. J. Mareše – oprava/výměna výtahu na potraviny ve školní jídelně - opakované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uvedení staveniště do původního stavu (celkový úklid stavby, staveniště a okolí staveniště před předáním a převzetím předmětu díla),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uvedení dočasně využívaných prostor a ploch do původního stavu,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zajištění bezpečnosti všech osob, chodců a vozidel na staveništi a v okolí staveniště,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vytvoření všech záznamů, kter</w:t>
      </w:r>
      <w:r>
        <w:rPr>
          <w:rFonts w:ascii="Arial" w:hAnsi="Arial" w:cs="Arial"/>
          <w:sz w:val="20"/>
          <w:szCs w:val="20"/>
        </w:rPr>
        <w:t>ými bude prokázáno dosažení pře</w:t>
      </w:r>
      <w:r w:rsidRPr="006A2BB2">
        <w:rPr>
          <w:rFonts w:ascii="Arial" w:hAnsi="Arial" w:cs="Arial"/>
          <w:sz w:val="20"/>
          <w:szCs w:val="20"/>
        </w:rPr>
        <w:t xml:space="preserve">depsané kvality a předepsaných technických parametrů díla s </w:t>
      </w:r>
      <w:proofErr w:type="spellStart"/>
      <w:r w:rsidRPr="006A2BB2">
        <w:rPr>
          <w:rFonts w:ascii="Arial" w:hAnsi="Arial" w:cs="Arial"/>
          <w:sz w:val="20"/>
          <w:szCs w:val="20"/>
        </w:rPr>
        <w:t>ohle</w:t>
      </w:r>
      <w:proofErr w:type="spellEnd"/>
      <w:r w:rsidRPr="006A2BB2">
        <w:rPr>
          <w:rFonts w:ascii="Arial" w:hAnsi="Arial" w:cs="Arial"/>
          <w:sz w:val="20"/>
          <w:szCs w:val="20"/>
        </w:rPr>
        <w:t xml:space="preserve">-dem na předmět využití; předání prohlášení o shodě dle zákona č. 22/1997 Sb., o technických požadavcích na výrobky, ve znění </w:t>
      </w:r>
      <w:proofErr w:type="spellStart"/>
      <w:r w:rsidRPr="006A2BB2">
        <w:rPr>
          <w:rFonts w:ascii="Arial" w:hAnsi="Arial" w:cs="Arial"/>
          <w:sz w:val="20"/>
          <w:szCs w:val="20"/>
        </w:rPr>
        <w:t>poz-dějších</w:t>
      </w:r>
      <w:proofErr w:type="spellEnd"/>
      <w:r w:rsidRPr="006A2BB2">
        <w:rPr>
          <w:rFonts w:ascii="Arial" w:hAnsi="Arial" w:cs="Arial"/>
          <w:sz w:val="20"/>
          <w:szCs w:val="20"/>
        </w:rPr>
        <w:t xml:space="preserve"> předpisů, k výrobkům, které budou zabudovány do díla, 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záruka za jakost díla bude min. 60 měsíců (účastník může nabídnout záruku vyšší),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nabídková cena zahrnuje veškeré</w:t>
      </w:r>
      <w:r>
        <w:rPr>
          <w:rFonts w:ascii="Arial" w:hAnsi="Arial" w:cs="Arial"/>
          <w:sz w:val="20"/>
          <w:szCs w:val="20"/>
        </w:rPr>
        <w:t xml:space="preserve"> náklady nutné k realizaci před</w:t>
      </w:r>
      <w:r w:rsidRPr="006A2BB2">
        <w:rPr>
          <w:rFonts w:ascii="Arial" w:hAnsi="Arial" w:cs="Arial"/>
          <w:sz w:val="20"/>
          <w:szCs w:val="20"/>
        </w:rPr>
        <w:t>mětu zakázky,</w:t>
      </w:r>
    </w:p>
    <w:p w:rsidR="0085332C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při předání díla bude objednateli předána revizní zpráva na dotčený výtah, ze které bude patrné, že</w:t>
      </w:r>
      <w:r w:rsidR="009C6EB3">
        <w:rPr>
          <w:rFonts w:ascii="Arial" w:hAnsi="Arial" w:cs="Arial"/>
          <w:sz w:val="20"/>
          <w:szCs w:val="20"/>
        </w:rPr>
        <w:t xml:space="preserve"> veškeré závady byly odstraněny,</w:t>
      </w:r>
    </w:p>
    <w:p w:rsidR="009C6EB3" w:rsidRPr="00ED51E1" w:rsidRDefault="009C6EB3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9C6EB3">
        <w:rPr>
          <w:rFonts w:ascii="Arial" w:hAnsi="Arial" w:cs="Arial"/>
          <w:sz w:val="20"/>
          <w:szCs w:val="20"/>
        </w:rPr>
        <w:t>v případě výměny výtahu jsou součástí díla všechny práce nutné k bezvadnému provedeni díla tj.: dodávka a montáž vlastního zařízení, doprava, instalace přívodního kabelu k hlavnímu vypínači výtahu včetně patřičného jističe a revize, demontáž a likvidace stávajícího zařízení, veškeré související stavební a malířské práce, technick</w:t>
      </w:r>
      <w:r w:rsidR="00D972F3">
        <w:rPr>
          <w:rFonts w:ascii="Arial" w:hAnsi="Arial" w:cs="Arial"/>
          <w:sz w:val="20"/>
          <w:szCs w:val="20"/>
        </w:rPr>
        <w:t>á</w:t>
      </w:r>
      <w:r w:rsidRPr="009C6EB3">
        <w:rPr>
          <w:rFonts w:ascii="Arial" w:hAnsi="Arial" w:cs="Arial"/>
          <w:sz w:val="20"/>
          <w:szCs w:val="20"/>
        </w:rPr>
        <w:t xml:space="preserve"> dokumentace výtahu, výchozí revize.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4E6F3E">
        <w:rPr>
          <w:rFonts w:ascii="Arial" w:hAnsi="Arial" w:cs="Arial"/>
          <w:b/>
          <w:sz w:val="20"/>
          <w:szCs w:val="20"/>
        </w:rPr>
        <w:t>do 5 dnů</w:t>
      </w:r>
      <w:r w:rsidRPr="004E6F3E">
        <w:rPr>
          <w:rFonts w:ascii="Arial" w:hAnsi="Arial" w:cs="Arial"/>
          <w:sz w:val="20"/>
          <w:szCs w:val="20"/>
        </w:rPr>
        <w:t xml:space="preserve"> od výzvy k převzetí staveniště.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ukončení díla a předání jeho předmětu: </w:t>
      </w:r>
      <w:r w:rsidRPr="004E6F3E">
        <w:rPr>
          <w:rFonts w:ascii="Arial" w:hAnsi="Arial" w:cs="Arial"/>
          <w:b/>
          <w:sz w:val="20"/>
          <w:szCs w:val="20"/>
        </w:rPr>
        <w:t xml:space="preserve">ve lhůtě </w:t>
      </w:r>
      <w:r w:rsidR="009C6EB3">
        <w:rPr>
          <w:rFonts w:ascii="Arial" w:hAnsi="Arial" w:cs="Arial"/>
          <w:b/>
          <w:sz w:val="20"/>
          <w:szCs w:val="20"/>
        </w:rPr>
        <w:t>9</w:t>
      </w:r>
      <w:r w:rsidRPr="004E6F3E">
        <w:rPr>
          <w:rFonts w:ascii="Arial" w:hAnsi="Arial" w:cs="Arial"/>
          <w:b/>
          <w:sz w:val="20"/>
          <w:szCs w:val="20"/>
        </w:rPr>
        <w:t>0 po sobě jdoucích dnů</w:t>
      </w:r>
      <w:r w:rsidR="009C6EB3">
        <w:rPr>
          <w:rFonts w:ascii="Arial" w:hAnsi="Arial" w:cs="Arial"/>
          <w:sz w:val="20"/>
          <w:szCs w:val="20"/>
        </w:rPr>
        <w:t xml:space="preserve"> ode dne převzetí staveniště.</w:t>
      </w:r>
    </w:p>
    <w:p w:rsidR="00D46176" w:rsidRPr="0036666D" w:rsidRDefault="00E1665D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1665D">
        <w:rPr>
          <w:rFonts w:ascii="Arial" w:hAnsi="Arial" w:cs="Arial"/>
          <w:snapToGrid w:val="0"/>
          <w:sz w:val="20"/>
          <w:szCs w:val="20"/>
        </w:rPr>
        <w:t>Místem plnění díla je Základní škola JUDr. Josefa Mareše, Klášterní 2, Klášterní 2, 669 02 Znojmo.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DE6B47" w:rsidRPr="00DE6B47">
        <w:rPr>
          <w:rFonts w:ascii="Arial" w:hAnsi="Arial" w:cs="Arial"/>
          <w:sz w:val="20"/>
          <w:szCs w:val="20"/>
        </w:rPr>
        <w:t>zahrnuje veškeré</w:t>
      </w:r>
      <w:r w:rsidR="00DE6B47">
        <w:rPr>
          <w:rFonts w:ascii="Arial" w:hAnsi="Arial" w:cs="Arial"/>
          <w:sz w:val="20"/>
          <w:szCs w:val="20"/>
        </w:rPr>
        <w:t xml:space="preserve"> náklady nutné k realizaci před</w:t>
      </w:r>
      <w:r w:rsidR="00DE6B47" w:rsidRPr="00DE6B47">
        <w:rPr>
          <w:rFonts w:ascii="Arial" w:hAnsi="Arial" w:cs="Arial"/>
          <w:sz w:val="20"/>
          <w:szCs w:val="20"/>
        </w:rPr>
        <w:t>mětu zakázky.</w:t>
      </w:r>
      <w:r w:rsidR="00DE6B47">
        <w:rPr>
          <w:rFonts w:ascii="Arial" w:hAnsi="Arial" w:cs="Arial"/>
          <w:sz w:val="20"/>
          <w:szCs w:val="20"/>
        </w:rPr>
        <w:t xml:space="preserve"> Z</w:t>
      </w:r>
      <w:r w:rsidR="004333C5" w:rsidRPr="004548B1">
        <w:rPr>
          <w:rFonts w:ascii="Arial" w:hAnsi="Arial" w:cs="Arial"/>
          <w:sz w:val="20"/>
          <w:szCs w:val="20"/>
        </w:rPr>
        <w:t>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4548B1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4548B1">
        <w:rPr>
          <w:rFonts w:ascii="Arial" w:hAnsi="Arial" w:cs="Arial"/>
          <w:sz w:val="20"/>
          <w:szCs w:val="20"/>
        </w:rPr>
        <w:t xml:space="preserve">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B136B5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36B5">
        <w:rPr>
          <w:rFonts w:ascii="Arial" w:hAnsi="Arial" w:cs="Arial"/>
          <w:sz w:val="20"/>
          <w:szCs w:val="20"/>
        </w:rPr>
        <w:t>Cenu za dílo bude objednatel hradit zpětně na základě dílčích faktur vystavovaných zhotovitelem</w:t>
      </w:r>
      <w:r w:rsidR="00C76C2A"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</w:t>
      </w:r>
      <w:r w:rsidR="00E1665D" w:rsidRPr="004548B1">
        <w:rPr>
          <w:rFonts w:ascii="Arial" w:hAnsi="Arial" w:cs="Arial"/>
          <w:sz w:val="20"/>
          <w:szCs w:val="20"/>
        </w:rPr>
        <w:t xml:space="preserve">skutečně provedených </w:t>
      </w:r>
      <w:r w:rsidR="00985540" w:rsidRPr="004548B1">
        <w:rPr>
          <w:rFonts w:ascii="Arial" w:hAnsi="Arial" w:cs="Arial"/>
          <w:sz w:val="20"/>
          <w:szCs w:val="20"/>
        </w:rPr>
        <w:t xml:space="preserve">prací </w:t>
      </w:r>
      <w:r w:rsidR="002F6BDC" w:rsidRPr="004548B1">
        <w:rPr>
          <w:rFonts w:ascii="Arial" w:hAnsi="Arial" w:cs="Arial"/>
          <w:sz w:val="20"/>
          <w:szCs w:val="20"/>
        </w:rPr>
        <w:t>a dodávek</w:t>
      </w:r>
      <w:r w:rsidR="00E1665D">
        <w:rPr>
          <w:rFonts w:ascii="Arial" w:hAnsi="Arial" w:cs="Arial"/>
          <w:sz w:val="20"/>
          <w:szCs w:val="20"/>
        </w:rPr>
        <w:t xml:space="preserve"> </w:t>
      </w:r>
      <w:r w:rsidR="00F83C48">
        <w:rPr>
          <w:rFonts w:ascii="Arial" w:hAnsi="Arial" w:cs="Arial"/>
          <w:sz w:val="20"/>
          <w:szCs w:val="20"/>
        </w:rPr>
        <w:t>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</w:t>
      </w:r>
      <w:r w:rsidR="000E031A" w:rsidRPr="004548B1">
        <w:rPr>
          <w:rFonts w:ascii="Arial" w:hAnsi="Arial" w:cs="Arial"/>
          <w:sz w:val="20"/>
          <w:szCs w:val="20"/>
        </w:rPr>
        <w:t xml:space="preserve">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E1665D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0B3098" w:rsidRPr="000B3098">
        <w:rPr>
          <w:rFonts w:ascii="Arial" w:hAnsi="Arial" w:cs="Arial"/>
          <w:sz w:val="20"/>
          <w:szCs w:val="20"/>
        </w:rPr>
        <w:t>aktur</w:t>
      </w:r>
      <w:r>
        <w:rPr>
          <w:rFonts w:ascii="Arial" w:hAnsi="Arial" w:cs="Arial"/>
          <w:sz w:val="20"/>
          <w:szCs w:val="20"/>
        </w:rPr>
        <w:t>a</w:t>
      </w:r>
      <w:r w:rsidR="000B3098" w:rsidRPr="000B3098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e</w:t>
      </w:r>
      <w:r w:rsidR="000B3098" w:rsidRPr="000B3098">
        <w:rPr>
          <w:rFonts w:ascii="Arial" w:hAnsi="Arial" w:cs="Arial"/>
          <w:sz w:val="20"/>
          <w:szCs w:val="20"/>
        </w:rPr>
        <w:t xml:space="preserve"> vč. požadovaných náležitostí předá</w:t>
      </w:r>
      <w:r>
        <w:rPr>
          <w:rFonts w:ascii="Arial" w:hAnsi="Arial" w:cs="Arial"/>
          <w:sz w:val="20"/>
          <w:szCs w:val="20"/>
        </w:rPr>
        <w:t>na</w:t>
      </w:r>
      <w:r w:rsidR="000B3098" w:rsidRPr="000B3098">
        <w:rPr>
          <w:rFonts w:ascii="Arial" w:hAnsi="Arial" w:cs="Arial"/>
          <w:sz w:val="20"/>
          <w:szCs w:val="20"/>
        </w:rPr>
        <w:t xml:space="preserve">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="000B3098" w:rsidRPr="000B3098">
        <w:rPr>
          <w:rFonts w:ascii="Arial" w:hAnsi="Arial" w:cs="Arial"/>
          <w:sz w:val="20"/>
          <w:szCs w:val="20"/>
        </w:rPr>
        <w:t>pdf</w:t>
      </w:r>
      <w:proofErr w:type="spellEnd"/>
      <w:r w:rsidR="000B3098"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lastRenderedPageBreak/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v rámci </w:t>
      </w:r>
      <w:r w:rsidR="00E1665D">
        <w:rPr>
          <w:rFonts w:ascii="Arial" w:hAnsi="Arial" w:cs="Arial"/>
          <w:sz w:val="20"/>
          <w:szCs w:val="20"/>
        </w:rPr>
        <w:t>plnění předmětu díla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Materiály, polotovary a díly, které budou zhotovitelem použity pro dílo, musí </w:t>
      </w:r>
      <w:r w:rsidR="0077151F">
        <w:rPr>
          <w:rFonts w:ascii="Arial" w:hAnsi="Arial" w:cs="Arial"/>
          <w:sz w:val="20"/>
          <w:szCs w:val="20"/>
        </w:rPr>
        <w:t>vyhovovat danému místu a určení, musí být v souladu</w:t>
      </w:r>
      <w:r w:rsidRPr="004548B1">
        <w:rPr>
          <w:rFonts w:ascii="Arial" w:hAnsi="Arial" w:cs="Arial"/>
          <w:sz w:val="20"/>
          <w:szCs w:val="20"/>
        </w:rPr>
        <w:t xml:space="preserve"> s</w:t>
      </w:r>
      <w:r w:rsidR="0077151F">
        <w:rPr>
          <w:rFonts w:ascii="Arial" w:hAnsi="Arial" w:cs="Arial"/>
          <w:sz w:val="20"/>
          <w:szCs w:val="20"/>
        </w:rPr>
        <w:t> </w:t>
      </w:r>
      <w:r w:rsidRPr="004548B1">
        <w:rPr>
          <w:rFonts w:ascii="Arial" w:hAnsi="Arial" w:cs="Arial"/>
          <w:sz w:val="20"/>
          <w:szCs w:val="20"/>
        </w:rPr>
        <w:t>technickými</w:t>
      </w:r>
      <w:r w:rsidR="0077151F">
        <w:rPr>
          <w:rFonts w:ascii="Arial" w:hAnsi="Arial" w:cs="Arial"/>
          <w:sz w:val="20"/>
          <w:szCs w:val="20"/>
        </w:rPr>
        <w:t xml:space="preserve"> a hygienickými</w:t>
      </w:r>
      <w:r w:rsidRPr="004548B1">
        <w:rPr>
          <w:rFonts w:ascii="Arial" w:hAnsi="Arial" w:cs="Arial"/>
          <w:sz w:val="20"/>
          <w:szCs w:val="20"/>
        </w:rPr>
        <w:t xml:space="preserve"> normami a musí mít příslušné certifikáty o vlastnostech a jakosti</w:t>
      </w:r>
      <w:r w:rsidR="0077151F">
        <w:rPr>
          <w:rFonts w:ascii="Arial" w:hAnsi="Arial" w:cs="Arial"/>
          <w:sz w:val="20"/>
          <w:szCs w:val="20"/>
        </w:rPr>
        <w:t xml:space="preserve"> odpovídajícími danému použití</w:t>
      </w:r>
      <w:r w:rsidRPr="004548B1">
        <w:rPr>
          <w:rFonts w:ascii="Arial" w:hAnsi="Arial" w:cs="Arial"/>
          <w:sz w:val="20"/>
          <w:szCs w:val="20"/>
        </w:rPr>
        <w:t>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kvalitu prováděných prací, dodržování pracovních postupů a činnost zhotovitele při provádění díla.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 w:rsidR="00992595">
        <w:rPr>
          <w:rFonts w:ascii="Arial" w:hAnsi="Arial" w:cs="Arial"/>
          <w:sz w:val="20"/>
          <w:szCs w:val="20"/>
        </w:rPr>
        <w:t xml:space="preserve"> (jsou-li na stavbě určeni)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378A6" w:rsidRPr="00385CA7" w:rsidRDefault="008378A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>záruční doby</w:t>
      </w:r>
      <w:r w:rsidR="00DF524D">
        <w:rPr>
          <w:rFonts w:ascii="Arial" w:hAnsi="Arial" w:cs="Arial"/>
          <w:sz w:val="20"/>
          <w:szCs w:val="20"/>
        </w:rPr>
        <w:t xml:space="preserve">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="00DF524D">
        <w:rPr>
          <w:rFonts w:ascii="Arial" w:hAnsi="Arial" w:cs="Arial"/>
          <w:b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lastRenderedPageBreak/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  <w:r w:rsidR="0059266B">
        <w:rPr>
          <w:rFonts w:ascii="Arial" w:hAnsi="Arial" w:cs="Arial"/>
          <w:sz w:val="20"/>
          <w:szCs w:val="20"/>
        </w:rPr>
        <w:t xml:space="preserve"> V případě, že bude smlouva podepsána elektronicky, toto ustanovení neplatí.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</w:t>
      </w:r>
      <w:r w:rsidR="000A5C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</w:t>
      </w:r>
      <w:r w:rsidR="000A5CED"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</w:t>
      </w:r>
      <w:r w:rsidR="004A1E02">
        <w:rPr>
          <w:rFonts w:ascii="Arial" w:hAnsi="Arial" w:cs="Arial"/>
          <w:sz w:val="20"/>
          <w:szCs w:val="20"/>
        </w:rPr>
        <w:t xml:space="preserve"> </w:t>
      </w:r>
      <w:r w:rsidR="00057EF3">
        <w:rPr>
          <w:rFonts w:ascii="Arial" w:hAnsi="Arial" w:cs="Arial"/>
          <w:sz w:val="20"/>
          <w:szCs w:val="20"/>
        </w:rPr>
        <w:t>Cenová nabídka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>Ing. Jakub Malačka</w:t>
      </w:r>
      <w:r w:rsidR="006433B2">
        <w:rPr>
          <w:rFonts w:ascii="Arial" w:hAnsi="Arial" w:cs="Arial"/>
          <w:sz w:val="20"/>
          <w:szCs w:val="20"/>
        </w:rPr>
        <w:t>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30" w:rsidRDefault="00103630">
      <w:r>
        <w:separator/>
      </w:r>
    </w:p>
  </w:endnote>
  <w:endnote w:type="continuationSeparator" w:id="0">
    <w:p w:rsidR="00103630" w:rsidRDefault="0010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D972F3">
      <w:rPr>
        <w:rFonts w:ascii="Arial" w:hAnsi="Arial" w:cs="Arial"/>
        <w:b/>
        <w:noProof/>
        <w:color w:val="808080"/>
        <w:sz w:val="20"/>
        <w:szCs w:val="20"/>
      </w:rPr>
      <w:t>8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D972F3">
      <w:rPr>
        <w:rFonts w:ascii="Arial" w:hAnsi="Arial" w:cs="Arial"/>
        <w:b/>
        <w:noProof/>
        <w:color w:val="808080"/>
        <w:sz w:val="20"/>
        <w:szCs w:val="20"/>
      </w:rPr>
      <w:t>8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30" w:rsidRDefault="00103630">
      <w:r>
        <w:separator/>
      </w:r>
    </w:p>
  </w:footnote>
  <w:footnote w:type="continuationSeparator" w:id="0">
    <w:p w:rsidR="00103630" w:rsidRDefault="0010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57EF3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5CED"/>
    <w:rsid w:val="000A6805"/>
    <w:rsid w:val="000B2CB1"/>
    <w:rsid w:val="000B3098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630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4858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6C1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95F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1E02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0D65"/>
    <w:rsid w:val="004E3352"/>
    <w:rsid w:val="004E3C63"/>
    <w:rsid w:val="004E528F"/>
    <w:rsid w:val="004E6F3E"/>
    <w:rsid w:val="004E77BA"/>
    <w:rsid w:val="004F1C4C"/>
    <w:rsid w:val="004F24AD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239B7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9266B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2BB2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51F"/>
    <w:rsid w:val="0077194E"/>
    <w:rsid w:val="00771A58"/>
    <w:rsid w:val="00784259"/>
    <w:rsid w:val="00786DD4"/>
    <w:rsid w:val="007910BF"/>
    <w:rsid w:val="00793A97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132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41F4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7D6"/>
    <w:rsid w:val="00903C8F"/>
    <w:rsid w:val="00904ABE"/>
    <w:rsid w:val="0091122C"/>
    <w:rsid w:val="009143AB"/>
    <w:rsid w:val="00916312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24DE"/>
    <w:rsid w:val="00985540"/>
    <w:rsid w:val="00992595"/>
    <w:rsid w:val="009A16B6"/>
    <w:rsid w:val="009A35B1"/>
    <w:rsid w:val="009A4CFC"/>
    <w:rsid w:val="009A5C3E"/>
    <w:rsid w:val="009A7F0B"/>
    <w:rsid w:val="009B287A"/>
    <w:rsid w:val="009C1B7C"/>
    <w:rsid w:val="009C6ACC"/>
    <w:rsid w:val="009C6EB3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038B"/>
    <w:rsid w:val="00AF62C2"/>
    <w:rsid w:val="00B01A91"/>
    <w:rsid w:val="00B120AD"/>
    <w:rsid w:val="00B136B5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2F3D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4A29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972F3"/>
    <w:rsid w:val="00DA0A66"/>
    <w:rsid w:val="00DA1947"/>
    <w:rsid w:val="00DA5DD6"/>
    <w:rsid w:val="00DB56B5"/>
    <w:rsid w:val="00DB7377"/>
    <w:rsid w:val="00DC0165"/>
    <w:rsid w:val="00DC07D0"/>
    <w:rsid w:val="00DD01A0"/>
    <w:rsid w:val="00DD09E4"/>
    <w:rsid w:val="00DE038F"/>
    <w:rsid w:val="00DE6B47"/>
    <w:rsid w:val="00DF4BA1"/>
    <w:rsid w:val="00DF524D"/>
    <w:rsid w:val="00E06268"/>
    <w:rsid w:val="00E13F54"/>
    <w:rsid w:val="00E1665D"/>
    <w:rsid w:val="00E21E8E"/>
    <w:rsid w:val="00E22AAB"/>
    <w:rsid w:val="00E30B10"/>
    <w:rsid w:val="00E31B29"/>
    <w:rsid w:val="00E32652"/>
    <w:rsid w:val="00E36845"/>
    <w:rsid w:val="00E41C47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2ECD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1954-979B-43E8-B455-E6ECE12B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8</Pages>
  <Words>4215</Words>
  <Characters>24874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83</cp:revision>
  <cp:lastPrinted>2021-03-31T13:46:00Z</cp:lastPrinted>
  <dcterms:created xsi:type="dcterms:W3CDTF">2016-04-12T12:06:00Z</dcterms:created>
  <dcterms:modified xsi:type="dcterms:W3CDTF">2022-10-19T11:22:00Z</dcterms:modified>
</cp:coreProperties>
</file>