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E5EB3" w14:textId="77777777" w:rsidR="00ED4954" w:rsidRPr="00ED4954" w:rsidRDefault="00ED4954" w:rsidP="00ED4954">
      <w:pPr>
        <w:jc w:val="center"/>
        <w:rPr>
          <w:rFonts w:ascii="Arial" w:hAnsi="Arial" w:cs="Arial"/>
          <w:b/>
          <w:bCs/>
          <w:iCs/>
          <w:sz w:val="32"/>
          <w:szCs w:val="32"/>
        </w:rPr>
      </w:pPr>
      <w:r w:rsidRPr="00ED4954">
        <w:rPr>
          <w:rFonts w:ascii="Arial" w:hAnsi="Arial" w:cs="Arial"/>
          <w:b/>
          <w:bCs/>
          <w:iCs/>
          <w:sz w:val="32"/>
          <w:szCs w:val="32"/>
        </w:rPr>
        <w:t xml:space="preserve">PRAMEŇ združenie obcí </w:t>
      </w:r>
    </w:p>
    <w:p w14:paraId="3DD46DCA" w14:textId="51B3B040" w:rsidR="00527F11" w:rsidRPr="00527F11" w:rsidRDefault="00ED4954" w:rsidP="00ED4954">
      <w:pPr>
        <w:jc w:val="center"/>
        <w:rPr>
          <w:rFonts w:ascii="Arial" w:hAnsi="Arial" w:cs="Arial"/>
          <w:b/>
          <w:bCs/>
          <w:iCs/>
          <w:sz w:val="32"/>
          <w:szCs w:val="32"/>
        </w:rPr>
      </w:pPr>
      <w:r w:rsidRPr="00ED4954">
        <w:rPr>
          <w:rFonts w:ascii="Arial" w:hAnsi="Arial" w:cs="Arial"/>
          <w:b/>
          <w:bCs/>
          <w:iCs/>
          <w:sz w:val="32"/>
          <w:szCs w:val="32"/>
        </w:rPr>
        <w:t>Konská, Kunerad, Kamenná Poruba, Stránske, Zbyňov</w:t>
      </w:r>
    </w:p>
    <w:p w14:paraId="4E49E506" w14:textId="1AC4FC2A" w:rsidR="00E337A5" w:rsidRDefault="00B40D66" w:rsidP="00527F11">
      <w:pPr>
        <w:jc w:val="center"/>
        <w:rPr>
          <w:rFonts w:ascii="Calibri" w:eastAsia="Calibri" w:hAnsi="Calibri" w:cs="Calibri"/>
          <w:sz w:val="22"/>
          <w:szCs w:val="22"/>
        </w:rPr>
      </w:pPr>
      <w:r>
        <w:rPr>
          <w:rFonts w:ascii="Calibri" w:eastAsia="Calibri" w:hAnsi="Calibri" w:cs="Calibri"/>
          <w:sz w:val="22"/>
        </w:rPr>
        <w:t> </w:t>
      </w:r>
    </w:p>
    <w:p w14:paraId="03E3E69C"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9129077"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83CFC00"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169C4C8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530267E" w14:textId="595F8BAF" w:rsidR="00E337A5" w:rsidRDefault="00025723">
      <w:pPr>
        <w:jc w:val="center"/>
        <w:rPr>
          <w:rFonts w:ascii="Calibri" w:eastAsia="Calibri" w:hAnsi="Calibri" w:cs="Calibri"/>
          <w:sz w:val="22"/>
          <w:szCs w:val="22"/>
        </w:rPr>
      </w:pPr>
      <w:r>
        <w:rPr>
          <w:rFonts w:ascii="Arial" w:eastAsia="Arial" w:hAnsi="Arial" w:cs="Arial"/>
        </w:rPr>
        <w:t>N</w:t>
      </w:r>
      <w:r w:rsidR="00B40D66">
        <w:rPr>
          <w:rFonts w:ascii="Arial" w:eastAsia="Arial" w:hAnsi="Arial" w:cs="Arial"/>
        </w:rPr>
        <w:t>adlimitn</w:t>
      </w:r>
      <w:r>
        <w:rPr>
          <w:rFonts w:ascii="Arial" w:eastAsia="Arial" w:hAnsi="Arial" w:cs="Arial"/>
        </w:rPr>
        <w:t>á</w:t>
      </w:r>
      <w:r w:rsidR="00B40D66">
        <w:rPr>
          <w:rFonts w:ascii="Arial" w:eastAsia="Arial" w:hAnsi="Arial" w:cs="Arial"/>
        </w:rPr>
        <w:t>  zákazk</w:t>
      </w:r>
      <w:r>
        <w:rPr>
          <w:rFonts w:ascii="Arial" w:eastAsia="Arial" w:hAnsi="Arial" w:cs="Arial"/>
        </w:rPr>
        <w:t>a</w:t>
      </w:r>
      <w:r w:rsidR="00B40D66">
        <w:rPr>
          <w:rFonts w:ascii="Arial" w:eastAsia="Arial" w:hAnsi="Arial" w:cs="Arial"/>
        </w:rPr>
        <w:t xml:space="preserve"> postupom</w:t>
      </w:r>
    </w:p>
    <w:p w14:paraId="23416EA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03E4C44" w14:textId="77777777" w:rsidR="00E337A5" w:rsidRDefault="00B40D66">
      <w:pPr>
        <w:jc w:val="center"/>
        <w:rPr>
          <w:rFonts w:ascii="Calibri" w:eastAsia="Calibri" w:hAnsi="Calibri" w:cs="Calibri"/>
          <w:sz w:val="22"/>
          <w:szCs w:val="22"/>
        </w:rPr>
      </w:pPr>
      <w:r>
        <w:rPr>
          <w:rFonts w:ascii="Arial" w:eastAsia="Arial" w:hAnsi="Arial" w:cs="Arial"/>
          <w:sz w:val="32"/>
          <w:szCs w:val="32"/>
        </w:rPr>
        <w:t>verejná súťaž </w:t>
      </w:r>
    </w:p>
    <w:p w14:paraId="11009982"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F0DCAA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F24F6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7FF91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26BD0F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D3CBDF7" w14:textId="77777777" w:rsidR="00E337A5" w:rsidRPr="001670AD" w:rsidRDefault="00B40D66">
      <w:pPr>
        <w:jc w:val="center"/>
        <w:rPr>
          <w:rFonts w:ascii="Calibri" w:eastAsia="Calibri" w:hAnsi="Calibri" w:cs="Calibri"/>
          <w:sz w:val="44"/>
          <w:szCs w:val="44"/>
        </w:rPr>
      </w:pPr>
      <w:r w:rsidRPr="001670AD">
        <w:rPr>
          <w:rFonts w:ascii="Arial" w:eastAsia="Arial" w:hAnsi="Arial" w:cs="Arial"/>
          <w:color w:val="2980B9"/>
          <w:sz w:val="44"/>
          <w:szCs w:val="44"/>
        </w:rPr>
        <w:t>Súťažné podklady</w:t>
      </w:r>
    </w:p>
    <w:p w14:paraId="7E50A0F1" w14:textId="77777777" w:rsidR="00E337A5" w:rsidRDefault="00B40D66">
      <w:pPr>
        <w:rPr>
          <w:rFonts w:ascii="Calibri" w:eastAsia="Calibri" w:hAnsi="Calibri" w:cs="Calibri"/>
          <w:sz w:val="22"/>
          <w:szCs w:val="22"/>
        </w:rPr>
      </w:pPr>
      <w:r>
        <w:rPr>
          <w:rFonts w:ascii="Calibri" w:eastAsia="Calibri" w:hAnsi="Calibri" w:cs="Calibri"/>
          <w:sz w:val="22"/>
        </w:rPr>
        <w:t> </w:t>
      </w:r>
    </w:p>
    <w:p w14:paraId="763B332F"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827992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22BF3A5"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B2EBF6E"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7DF718D0" w14:textId="3D3617BB" w:rsidR="00E337A5" w:rsidRPr="00ED4954" w:rsidRDefault="00ED4954">
      <w:pPr>
        <w:jc w:val="center"/>
        <w:rPr>
          <w:rFonts w:ascii="Arial" w:hAnsi="Arial" w:cs="Arial"/>
          <w:b/>
          <w:bCs/>
          <w:iCs/>
          <w:sz w:val="32"/>
          <w:szCs w:val="32"/>
        </w:rPr>
      </w:pPr>
      <w:r w:rsidRPr="00ED4954">
        <w:rPr>
          <w:rFonts w:ascii="Arial" w:hAnsi="Arial" w:cs="Arial"/>
          <w:b/>
          <w:bCs/>
          <w:iCs/>
          <w:sz w:val="32"/>
          <w:szCs w:val="32"/>
        </w:rPr>
        <w:t xml:space="preserve">Vybavenie pre </w:t>
      </w:r>
      <w:proofErr w:type="spellStart"/>
      <w:r w:rsidRPr="00ED4954">
        <w:rPr>
          <w:rFonts w:ascii="Arial" w:hAnsi="Arial" w:cs="Arial"/>
          <w:b/>
          <w:bCs/>
          <w:iCs/>
          <w:sz w:val="32"/>
          <w:szCs w:val="32"/>
        </w:rPr>
        <w:t>kompostáreň</w:t>
      </w:r>
      <w:proofErr w:type="spellEnd"/>
      <w:r w:rsidRPr="00ED4954">
        <w:rPr>
          <w:rFonts w:ascii="Arial" w:hAnsi="Arial" w:cs="Arial"/>
          <w:b/>
          <w:bCs/>
          <w:iCs/>
          <w:sz w:val="32"/>
          <w:szCs w:val="32"/>
        </w:rPr>
        <w:t xml:space="preserve"> PRAMEŇ</w:t>
      </w:r>
    </w:p>
    <w:p w14:paraId="0B7FDFDF"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43BC2EAD" w14:textId="77777777" w:rsidR="00E337A5" w:rsidRDefault="00B40D66">
      <w:pPr>
        <w:rPr>
          <w:rFonts w:ascii="Calibri" w:eastAsia="Calibri" w:hAnsi="Calibri" w:cs="Calibri"/>
          <w:sz w:val="22"/>
          <w:szCs w:val="22"/>
        </w:rPr>
      </w:pPr>
      <w:r>
        <w:rPr>
          <w:rFonts w:ascii="Calibri" w:eastAsia="Calibri" w:hAnsi="Calibri" w:cs="Calibri"/>
          <w:sz w:val="22"/>
        </w:rPr>
        <w:t> </w:t>
      </w:r>
    </w:p>
    <w:p w14:paraId="25577353" w14:textId="77777777" w:rsidR="00E337A5" w:rsidRDefault="00B40D66">
      <w:pPr>
        <w:rPr>
          <w:rFonts w:ascii="Calibri" w:eastAsia="Calibri" w:hAnsi="Calibri" w:cs="Calibri"/>
          <w:sz w:val="22"/>
          <w:szCs w:val="22"/>
        </w:rPr>
      </w:pPr>
      <w:r>
        <w:rPr>
          <w:rFonts w:ascii="Calibri" w:eastAsia="Calibri" w:hAnsi="Calibri" w:cs="Calibri"/>
          <w:sz w:val="22"/>
        </w:rPr>
        <w:t> </w:t>
      </w:r>
    </w:p>
    <w:p w14:paraId="26EFEDC7" w14:textId="77777777" w:rsidR="00E337A5" w:rsidRDefault="00B40D66">
      <w:pPr>
        <w:rPr>
          <w:rFonts w:ascii="Calibri" w:eastAsia="Calibri" w:hAnsi="Calibri" w:cs="Calibri"/>
          <w:sz w:val="22"/>
          <w:szCs w:val="22"/>
        </w:rPr>
      </w:pPr>
      <w:r>
        <w:rPr>
          <w:rFonts w:ascii="Calibri" w:eastAsia="Calibri" w:hAnsi="Calibri" w:cs="Calibri"/>
          <w:sz w:val="22"/>
        </w:rPr>
        <w:t> </w:t>
      </w:r>
    </w:p>
    <w:p w14:paraId="5D81AEBA" w14:textId="77777777" w:rsidR="00E337A5" w:rsidRDefault="00B40D66">
      <w:pPr>
        <w:rPr>
          <w:rFonts w:ascii="Calibri" w:eastAsia="Calibri" w:hAnsi="Calibri" w:cs="Calibri"/>
          <w:sz w:val="22"/>
          <w:szCs w:val="22"/>
        </w:rPr>
      </w:pPr>
      <w:r>
        <w:rPr>
          <w:rFonts w:ascii="Calibri" w:eastAsia="Calibri" w:hAnsi="Calibri" w:cs="Calibri"/>
          <w:sz w:val="22"/>
        </w:rPr>
        <w:t> </w:t>
      </w:r>
    </w:p>
    <w:p w14:paraId="531901B1" w14:textId="77777777" w:rsidR="00E337A5" w:rsidRDefault="00B40D66">
      <w:pPr>
        <w:rPr>
          <w:rFonts w:ascii="Calibri" w:eastAsia="Calibri" w:hAnsi="Calibri" w:cs="Calibri"/>
          <w:sz w:val="22"/>
          <w:szCs w:val="22"/>
        </w:rPr>
      </w:pPr>
      <w:r>
        <w:rPr>
          <w:rFonts w:ascii="Calibri" w:eastAsia="Calibri" w:hAnsi="Calibri" w:cs="Calibri"/>
          <w:sz w:val="22"/>
        </w:rPr>
        <w:t> </w:t>
      </w:r>
    </w:p>
    <w:p w14:paraId="0162C144" w14:textId="77777777" w:rsidR="00E337A5" w:rsidRDefault="00B40D66">
      <w:pPr>
        <w:rPr>
          <w:rFonts w:ascii="Calibri" w:eastAsia="Calibri" w:hAnsi="Calibri" w:cs="Calibri"/>
          <w:sz w:val="22"/>
          <w:szCs w:val="22"/>
        </w:rPr>
      </w:pPr>
      <w:r>
        <w:rPr>
          <w:rFonts w:ascii="Calibri" w:eastAsia="Calibri" w:hAnsi="Calibri" w:cs="Calibri"/>
          <w:sz w:val="22"/>
        </w:rPr>
        <w:t> </w:t>
      </w:r>
    </w:p>
    <w:p w14:paraId="5E24E756" w14:textId="5F7348D5" w:rsidR="001670AD" w:rsidRDefault="001670AD">
      <w:pPr>
        <w:rPr>
          <w:rFonts w:ascii="Arial" w:eastAsia="Arial" w:hAnsi="Arial" w:cs="Arial"/>
          <w:sz w:val="22"/>
          <w:szCs w:val="22"/>
        </w:rPr>
      </w:pPr>
    </w:p>
    <w:p w14:paraId="64BE062B" w14:textId="68FF8F69" w:rsidR="00974947" w:rsidRDefault="00974947">
      <w:pPr>
        <w:rPr>
          <w:rFonts w:ascii="Arial" w:eastAsia="Arial" w:hAnsi="Arial" w:cs="Arial"/>
          <w:sz w:val="22"/>
          <w:szCs w:val="22"/>
        </w:rPr>
      </w:pPr>
    </w:p>
    <w:p w14:paraId="2F2DAFA6" w14:textId="06B83A7E" w:rsidR="00974947" w:rsidRDefault="00974947">
      <w:pPr>
        <w:rPr>
          <w:rFonts w:ascii="Arial" w:eastAsia="Arial" w:hAnsi="Arial" w:cs="Arial"/>
          <w:sz w:val="22"/>
          <w:szCs w:val="22"/>
        </w:rPr>
      </w:pPr>
    </w:p>
    <w:p w14:paraId="64A89650" w14:textId="329B7127" w:rsidR="00974947" w:rsidRDefault="00974947">
      <w:pPr>
        <w:rPr>
          <w:rFonts w:ascii="Arial" w:eastAsia="Arial" w:hAnsi="Arial" w:cs="Arial"/>
          <w:sz w:val="22"/>
          <w:szCs w:val="22"/>
        </w:rPr>
      </w:pPr>
    </w:p>
    <w:p w14:paraId="1050A2D6" w14:textId="0083B207" w:rsidR="00974947" w:rsidRDefault="00974947">
      <w:pPr>
        <w:rPr>
          <w:rFonts w:ascii="Arial" w:eastAsia="Arial" w:hAnsi="Arial" w:cs="Arial"/>
          <w:sz w:val="22"/>
          <w:szCs w:val="22"/>
        </w:rPr>
      </w:pPr>
    </w:p>
    <w:p w14:paraId="5751788E" w14:textId="77777777" w:rsidR="00974947" w:rsidRDefault="00974947">
      <w:pPr>
        <w:rPr>
          <w:rFonts w:ascii="Arial" w:eastAsia="Arial" w:hAnsi="Arial" w:cs="Arial"/>
          <w:sz w:val="22"/>
          <w:szCs w:val="22"/>
        </w:rPr>
      </w:pPr>
    </w:p>
    <w:p w14:paraId="4A68E35E" w14:textId="34E75EBF" w:rsidR="001670AD" w:rsidRDefault="001670AD">
      <w:pPr>
        <w:rPr>
          <w:rFonts w:ascii="Arial" w:eastAsia="Arial" w:hAnsi="Arial" w:cs="Arial"/>
          <w:sz w:val="22"/>
          <w:szCs w:val="22"/>
        </w:rPr>
      </w:pPr>
    </w:p>
    <w:p w14:paraId="2B2A97CF" w14:textId="48480978" w:rsidR="001670AD" w:rsidRDefault="001670AD" w:rsidP="00974947">
      <w:pPr>
        <w:rPr>
          <w:rFonts w:ascii="Arial" w:hAnsi="Arial" w:cs="Arial"/>
          <w:sz w:val="22"/>
          <w:szCs w:val="22"/>
        </w:rPr>
      </w:pPr>
      <w:r w:rsidRPr="001670AD">
        <w:rPr>
          <w:rFonts w:ascii="Arial" w:eastAsia="Arial" w:hAnsi="Arial" w:cs="Arial"/>
          <w:sz w:val="22"/>
          <w:szCs w:val="22"/>
        </w:rPr>
        <w:t xml:space="preserve">                                                                                               </w:t>
      </w:r>
    </w:p>
    <w:p w14:paraId="29AC01F5" w14:textId="46D3D1F8" w:rsidR="00974947" w:rsidRDefault="00974947" w:rsidP="00974947">
      <w:pPr>
        <w:rPr>
          <w:rFonts w:ascii="Arial" w:eastAsia="Calibri" w:hAnsi="Arial" w:cs="Arial"/>
          <w:sz w:val="22"/>
          <w:szCs w:val="22"/>
        </w:rPr>
      </w:pPr>
    </w:p>
    <w:p w14:paraId="472AF940" w14:textId="56A8E424" w:rsidR="00974947" w:rsidRDefault="00974947" w:rsidP="00974947">
      <w:pPr>
        <w:rPr>
          <w:rFonts w:ascii="Arial" w:eastAsia="Calibri" w:hAnsi="Arial" w:cs="Arial"/>
          <w:sz w:val="22"/>
          <w:szCs w:val="22"/>
        </w:rPr>
      </w:pPr>
    </w:p>
    <w:p w14:paraId="28451564" w14:textId="7D526EC6" w:rsidR="00974947" w:rsidRDefault="00974947" w:rsidP="00974947">
      <w:pPr>
        <w:rPr>
          <w:rFonts w:ascii="Arial" w:eastAsia="Calibri" w:hAnsi="Arial" w:cs="Arial"/>
          <w:sz w:val="22"/>
          <w:szCs w:val="22"/>
        </w:rPr>
      </w:pPr>
    </w:p>
    <w:p w14:paraId="5E708CC7" w14:textId="1ED58909" w:rsidR="00974947" w:rsidRDefault="00974947" w:rsidP="00974947">
      <w:pPr>
        <w:rPr>
          <w:rFonts w:ascii="Arial" w:eastAsia="Calibri" w:hAnsi="Arial" w:cs="Arial"/>
          <w:sz w:val="22"/>
          <w:szCs w:val="22"/>
        </w:rPr>
      </w:pPr>
    </w:p>
    <w:p w14:paraId="00F6D07A" w14:textId="4C613556" w:rsidR="00974947" w:rsidRPr="001670AD" w:rsidRDefault="00ED4954" w:rsidP="00974947">
      <w:pPr>
        <w:jc w:val="center"/>
        <w:rPr>
          <w:rFonts w:ascii="Arial" w:eastAsia="Calibri" w:hAnsi="Arial" w:cs="Arial"/>
          <w:sz w:val="22"/>
          <w:szCs w:val="22"/>
        </w:rPr>
      </w:pPr>
      <w:r>
        <w:rPr>
          <w:rFonts w:ascii="Arial" w:eastAsia="Calibri" w:hAnsi="Arial" w:cs="Arial"/>
          <w:sz w:val="22"/>
          <w:szCs w:val="22"/>
        </w:rPr>
        <w:t>11</w:t>
      </w:r>
      <w:r w:rsidR="00974947">
        <w:rPr>
          <w:rFonts w:ascii="Arial" w:eastAsia="Calibri" w:hAnsi="Arial" w:cs="Arial"/>
          <w:sz w:val="22"/>
          <w:szCs w:val="22"/>
        </w:rPr>
        <w:t>/2022</w:t>
      </w:r>
    </w:p>
    <w:p w14:paraId="26E31E4F" w14:textId="0008CA4C" w:rsidR="00E337A5" w:rsidRDefault="00B40D66" w:rsidP="00974947">
      <w:pPr>
        <w:jc w:val="center"/>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2F3FDC87" w14:textId="6676CA1C" w:rsidR="00E337A5" w:rsidRPr="00974947" w:rsidRDefault="00B40D66" w:rsidP="001670AD">
      <w:pPr>
        <w:rPr>
          <w:rFonts w:ascii="Arial" w:eastAsia="Arial" w:hAnsi="Arial" w:cs="Arial"/>
          <w:color w:val="2980B9"/>
          <w:sz w:val="28"/>
          <w:szCs w:val="28"/>
        </w:rPr>
      </w:pPr>
      <w:r>
        <w:rPr>
          <w:rFonts w:ascii="Arial" w:eastAsia="Arial" w:hAnsi="Arial" w:cs="Arial"/>
          <w:color w:val="2980B9"/>
          <w:sz w:val="28"/>
          <w:szCs w:val="28"/>
        </w:rPr>
        <w:lastRenderedPageBreak/>
        <w:t> </w:t>
      </w:r>
      <w:r>
        <w:rPr>
          <w:rFonts w:ascii="Arial" w:eastAsia="Arial" w:hAnsi="Arial" w:cs="Arial"/>
          <w:b/>
          <w:bCs/>
          <w:color w:val="2980B9"/>
          <w:sz w:val="28"/>
          <w:szCs w:val="28"/>
        </w:rPr>
        <w:t>A.1 Pokyny pre uchádzačov</w:t>
      </w:r>
      <w:r>
        <w:rPr>
          <w:rFonts w:ascii="Arial" w:eastAsia="Arial" w:hAnsi="Arial" w:cs="Arial"/>
          <w:b/>
          <w:bCs/>
          <w:sz w:val="20"/>
          <w:szCs w:val="20"/>
        </w:rPr>
        <w:t> </w:t>
      </w:r>
    </w:p>
    <w:p w14:paraId="3FFC0454" w14:textId="57053CE3" w:rsidR="00E337A5" w:rsidRDefault="00E337A5" w:rsidP="00974947">
      <w:pPr>
        <w:rPr>
          <w:rFonts w:ascii="Arial" w:eastAsia="Arial" w:hAnsi="Arial" w:cs="Arial"/>
          <w:b/>
          <w:bCs/>
          <w:sz w:val="20"/>
          <w:szCs w:val="20"/>
        </w:rPr>
      </w:pPr>
    </w:p>
    <w:p w14:paraId="657DF85E" w14:textId="596E074C" w:rsidR="00974947" w:rsidRPr="00FF3A99" w:rsidRDefault="00974947" w:rsidP="00974947">
      <w:pPr>
        <w:jc w:val="both"/>
        <w:rPr>
          <w:rFonts w:ascii="Arial" w:hAnsi="Arial" w:cs="Arial"/>
          <w:sz w:val="20"/>
          <w:szCs w:val="20"/>
        </w:rPr>
      </w:pPr>
      <w:r w:rsidRPr="00FF3A99">
        <w:rPr>
          <w:rFonts w:ascii="Arial" w:hAnsi="Arial" w:cs="Arial"/>
          <w:sz w:val="20"/>
          <w:szCs w:val="20"/>
        </w:rPr>
        <w:t xml:space="preserve">Ak je v súťažných podkladoch uvedené „verejný obstarávateľ“, má sa na mysli </w:t>
      </w:r>
      <w:r w:rsidR="00ED4954" w:rsidRPr="00ED4954">
        <w:rPr>
          <w:rFonts w:ascii="Arial" w:hAnsi="Arial" w:cs="Arial"/>
          <w:sz w:val="20"/>
          <w:szCs w:val="20"/>
        </w:rPr>
        <w:t>PRAMEŇ združenie obcí Konská, Kunerad, Kamenná Poruba, Stránske, Zbyňov</w:t>
      </w:r>
      <w:r w:rsidRPr="00FF3A99">
        <w:rPr>
          <w:rFonts w:ascii="Arial" w:hAnsi="Arial" w:cs="Arial"/>
          <w:sz w:val="20"/>
          <w:szCs w:val="20"/>
        </w:rPr>
        <w:t>.</w:t>
      </w:r>
    </w:p>
    <w:p w14:paraId="2CAE1447" w14:textId="77777777" w:rsidR="00974947" w:rsidRPr="00FF3A99" w:rsidRDefault="00974947" w:rsidP="00974947">
      <w:pPr>
        <w:rPr>
          <w:rFonts w:ascii="Arial" w:hAnsi="Arial" w:cs="Arial"/>
          <w:sz w:val="20"/>
          <w:szCs w:val="20"/>
        </w:rPr>
      </w:pPr>
    </w:p>
    <w:p w14:paraId="2D4CB160" w14:textId="77777777" w:rsidR="00974947" w:rsidRPr="00FF3A99" w:rsidRDefault="00974947" w:rsidP="00974947">
      <w:pPr>
        <w:jc w:val="both"/>
        <w:rPr>
          <w:rFonts w:ascii="Arial" w:hAnsi="Arial" w:cs="Arial"/>
          <w:sz w:val="20"/>
          <w:szCs w:val="20"/>
        </w:rPr>
      </w:pPr>
      <w:r w:rsidRPr="00FF3A99">
        <w:rPr>
          <w:rFonts w:ascii="Arial" w:hAnsi="Arial" w:cs="Arial"/>
          <w:sz w:val="20"/>
          <w:szCs w:val="20"/>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7EFDB10B" w14:textId="77777777" w:rsidR="00974947" w:rsidRDefault="00974947" w:rsidP="00974947">
      <w:pPr>
        <w:rPr>
          <w:rFonts w:ascii="Calibri" w:eastAsia="Calibri" w:hAnsi="Calibri" w:cs="Calibri"/>
          <w:sz w:val="22"/>
          <w:szCs w:val="22"/>
        </w:rPr>
      </w:pPr>
    </w:p>
    <w:p w14:paraId="423EE9D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w:t>
      </w:r>
    </w:p>
    <w:p w14:paraId="029D1F4B" w14:textId="77777777" w:rsidR="00E337A5" w:rsidRDefault="00B40D66">
      <w:pPr>
        <w:ind w:left="709"/>
        <w:jc w:val="center"/>
        <w:rPr>
          <w:rFonts w:ascii="Calibri" w:eastAsia="Calibri" w:hAnsi="Calibri" w:cs="Calibri"/>
          <w:sz w:val="22"/>
          <w:szCs w:val="22"/>
        </w:rPr>
      </w:pPr>
      <w:r>
        <w:rPr>
          <w:rFonts w:ascii="Arial" w:eastAsia="Arial" w:hAnsi="Arial" w:cs="Arial"/>
          <w:b/>
          <w:bCs/>
        </w:rPr>
        <w:t> </w:t>
      </w:r>
      <w:r>
        <w:rPr>
          <w:rFonts w:ascii="Arial" w:eastAsia="Arial" w:hAnsi="Arial" w:cs="Arial"/>
          <w:b/>
          <w:bCs/>
          <w:color w:val="2980B9"/>
        </w:rPr>
        <w:t>Všeobecné informácie</w:t>
      </w:r>
    </w:p>
    <w:p w14:paraId="60C63957"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A365ECC" w14:textId="1A368645" w:rsidR="00974947" w:rsidRDefault="00B40D66" w:rsidP="00974947">
      <w:pPr>
        <w:rPr>
          <w:rFonts w:ascii="Arial" w:eastAsia="Arial" w:hAnsi="Arial" w:cs="Arial"/>
          <w:b/>
          <w:bCs/>
          <w:sz w:val="20"/>
          <w:szCs w:val="20"/>
        </w:rPr>
      </w:pPr>
      <w:r>
        <w:rPr>
          <w:rFonts w:ascii="Arial" w:eastAsia="Arial" w:hAnsi="Arial" w:cs="Arial"/>
          <w:b/>
          <w:bCs/>
          <w:sz w:val="20"/>
          <w:szCs w:val="20"/>
        </w:rPr>
        <w:t xml:space="preserve">1. </w:t>
      </w:r>
      <w:r w:rsidR="00974947">
        <w:rPr>
          <w:rFonts w:ascii="Arial" w:eastAsia="Arial" w:hAnsi="Arial" w:cs="Arial"/>
          <w:b/>
          <w:bCs/>
          <w:sz w:val="20"/>
          <w:szCs w:val="20"/>
        </w:rPr>
        <w:t>Identifikácia verejného obstarávateľa</w:t>
      </w:r>
    </w:p>
    <w:p w14:paraId="7D32329D" w14:textId="2AE060E3" w:rsidR="00ED4954" w:rsidRPr="00ED4954" w:rsidRDefault="00ED4954" w:rsidP="00ED4954">
      <w:pPr>
        <w:ind w:firstLine="284"/>
        <w:rPr>
          <w:rFonts w:ascii="Arial" w:eastAsia="Arial" w:hAnsi="Arial" w:cs="Arial"/>
          <w:bCs/>
          <w:sz w:val="20"/>
          <w:szCs w:val="20"/>
        </w:rPr>
      </w:pPr>
      <w:r w:rsidRPr="00ED4954">
        <w:rPr>
          <w:rFonts w:ascii="Arial" w:eastAsia="Arial" w:hAnsi="Arial" w:cs="Arial"/>
          <w:bCs/>
          <w:sz w:val="20"/>
          <w:szCs w:val="20"/>
        </w:rPr>
        <w:t>Názov:</w:t>
      </w:r>
      <w:r w:rsidRPr="00ED4954">
        <w:rPr>
          <w:rFonts w:ascii="Arial" w:eastAsia="Arial" w:hAnsi="Arial" w:cs="Arial"/>
          <w:bCs/>
          <w:sz w:val="20"/>
          <w:szCs w:val="20"/>
        </w:rPr>
        <w:tab/>
      </w:r>
      <w:r w:rsidRPr="00ED4954">
        <w:rPr>
          <w:rFonts w:ascii="Arial" w:eastAsia="Arial" w:hAnsi="Arial" w:cs="Arial"/>
          <w:bCs/>
          <w:sz w:val="20"/>
          <w:szCs w:val="20"/>
        </w:rPr>
        <w:tab/>
      </w:r>
      <w:r w:rsidRPr="00ED4954">
        <w:rPr>
          <w:rFonts w:ascii="Arial" w:eastAsia="Arial" w:hAnsi="Arial" w:cs="Arial"/>
          <w:bCs/>
          <w:sz w:val="20"/>
          <w:szCs w:val="20"/>
        </w:rPr>
        <w:tab/>
      </w:r>
      <w:r w:rsidRPr="00ED4954">
        <w:rPr>
          <w:rFonts w:ascii="Arial" w:eastAsia="Arial" w:hAnsi="Arial" w:cs="Arial"/>
          <w:b/>
          <w:bCs/>
          <w:sz w:val="20"/>
          <w:szCs w:val="20"/>
        </w:rPr>
        <w:t xml:space="preserve">PRAMEŇ združenie obcí Konská, Kunerad, Kamenná </w:t>
      </w:r>
      <w:r w:rsidRPr="00ED4954">
        <w:rPr>
          <w:rFonts w:ascii="Arial" w:eastAsia="Arial" w:hAnsi="Arial" w:cs="Arial"/>
          <w:b/>
          <w:bCs/>
          <w:sz w:val="20"/>
          <w:szCs w:val="20"/>
        </w:rPr>
        <w:tab/>
      </w:r>
      <w:r w:rsidRPr="00ED4954">
        <w:rPr>
          <w:rFonts w:ascii="Arial" w:eastAsia="Arial" w:hAnsi="Arial" w:cs="Arial"/>
          <w:b/>
          <w:bCs/>
          <w:sz w:val="20"/>
          <w:szCs w:val="20"/>
        </w:rPr>
        <w:tab/>
      </w:r>
      <w:r w:rsidRPr="00ED4954">
        <w:rPr>
          <w:rFonts w:ascii="Arial" w:eastAsia="Arial" w:hAnsi="Arial" w:cs="Arial"/>
          <w:b/>
          <w:bCs/>
          <w:sz w:val="20"/>
          <w:szCs w:val="20"/>
        </w:rPr>
        <w:tab/>
      </w:r>
      <w:r w:rsidRPr="00ED4954">
        <w:rPr>
          <w:rFonts w:ascii="Arial" w:eastAsia="Arial" w:hAnsi="Arial" w:cs="Arial"/>
          <w:b/>
          <w:bCs/>
          <w:sz w:val="20"/>
          <w:szCs w:val="20"/>
        </w:rPr>
        <w:tab/>
      </w:r>
      <w:r w:rsidRPr="00ED4954">
        <w:rPr>
          <w:rFonts w:ascii="Arial" w:eastAsia="Arial" w:hAnsi="Arial" w:cs="Arial"/>
          <w:b/>
          <w:bCs/>
          <w:sz w:val="20"/>
          <w:szCs w:val="20"/>
        </w:rPr>
        <w:tab/>
      </w:r>
      <w:r w:rsidRPr="00ED4954">
        <w:rPr>
          <w:rFonts w:ascii="Arial" w:eastAsia="Arial" w:hAnsi="Arial" w:cs="Arial"/>
          <w:b/>
          <w:bCs/>
          <w:sz w:val="20"/>
          <w:szCs w:val="20"/>
        </w:rPr>
        <w:tab/>
        <w:t>Poruba, Stránske, Zbyňov</w:t>
      </w:r>
    </w:p>
    <w:p w14:paraId="09CCBD4E" w14:textId="77777777" w:rsidR="00ED4954" w:rsidRPr="00ED4954" w:rsidRDefault="00ED4954" w:rsidP="00ED4954">
      <w:pPr>
        <w:ind w:firstLine="284"/>
        <w:rPr>
          <w:rFonts w:ascii="Arial" w:eastAsia="Arial" w:hAnsi="Arial" w:cs="Arial"/>
          <w:bCs/>
          <w:sz w:val="20"/>
          <w:szCs w:val="20"/>
        </w:rPr>
      </w:pPr>
      <w:r w:rsidRPr="00ED4954">
        <w:rPr>
          <w:rFonts w:ascii="Arial" w:eastAsia="Arial" w:hAnsi="Arial" w:cs="Arial"/>
          <w:bCs/>
          <w:sz w:val="20"/>
          <w:szCs w:val="20"/>
        </w:rPr>
        <w:t>Sídlo:</w:t>
      </w:r>
      <w:r w:rsidRPr="00ED4954">
        <w:rPr>
          <w:rFonts w:ascii="Arial" w:eastAsia="Arial" w:hAnsi="Arial" w:cs="Arial"/>
          <w:bCs/>
          <w:sz w:val="20"/>
          <w:szCs w:val="20"/>
        </w:rPr>
        <w:tab/>
      </w:r>
      <w:r w:rsidRPr="00ED4954">
        <w:rPr>
          <w:rFonts w:ascii="Arial" w:eastAsia="Arial" w:hAnsi="Arial" w:cs="Arial"/>
          <w:bCs/>
          <w:sz w:val="20"/>
          <w:szCs w:val="20"/>
        </w:rPr>
        <w:tab/>
      </w:r>
      <w:r w:rsidRPr="00ED4954">
        <w:rPr>
          <w:rFonts w:ascii="Arial" w:eastAsia="Arial" w:hAnsi="Arial" w:cs="Arial"/>
          <w:bCs/>
          <w:sz w:val="20"/>
          <w:szCs w:val="20"/>
        </w:rPr>
        <w:tab/>
        <w:t xml:space="preserve">Školská ulica 410/2, 013 13 Konská </w:t>
      </w:r>
    </w:p>
    <w:p w14:paraId="0E870E04" w14:textId="2507FEFC" w:rsidR="00ED4954" w:rsidRPr="00ED4954" w:rsidRDefault="00ED4954" w:rsidP="00ED4954">
      <w:pPr>
        <w:ind w:firstLine="284"/>
        <w:rPr>
          <w:rFonts w:ascii="Arial" w:eastAsia="Arial" w:hAnsi="Arial" w:cs="Arial"/>
          <w:bCs/>
          <w:sz w:val="20"/>
          <w:szCs w:val="20"/>
        </w:rPr>
      </w:pPr>
      <w:r w:rsidRPr="00ED4954">
        <w:rPr>
          <w:rFonts w:ascii="Arial" w:eastAsia="Arial" w:hAnsi="Arial" w:cs="Arial"/>
          <w:bCs/>
          <w:sz w:val="20"/>
          <w:szCs w:val="20"/>
        </w:rPr>
        <w:t xml:space="preserve">IČO: </w:t>
      </w:r>
      <w:r w:rsidRPr="00ED4954">
        <w:rPr>
          <w:rFonts w:ascii="Arial" w:eastAsia="Arial" w:hAnsi="Arial" w:cs="Arial"/>
          <w:bCs/>
          <w:sz w:val="20"/>
          <w:szCs w:val="20"/>
        </w:rPr>
        <w:tab/>
      </w:r>
      <w:r w:rsidRPr="00ED4954">
        <w:rPr>
          <w:rFonts w:ascii="Arial" w:eastAsia="Arial" w:hAnsi="Arial" w:cs="Arial"/>
          <w:bCs/>
          <w:sz w:val="20"/>
          <w:szCs w:val="20"/>
        </w:rPr>
        <w:tab/>
      </w:r>
      <w:r w:rsidRPr="00ED4954">
        <w:rPr>
          <w:rFonts w:ascii="Arial" w:eastAsia="Arial" w:hAnsi="Arial" w:cs="Arial"/>
          <w:bCs/>
          <w:sz w:val="20"/>
          <w:szCs w:val="20"/>
        </w:rPr>
        <w:tab/>
        <w:t>51 007 894</w:t>
      </w:r>
    </w:p>
    <w:p w14:paraId="523767D6" w14:textId="4D84DD7F" w:rsidR="00974947" w:rsidRPr="00FF3A99" w:rsidRDefault="00974947" w:rsidP="00ED4954">
      <w:pPr>
        <w:ind w:firstLine="284"/>
        <w:rPr>
          <w:rFonts w:ascii="Arial" w:eastAsia="MS Mincho" w:hAnsi="Arial" w:cs="Arial"/>
          <w:sz w:val="20"/>
          <w:szCs w:val="20"/>
          <w:lang w:eastAsia="en-US"/>
        </w:rPr>
      </w:pPr>
    </w:p>
    <w:p w14:paraId="32976545" w14:textId="77777777" w:rsidR="00974947" w:rsidRPr="00FF3A99" w:rsidRDefault="00974947" w:rsidP="00ED4954">
      <w:pPr>
        <w:ind w:firstLine="284"/>
        <w:rPr>
          <w:rFonts w:ascii="Arial" w:eastAsia="MS Mincho" w:hAnsi="Arial" w:cs="Arial"/>
          <w:sz w:val="20"/>
          <w:szCs w:val="20"/>
          <w:lang w:eastAsia="en-US"/>
        </w:rPr>
      </w:pPr>
    </w:p>
    <w:p w14:paraId="7514CA73" w14:textId="77777777" w:rsidR="00974947" w:rsidRPr="00FF3A99" w:rsidRDefault="00974947" w:rsidP="00ED4954">
      <w:pPr>
        <w:ind w:firstLine="284"/>
        <w:rPr>
          <w:rFonts w:ascii="Arial" w:eastAsia="MS Mincho" w:hAnsi="Arial" w:cs="Arial"/>
          <w:sz w:val="20"/>
          <w:szCs w:val="20"/>
          <w:lang w:eastAsia="en-US"/>
        </w:rPr>
      </w:pPr>
      <w:r w:rsidRPr="00FF3A99">
        <w:rPr>
          <w:rFonts w:ascii="Arial" w:eastAsia="Arial" w:hAnsi="Arial" w:cs="Arial"/>
          <w:bCs/>
          <w:sz w:val="20"/>
          <w:szCs w:val="20"/>
        </w:rPr>
        <w:t>Kontaktné</w:t>
      </w:r>
      <w:r w:rsidRPr="00FF3A99">
        <w:rPr>
          <w:rFonts w:ascii="Arial" w:eastAsia="MS Mincho" w:hAnsi="Arial" w:cs="Arial"/>
          <w:sz w:val="20"/>
          <w:szCs w:val="20"/>
          <w:lang w:eastAsia="en-US"/>
        </w:rPr>
        <w:t xml:space="preserve"> údaje pre VO: </w:t>
      </w:r>
      <w:r w:rsidRPr="00FF3A99">
        <w:rPr>
          <w:rFonts w:ascii="Arial" w:eastAsia="MS Mincho" w:hAnsi="Arial" w:cs="Arial"/>
          <w:sz w:val="20"/>
          <w:szCs w:val="20"/>
          <w:lang w:eastAsia="en-US"/>
        </w:rPr>
        <w:tab/>
        <w:t>Enixa, s.r.o., Ľudovíta Štúra 917, 013 03 Varín</w:t>
      </w:r>
    </w:p>
    <w:p w14:paraId="39A79B6F" w14:textId="77777777" w:rsidR="00974947" w:rsidRPr="00FF3A99" w:rsidRDefault="00974947" w:rsidP="00ED4954">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Ing. Beáta Topoľská</w:t>
      </w:r>
    </w:p>
    <w:p w14:paraId="6E02BC53" w14:textId="77777777" w:rsidR="00974947" w:rsidRPr="00FF3A99" w:rsidRDefault="00974947" w:rsidP="00ED4954">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mobil:  + 421 0903373414</w:t>
      </w:r>
    </w:p>
    <w:p w14:paraId="79FFB588" w14:textId="77777777" w:rsidR="00974947" w:rsidRPr="00FF3A99" w:rsidRDefault="00974947" w:rsidP="00ED4954">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e-mail: enixasro@gmail.com</w:t>
      </w:r>
    </w:p>
    <w:p w14:paraId="35DE97E4" w14:textId="4E70AFA5" w:rsidR="00E337A5" w:rsidRDefault="00B40D66" w:rsidP="00974947">
      <w:pPr>
        <w:rPr>
          <w:rFonts w:ascii="Calibri" w:eastAsia="Calibri" w:hAnsi="Calibri" w:cs="Calibri"/>
          <w:sz w:val="22"/>
          <w:szCs w:val="22"/>
        </w:rPr>
      </w:pPr>
      <w:r>
        <w:rPr>
          <w:rFonts w:ascii="Calibri" w:eastAsia="Calibri" w:hAnsi="Calibri" w:cs="Calibri"/>
          <w:sz w:val="22"/>
        </w:rPr>
        <w:t> </w:t>
      </w:r>
    </w:p>
    <w:p w14:paraId="3775E13E" w14:textId="77777777" w:rsidR="00E337A5" w:rsidRDefault="00B40D66">
      <w:pPr>
        <w:rPr>
          <w:rFonts w:ascii="Calibri" w:eastAsia="Calibri" w:hAnsi="Calibri" w:cs="Calibri"/>
          <w:sz w:val="22"/>
          <w:szCs w:val="22"/>
        </w:rPr>
      </w:pPr>
      <w:r>
        <w:rPr>
          <w:rFonts w:ascii="Arial" w:eastAsia="Arial" w:hAnsi="Arial" w:cs="Arial"/>
          <w:b/>
          <w:bCs/>
          <w:sz w:val="20"/>
          <w:szCs w:val="20"/>
        </w:rPr>
        <w:t>2.Predmet zákazky</w:t>
      </w:r>
    </w:p>
    <w:p w14:paraId="404ED214" w14:textId="33862999" w:rsidR="00E337A5" w:rsidRDefault="00B40D66" w:rsidP="00974947">
      <w:pPr>
        <w:jc w:val="both"/>
        <w:rPr>
          <w:rFonts w:ascii="Arial" w:eastAsia="Arial" w:hAnsi="Arial" w:cs="Arial"/>
          <w:b/>
          <w:bCs/>
          <w:sz w:val="20"/>
          <w:szCs w:val="20"/>
        </w:rPr>
      </w:pPr>
      <w:r>
        <w:rPr>
          <w:rFonts w:ascii="Arial" w:eastAsia="Arial" w:hAnsi="Arial" w:cs="Arial"/>
          <w:sz w:val="20"/>
          <w:szCs w:val="20"/>
        </w:rPr>
        <w:t>2.1 Názov predmetu zákazky</w:t>
      </w:r>
      <w:r>
        <w:rPr>
          <w:rFonts w:ascii="Arial" w:eastAsia="Arial" w:hAnsi="Arial" w:cs="Arial"/>
          <w:b/>
          <w:bCs/>
          <w:sz w:val="20"/>
          <w:szCs w:val="20"/>
        </w:rPr>
        <w:t xml:space="preserve">: </w:t>
      </w:r>
      <w:r w:rsidR="00ED4954">
        <w:rPr>
          <w:rFonts w:ascii="Arial" w:eastAsia="Arial" w:hAnsi="Arial" w:cs="Arial"/>
          <w:b/>
          <w:bCs/>
          <w:sz w:val="20"/>
          <w:szCs w:val="20"/>
        </w:rPr>
        <w:t xml:space="preserve">Vybavenie pre </w:t>
      </w:r>
      <w:proofErr w:type="spellStart"/>
      <w:r w:rsidR="00ED4954">
        <w:rPr>
          <w:rFonts w:ascii="Arial" w:eastAsia="Arial" w:hAnsi="Arial" w:cs="Arial"/>
          <w:b/>
          <w:bCs/>
          <w:sz w:val="20"/>
          <w:szCs w:val="20"/>
        </w:rPr>
        <w:t>kompostáreň</w:t>
      </w:r>
      <w:proofErr w:type="spellEnd"/>
      <w:r w:rsidR="00ED4954">
        <w:rPr>
          <w:rFonts w:ascii="Arial" w:eastAsia="Arial" w:hAnsi="Arial" w:cs="Arial"/>
          <w:b/>
          <w:bCs/>
          <w:sz w:val="20"/>
          <w:szCs w:val="20"/>
        </w:rPr>
        <w:t xml:space="preserve"> PRAMEŇ</w:t>
      </w:r>
    </w:p>
    <w:p w14:paraId="474EDFA4" w14:textId="77777777" w:rsidR="00974947" w:rsidRDefault="00974947">
      <w:pPr>
        <w:ind w:left="600"/>
        <w:jc w:val="both"/>
        <w:rPr>
          <w:rFonts w:ascii="Calibri" w:eastAsia="Calibri" w:hAnsi="Calibri" w:cs="Calibri"/>
          <w:sz w:val="22"/>
          <w:szCs w:val="22"/>
        </w:rPr>
      </w:pPr>
    </w:p>
    <w:p w14:paraId="2ADE18D7" w14:textId="4A1C2B6B" w:rsidR="00E337A5" w:rsidRDefault="00B40D66" w:rsidP="00974947">
      <w:pPr>
        <w:jc w:val="both"/>
        <w:rPr>
          <w:rFonts w:ascii="Calibri" w:eastAsia="Calibri" w:hAnsi="Calibri" w:cs="Calibri"/>
          <w:sz w:val="22"/>
          <w:szCs w:val="22"/>
        </w:rPr>
      </w:pPr>
      <w:r>
        <w:rPr>
          <w:rFonts w:ascii="Arial" w:eastAsia="Arial" w:hAnsi="Arial" w:cs="Arial"/>
          <w:sz w:val="20"/>
          <w:szCs w:val="20"/>
        </w:rPr>
        <w:t>2.2 Číselný kód pre hlavný predmet a doplňujúce predmety zákazky z Hlavného slovníka, (CPV):</w:t>
      </w:r>
    </w:p>
    <w:p w14:paraId="3E0FC7D0" w14:textId="46C3564E" w:rsidR="00527F11" w:rsidRDefault="00ED4954">
      <w:pPr>
        <w:ind w:left="600"/>
        <w:jc w:val="both"/>
        <w:rPr>
          <w:rFonts w:ascii="Arial" w:eastAsia="Arial" w:hAnsi="Arial" w:cs="Arial"/>
          <w:sz w:val="20"/>
          <w:szCs w:val="20"/>
        </w:rPr>
      </w:pPr>
      <w:r w:rsidRPr="00C7433F">
        <w:rPr>
          <w:rFonts w:ascii="Arial" w:eastAsia="Arial" w:hAnsi="Arial" w:cs="Arial"/>
          <w:sz w:val="20"/>
          <w:szCs w:val="20"/>
        </w:rPr>
        <w:t>16700000-2, 42990000-2, 43414000-8, 44613000-0</w:t>
      </w:r>
    </w:p>
    <w:p w14:paraId="1B61B71D" w14:textId="77777777" w:rsidR="00ED4954" w:rsidRDefault="00ED4954">
      <w:pPr>
        <w:ind w:left="600"/>
        <w:jc w:val="both"/>
        <w:rPr>
          <w:rFonts w:ascii="Arial" w:eastAsia="Arial" w:hAnsi="Arial" w:cs="Arial"/>
          <w:sz w:val="20"/>
          <w:szCs w:val="20"/>
        </w:rPr>
      </w:pPr>
    </w:p>
    <w:p w14:paraId="0759A39F" w14:textId="35779E5E" w:rsidR="00E337A5" w:rsidRDefault="00B40D66" w:rsidP="00974947">
      <w:pPr>
        <w:jc w:val="both"/>
        <w:rPr>
          <w:rFonts w:ascii="Arial" w:eastAsia="Arial" w:hAnsi="Arial" w:cs="Arial"/>
          <w:sz w:val="20"/>
          <w:szCs w:val="20"/>
        </w:rPr>
      </w:pPr>
      <w:r>
        <w:rPr>
          <w:rFonts w:ascii="Arial" w:eastAsia="Arial" w:hAnsi="Arial" w:cs="Arial"/>
          <w:sz w:val="20"/>
          <w:szCs w:val="20"/>
        </w:rPr>
        <w:t>2.3  V zmysle § 3 ods. 5 zákona (ďalej aj zákon o verejnom obstarávaní) sa týmto obstarávaním zadáva civilná zákazka (ďalej len zákazka).</w:t>
      </w:r>
    </w:p>
    <w:p w14:paraId="5C265117" w14:textId="77777777" w:rsidR="00527F11" w:rsidRDefault="00527F11" w:rsidP="00974947">
      <w:pPr>
        <w:jc w:val="both"/>
        <w:rPr>
          <w:rFonts w:ascii="Calibri" w:eastAsia="Calibri" w:hAnsi="Calibri" w:cs="Calibri"/>
          <w:sz w:val="22"/>
          <w:szCs w:val="22"/>
        </w:rPr>
      </w:pPr>
    </w:p>
    <w:p w14:paraId="440CD9A9" w14:textId="4ED2C600" w:rsidR="00974947" w:rsidRDefault="00B40D66" w:rsidP="00974947">
      <w:pPr>
        <w:jc w:val="both"/>
        <w:rPr>
          <w:rFonts w:ascii="Arial" w:eastAsia="Arial" w:hAnsi="Arial" w:cs="Arial"/>
          <w:sz w:val="20"/>
          <w:szCs w:val="20"/>
        </w:rPr>
      </w:pPr>
      <w:r>
        <w:rPr>
          <w:rFonts w:ascii="Arial" w:eastAsia="Arial" w:hAnsi="Arial" w:cs="Arial"/>
          <w:sz w:val="20"/>
          <w:szCs w:val="20"/>
        </w:rPr>
        <w:t xml:space="preserve">2.4 Predmet zákazky: </w:t>
      </w:r>
      <w:r w:rsidR="00974947" w:rsidRPr="00C7433F">
        <w:rPr>
          <w:rFonts w:ascii="Arial" w:eastAsia="Arial" w:hAnsi="Arial" w:cs="Arial"/>
          <w:sz w:val="20"/>
          <w:szCs w:val="20"/>
        </w:rPr>
        <w:t xml:space="preserve">Predmetom zákazky sú </w:t>
      </w:r>
      <w:r w:rsidR="00ED4954" w:rsidRPr="00C7433F">
        <w:rPr>
          <w:rFonts w:ascii="Arial" w:eastAsia="Arial" w:hAnsi="Arial" w:cs="Arial"/>
          <w:sz w:val="20"/>
          <w:szCs w:val="20"/>
        </w:rPr>
        <w:t>tovary</w:t>
      </w:r>
      <w:r w:rsidR="00974947" w:rsidRPr="00C7433F">
        <w:rPr>
          <w:rFonts w:ascii="Arial" w:eastAsia="Arial" w:hAnsi="Arial" w:cs="Arial"/>
          <w:sz w:val="20"/>
          <w:szCs w:val="20"/>
        </w:rPr>
        <w:t>.</w:t>
      </w:r>
      <w:r w:rsidR="00974947" w:rsidRPr="00974947">
        <w:rPr>
          <w:rFonts w:ascii="Arial" w:eastAsia="Arial" w:hAnsi="Arial" w:cs="Arial"/>
          <w:sz w:val="20"/>
          <w:szCs w:val="20"/>
        </w:rPr>
        <w:t xml:space="preserve"> </w:t>
      </w:r>
    </w:p>
    <w:p w14:paraId="075F6A8B" w14:textId="27093AB7" w:rsidR="00C7433F" w:rsidRPr="00C7433F" w:rsidRDefault="00C7433F" w:rsidP="00C7433F">
      <w:pPr>
        <w:jc w:val="both"/>
        <w:rPr>
          <w:rFonts w:ascii="Arial" w:eastAsia="Arial" w:hAnsi="Arial" w:cs="Arial"/>
          <w:sz w:val="20"/>
          <w:szCs w:val="20"/>
        </w:rPr>
      </w:pPr>
      <w:r w:rsidRPr="00C7433F">
        <w:rPr>
          <w:rFonts w:ascii="Arial" w:eastAsia="Arial" w:hAnsi="Arial" w:cs="Arial"/>
          <w:sz w:val="20"/>
          <w:szCs w:val="20"/>
        </w:rPr>
        <w:t>Zákazka na dodanie tovarov technologické vybavenie pre zhodnocovanie biologicky rozložiteľných komunálnych odpadov</w:t>
      </w:r>
      <w:r>
        <w:rPr>
          <w:rFonts w:ascii="Arial" w:eastAsia="Arial" w:hAnsi="Arial" w:cs="Arial"/>
          <w:sz w:val="20"/>
          <w:szCs w:val="20"/>
        </w:rPr>
        <w:t xml:space="preserve"> </w:t>
      </w:r>
      <w:r w:rsidRPr="00C7433F">
        <w:rPr>
          <w:rFonts w:ascii="Arial" w:eastAsia="Arial" w:hAnsi="Arial" w:cs="Arial"/>
          <w:sz w:val="20"/>
          <w:szCs w:val="20"/>
        </w:rPr>
        <w:t>v obciach združenia PRAMEŇ združenie obcí Konská, Kunerad, Kamenná Poruba, Stránske, Zbyňov.</w:t>
      </w:r>
    </w:p>
    <w:p w14:paraId="41E6E382" w14:textId="2BB6DB6D" w:rsidR="00C7433F" w:rsidRPr="00C7433F" w:rsidRDefault="00C7433F" w:rsidP="00C7433F">
      <w:pPr>
        <w:jc w:val="both"/>
        <w:rPr>
          <w:rFonts w:ascii="Arial" w:eastAsia="Arial" w:hAnsi="Arial" w:cs="Arial"/>
          <w:sz w:val="20"/>
          <w:szCs w:val="20"/>
        </w:rPr>
      </w:pPr>
      <w:r w:rsidRPr="00C7433F">
        <w:rPr>
          <w:rFonts w:ascii="Arial" w:eastAsia="Arial" w:hAnsi="Arial" w:cs="Arial"/>
          <w:sz w:val="20"/>
          <w:szCs w:val="20"/>
        </w:rPr>
        <w:t>Zákazka sa delí na samostatné časti, uchádzač predloží cenovú ponuku na jednu a/alebo viacero častí, resp. na celý</w:t>
      </w:r>
      <w:r>
        <w:rPr>
          <w:rFonts w:ascii="Arial" w:eastAsia="Arial" w:hAnsi="Arial" w:cs="Arial"/>
          <w:sz w:val="20"/>
          <w:szCs w:val="20"/>
        </w:rPr>
        <w:t xml:space="preserve"> </w:t>
      </w:r>
      <w:r w:rsidRPr="00C7433F">
        <w:rPr>
          <w:rFonts w:ascii="Arial" w:eastAsia="Arial" w:hAnsi="Arial" w:cs="Arial"/>
          <w:sz w:val="20"/>
          <w:szCs w:val="20"/>
        </w:rPr>
        <w:t>predmet obstarávania:</w:t>
      </w:r>
    </w:p>
    <w:p w14:paraId="51B2CB77" w14:textId="77777777" w:rsidR="00C7433F" w:rsidRPr="00C7433F" w:rsidRDefault="00C7433F" w:rsidP="00C7433F">
      <w:pPr>
        <w:jc w:val="both"/>
        <w:rPr>
          <w:rFonts w:ascii="Arial" w:eastAsia="Arial" w:hAnsi="Arial" w:cs="Arial"/>
          <w:sz w:val="20"/>
          <w:szCs w:val="20"/>
        </w:rPr>
      </w:pPr>
      <w:r w:rsidRPr="00C7433F">
        <w:rPr>
          <w:rFonts w:ascii="Arial" w:eastAsia="Arial" w:hAnsi="Arial" w:cs="Arial"/>
          <w:sz w:val="20"/>
          <w:szCs w:val="20"/>
        </w:rPr>
        <w:t>1. časť Traktor s príslušenstvom</w:t>
      </w:r>
    </w:p>
    <w:p w14:paraId="53347AE2" w14:textId="77777777" w:rsidR="00C7433F" w:rsidRPr="00C7433F" w:rsidRDefault="00C7433F" w:rsidP="00C7433F">
      <w:pPr>
        <w:jc w:val="both"/>
        <w:rPr>
          <w:rFonts w:ascii="Arial" w:eastAsia="Arial" w:hAnsi="Arial" w:cs="Arial"/>
          <w:sz w:val="20"/>
          <w:szCs w:val="20"/>
        </w:rPr>
      </w:pPr>
      <w:r w:rsidRPr="00C7433F">
        <w:rPr>
          <w:rFonts w:ascii="Arial" w:eastAsia="Arial" w:hAnsi="Arial" w:cs="Arial"/>
          <w:sz w:val="20"/>
          <w:szCs w:val="20"/>
        </w:rPr>
        <w:t>2. časť Teleskopický manipulátor s príslušenstvom</w:t>
      </w:r>
    </w:p>
    <w:p w14:paraId="1F5B0419" w14:textId="77777777" w:rsidR="00C7433F" w:rsidRPr="00C7433F" w:rsidRDefault="00C7433F" w:rsidP="00C7433F">
      <w:pPr>
        <w:jc w:val="both"/>
        <w:rPr>
          <w:rFonts w:ascii="Arial" w:eastAsia="Arial" w:hAnsi="Arial" w:cs="Arial"/>
          <w:sz w:val="20"/>
          <w:szCs w:val="20"/>
        </w:rPr>
      </w:pPr>
      <w:r w:rsidRPr="00C7433F">
        <w:rPr>
          <w:rFonts w:ascii="Arial" w:eastAsia="Arial" w:hAnsi="Arial" w:cs="Arial"/>
          <w:sz w:val="20"/>
          <w:szCs w:val="20"/>
        </w:rPr>
        <w:t>3. časť Drvič konárov</w:t>
      </w:r>
    </w:p>
    <w:p w14:paraId="01B8FE50" w14:textId="77777777" w:rsidR="00C7433F" w:rsidRPr="00C7433F" w:rsidRDefault="00C7433F" w:rsidP="00C7433F">
      <w:pPr>
        <w:jc w:val="both"/>
        <w:rPr>
          <w:rFonts w:ascii="Arial" w:eastAsia="Arial" w:hAnsi="Arial" w:cs="Arial"/>
          <w:sz w:val="20"/>
          <w:szCs w:val="20"/>
        </w:rPr>
      </w:pPr>
      <w:r w:rsidRPr="00C7433F">
        <w:rPr>
          <w:rFonts w:ascii="Arial" w:eastAsia="Arial" w:hAnsi="Arial" w:cs="Arial"/>
          <w:sz w:val="20"/>
          <w:szCs w:val="20"/>
        </w:rPr>
        <w:t>4. časť Bubnové sito</w:t>
      </w:r>
    </w:p>
    <w:p w14:paraId="310104A0" w14:textId="77777777" w:rsidR="00C7433F" w:rsidRPr="00C7433F" w:rsidRDefault="00C7433F" w:rsidP="00C7433F">
      <w:pPr>
        <w:jc w:val="both"/>
        <w:rPr>
          <w:rFonts w:ascii="Arial" w:eastAsia="Arial" w:hAnsi="Arial" w:cs="Arial"/>
          <w:sz w:val="20"/>
          <w:szCs w:val="20"/>
        </w:rPr>
      </w:pPr>
      <w:r w:rsidRPr="00C7433F">
        <w:rPr>
          <w:rFonts w:ascii="Arial" w:eastAsia="Arial" w:hAnsi="Arial" w:cs="Arial"/>
          <w:sz w:val="20"/>
          <w:szCs w:val="20"/>
        </w:rPr>
        <w:t>5. časť Traktorový hákový nosič kontajnerov</w:t>
      </w:r>
    </w:p>
    <w:p w14:paraId="5DBDF4BD" w14:textId="210C9F0B" w:rsidR="005118C9" w:rsidRDefault="00C7433F" w:rsidP="00974947">
      <w:pPr>
        <w:jc w:val="both"/>
        <w:rPr>
          <w:rFonts w:ascii="Arial" w:eastAsia="Arial" w:hAnsi="Arial" w:cs="Arial"/>
          <w:sz w:val="20"/>
          <w:szCs w:val="20"/>
        </w:rPr>
      </w:pPr>
      <w:r w:rsidRPr="00C7433F">
        <w:rPr>
          <w:rFonts w:ascii="Arial" w:eastAsia="Arial" w:hAnsi="Arial" w:cs="Arial"/>
          <w:sz w:val="20"/>
          <w:szCs w:val="20"/>
        </w:rPr>
        <w:t>6. časť Veľkoobjemové kontajnery</w:t>
      </w:r>
    </w:p>
    <w:p w14:paraId="5B0D5D39" w14:textId="77777777" w:rsidR="00974947" w:rsidRDefault="00974947" w:rsidP="00974947">
      <w:pPr>
        <w:jc w:val="both"/>
        <w:rPr>
          <w:rFonts w:ascii="Arial" w:eastAsia="Arial" w:hAnsi="Arial" w:cs="Arial"/>
          <w:sz w:val="20"/>
          <w:szCs w:val="20"/>
        </w:rPr>
      </w:pPr>
    </w:p>
    <w:p w14:paraId="4781002A" w14:textId="367BD560" w:rsidR="000F58AB" w:rsidRPr="00192A54" w:rsidRDefault="000F58AB" w:rsidP="00974947">
      <w:pPr>
        <w:jc w:val="both"/>
        <w:rPr>
          <w:rFonts w:ascii="Arial" w:eastAsia="Calibri" w:hAnsi="Arial" w:cs="Arial"/>
          <w:sz w:val="20"/>
          <w:szCs w:val="20"/>
        </w:rPr>
      </w:pPr>
      <w:r w:rsidRPr="00192A54">
        <w:rPr>
          <w:rFonts w:ascii="Arial" w:eastAsia="Calibri" w:hAnsi="Arial" w:cs="Arial"/>
          <w:sz w:val="20"/>
          <w:szCs w:val="20"/>
        </w:rPr>
        <w:t xml:space="preserve">2.5 Predpokladaná hodnota zákazky celkom: </w:t>
      </w:r>
      <w:r w:rsidR="00974947" w:rsidRPr="00974947">
        <w:rPr>
          <w:rFonts w:ascii="Arial" w:eastAsia="Calibri" w:hAnsi="Arial" w:cs="Arial"/>
          <w:bCs/>
          <w:sz w:val="20"/>
          <w:szCs w:val="20"/>
        </w:rPr>
        <w:t xml:space="preserve">uvedené v Oznámení o vyhlásení </w:t>
      </w:r>
      <w:r w:rsidR="00974947">
        <w:rPr>
          <w:rFonts w:ascii="Arial" w:eastAsia="Calibri" w:hAnsi="Arial" w:cs="Arial"/>
          <w:bCs/>
          <w:sz w:val="20"/>
          <w:szCs w:val="20"/>
        </w:rPr>
        <w:t>verejného obstarávania</w:t>
      </w:r>
      <w:r w:rsidR="00974947" w:rsidRPr="00974947">
        <w:rPr>
          <w:rFonts w:ascii="Arial" w:eastAsia="Calibri" w:hAnsi="Arial" w:cs="Arial"/>
          <w:bCs/>
          <w:sz w:val="20"/>
          <w:szCs w:val="20"/>
        </w:rPr>
        <w:t>, bod II.1.5)</w:t>
      </w:r>
      <w:r w:rsidRPr="00974947">
        <w:rPr>
          <w:rFonts w:ascii="Arial" w:eastAsia="Calibri" w:hAnsi="Arial" w:cs="Arial"/>
          <w:sz w:val="20"/>
          <w:szCs w:val="20"/>
        </w:rPr>
        <w:t>.</w:t>
      </w:r>
    </w:p>
    <w:p w14:paraId="67D4D955" w14:textId="77777777" w:rsidR="00264965" w:rsidRDefault="00264965">
      <w:pPr>
        <w:rPr>
          <w:rFonts w:ascii="Calibri" w:eastAsia="Calibri" w:hAnsi="Calibri" w:cs="Calibri"/>
          <w:sz w:val="22"/>
          <w:szCs w:val="22"/>
        </w:rPr>
      </w:pPr>
    </w:p>
    <w:p w14:paraId="5675AD94" w14:textId="77777777" w:rsidR="00E337A5" w:rsidRDefault="00B40D66">
      <w:pPr>
        <w:rPr>
          <w:rFonts w:ascii="Calibri" w:eastAsia="Calibri" w:hAnsi="Calibri" w:cs="Calibri"/>
          <w:sz w:val="22"/>
          <w:szCs w:val="22"/>
        </w:rPr>
      </w:pPr>
      <w:r>
        <w:rPr>
          <w:rFonts w:ascii="Arial" w:eastAsia="Arial" w:hAnsi="Arial" w:cs="Arial"/>
          <w:b/>
          <w:bCs/>
          <w:sz w:val="20"/>
          <w:szCs w:val="20"/>
        </w:rPr>
        <w:t>3. Rozdelenie predmetu zákazky </w:t>
      </w:r>
    </w:p>
    <w:p w14:paraId="7B90D909" w14:textId="61C252A7" w:rsidR="00E337A5" w:rsidRDefault="00B40D66" w:rsidP="00974947">
      <w:pPr>
        <w:rPr>
          <w:rFonts w:ascii="Arial" w:eastAsia="Arial" w:hAnsi="Arial" w:cs="Arial"/>
          <w:sz w:val="20"/>
          <w:szCs w:val="20"/>
        </w:rPr>
      </w:pPr>
      <w:r>
        <w:rPr>
          <w:rFonts w:ascii="Arial" w:eastAsia="Arial" w:hAnsi="Arial" w:cs="Arial"/>
          <w:sz w:val="20"/>
          <w:szCs w:val="20"/>
        </w:rPr>
        <w:t xml:space="preserve">Predmet zákazky je rozdelený na časti: </w:t>
      </w:r>
      <w:r w:rsidR="00ED4954">
        <w:rPr>
          <w:rFonts w:ascii="Arial" w:eastAsia="Arial" w:hAnsi="Arial" w:cs="Arial"/>
          <w:sz w:val="20"/>
          <w:szCs w:val="20"/>
        </w:rPr>
        <w:t>áno</w:t>
      </w:r>
    </w:p>
    <w:p w14:paraId="69448EB0" w14:textId="01729222" w:rsidR="00E337A5" w:rsidRPr="00C7433F" w:rsidRDefault="00ED4954" w:rsidP="00C7433F">
      <w:pPr>
        <w:jc w:val="both"/>
        <w:rPr>
          <w:rFonts w:ascii="Arial" w:hAnsi="Arial" w:cs="Arial"/>
          <w:sz w:val="20"/>
          <w:szCs w:val="20"/>
        </w:rPr>
      </w:pPr>
      <w:r w:rsidRPr="00ED4954">
        <w:rPr>
          <w:rFonts w:ascii="Arial" w:hAnsi="Arial" w:cs="Arial"/>
          <w:sz w:val="20"/>
          <w:szCs w:val="20"/>
        </w:rPr>
        <w:t xml:space="preserve">Zákazka sa delí na </w:t>
      </w:r>
      <w:r>
        <w:rPr>
          <w:rFonts w:ascii="Arial" w:hAnsi="Arial" w:cs="Arial"/>
          <w:sz w:val="20"/>
          <w:szCs w:val="20"/>
        </w:rPr>
        <w:t>6</w:t>
      </w:r>
      <w:r w:rsidRPr="00ED4954">
        <w:rPr>
          <w:rFonts w:ascii="Arial" w:hAnsi="Arial" w:cs="Arial"/>
          <w:sz w:val="20"/>
          <w:szCs w:val="20"/>
        </w:rPr>
        <w:t xml:space="preserve"> samostatných častí, ide o logicky, vecne a funkčne </w:t>
      </w:r>
      <w:r>
        <w:rPr>
          <w:rFonts w:ascii="Arial" w:hAnsi="Arial" w:cs="Arial"/>
          <w:sz w:val="20"/>
          <w:szCs w:val="20"/>
        </w:rPr>
        <w:t>rozdelené</w:t>
      </w:r>
      <w:r w:rsidRPr="00ED4954">
        <w:rPr>
          <w:rFonts w:ascii="Arial" w:hAnsi="Arial" w:cs="Arial"/>
          <w:sz w:val="20"/>
          <w:szCs w:val="20"/>
        </w:rPr>
        <w:t xml:space="preserve"> logické celky.  Uchádzač predloží svoju ponuku na jednu a/alebo viaceré a/alebo všetky časti zákazky.</w:t>
      </w:r>
      <w:r w:rsidR="00B40D66">
        <w:rPr>
          <w:rFonts w:ascii="Calibri" w:eastAsia="Calibri" w:hAnsi="Calibri" w:cs="Calibri"/>
          <w:sz w:val="22"/>
        </w:rPr>
        <w:t> </w:t>
      </w:r>
    </w:p>
    <w:p w14:paraId="0622F219" w14:textId="77777777" w:rsidR="00E337A5" w:rsidRDefault="00B40D66">
      <w:pPr>
        <w:rPr>
          <w:rFonts w:ascii="Calibri" w:eastAsia="Calibri" w:hAnsi="Calibri" w:cs="Calibri"/>
          <w:sz w:val="22"/>
          <w:szCs w:val="22"/>
        </w:rPr>
      </w:pPr>
      <w:r>
        <w:rPr>
          <w:rFonts w:ascii="Arial" w:eastAsia="Arial" w:hAnsi="Arial" w:cs="Arial"/>
          <w:b/>
          <w:bCs/>
          <w:sz w:val="20"/>
          <w:szCs w:val="20"/>
        </w:rPr>
        <w:lastRenderedPageBreak/>
        <w:t>4. Variantné riešenie </w:t>
      </w:r>
      <w:r>
        <w:rPr>
          <w:rFonts w:ascii="Arial" w:eastAsia="Arial" w:hAnsi="Arial" w:cs="Arial"/>
          <w:sz w:val="20"/>
          <w:szCs w:val="20"/>
        </w:rPr>
        <w:t>    </w:t>
      </w:r>
    </w:p>
    <w:p w14:paraId="05AE5BBD"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4.1  Uchádzačom sa neumožňuje predložiť variantné riešenie vo vzťahu k požadovanému predmetu zákazky.</w:t>
      </w:r>
    </w:p>
    <w:p w14:paraId="0D020D0C"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4.2  Ak súčasťou ponuky bude aj variantné riešenie, na túto ponuku sa nebude prihliadať a takéto variantné riešenie nebude zaradené do vyhodnotenia ponúk.</w:t>
      </w:r>
    </w:p>
    <w:p w14:paraId="036DC77D" w14:textId="6BA28F02" w:rsidR="009A0E9A" w:rsidRPr="00264965" w:rsidRDefault="00B40D66">
      <w:pPr>
        <w:rPr>
          <w:rFonts w:ascii="Calibri" w:eastAsia="Calibri" w:hAnsi="Calibri" w:cs="Calibri"/>
          <w:sz w:val="22"/>
        </w:rPr>
      </w:pPr>
      <w:r>
        <w:rPr>
          <w:rFonts w:ascii="Calibri" w:eastAsia="Calibri" w:hAnsi="Calibri" w:cs="Calibri"/>
          <w:sz w:val="22"/>
        </w:rPr>
        <w:t> </w:t>
      </w:r>
    </w:p>
    <w:p w14:paraId="047A502B" w14:textId="77777777" w:rsidR="00E337A5" w:rsidRDefault="00B40D66">
      <w:pPr>
        <w:rPr>
          <w:rFonts w:ascii="Calibri" w:eastAsia="Calibri" w:hAnsi="Calibri" w:cs="Calibri"/>
          <w:sz w:val="22"/>
          <w:szCs w:val="22"/>
        </w:rPr>
      </w:pPr>
      <w:r>
        <w:rPr>
          <w:rFonts w:ascii="Arial" w:eastAsia="Arial" w:hAnsi="Arial" w:cs="Arial"/>
          <w:b/>
          <w:bCs/>
          <w:sz w:val="20"/>
          <w:szCs w:val="20"/>
        </w:rPr>
        <w:t>5. Pôvod predmetu zákazky</w:t>
      </w:r>
    </w:p>
    <w:p w14:paraId="63622762" w14:textId="20EC2ECC" w:rsidR="00E337A5" w:rsidRDefault="00B40D66" w:rsidP="00974947">
      <w:pPr>
        <w:jc w:val="both"/>
        <w:rPr>
          <w:rFonts w:ascii="Calibri" w:eastAsia="Calibri" w:hAnsi="Calibri" w:cs="Calibri"/>
          <w:sz w:val="22"/>
          <w:szCs w:val="22"/>
        </w:rPr>
      </w:pPr>
      <w:r>
        <w:rPr>
          <w:rFonts w:ascii="Arial" w:eastAsia="Arial" w:hAnsi="Arial" w:cs="Arial"/>
          <w:sz w:val="20"/>
          <w:szCs w:val="20"/>
        </w:rPr>
        <w:t>Uchádzač, jeho prípadní subdodávatelia, uchádzačom navrhnutí kľúčoví experti a prípadne ním ponúkané tovary</w:t>
      </w:r>
      <w:r w:rsidR="00527F11">
        <w:rPr>
          <w:rFonts w:ascii="Arial" w:eastAsia="Arial" w:hAnsi="Arial" w:cs="Arial"/>
          <w:sz w:val="20"/>
          <w:szCs w:val="20"/>
        </w:rPr>
        <w:t>/služby</w:t>
      </w:r>
      <w:r>
        <w:rPr>
          <w:rFonts w:ascii="Arial" w:eastAsia="Arial" w:hAnsi="Arial" w:cs="Arial"/>
          <w:sz w:val="20"/>
          <w:szCs w:val="20"/>
        </w:rPr>
        <w:t xml:space="preserve"> musia spĺňať požiadavky na pôvod stanovené všeobecne záväznými právnymi aktmi Európskej únie, príslušnými medzinárodnými zmluvami a</w:t>
      </w:r>
      <w:r w:rsidR="00E337A5">
        <w:rPr>
          <w:rFonts w:ascii="Arial" w:eastAsia="Arial" w:hAnsi="Arial" w:cs="Arial"/>
          <w:sz w:val="20"/>
          <w:szCs w:val="20"/>
        </w:rPr>
        <w:t> </w:t>
      </w:r>
      <w:r>
        <w:rPr>
          <w:rFonts w:ascii="Arial" w:eastAsia="Arial" w:hAnsi="Arial" w:cs="Arial"/>
          <w:sz w:val="20"/>
          <w:szCs w:val="20"/>
        </w:rPr>
        <w:t>dohodami</w:t>
      </w:r>
      <w:r w:rsidR="00E337A5">
        <w:rPr>
          <w:rFonts w:ascii="Arial" w:eastAsia="Arial" w:hAnsi="Arial" w:cs="Arial"/>
          <w:sz w:val="20"/>
          <w:szCs w:val="20"/>
        </w:rPr>
        <w:t xml:space="preserve"> – kde relevantné.</w:t>
      </w:r>
    </w:p>
    <w:p w14:paraId="478DC96C"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575008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6. Miesto dodania predmetu zákazky a lehoty uskutočnenia             </w:t>
      </w:r>
    </w:p>
    <w:p w14:paraId="56FBD82C" w14:textId="77777777" w:rsidR="00E337A5" w:rsidRDefault="00B40D66" w:rsidP="00E337A5">
      <w:pPr>
        <w:jc w:val="both"/>
        <w:rPr>
          <w:rFonts w:ascii="Arial" w:eastAsia="Arial" w:hAnsi="Arial" w:cs="Arial"/>
          <w:sz w:val="20"/>
          <w:szCs w:val="20"/>
        </w:rPr>
      </w:pPr>
      <w:r>
        <w:rPr>
          <w:rFonts w:ascii="Arial" w:eastAsia="Arial" w:hAnsi="Arial" w:cs="Arial"/>
          <w:sz w:val="20"/>
          <w:szCs w:val="20"/>
        </w:rPr>
        <w:t>6.1 Miesto dodania predmetu zákazky: </w:t>
      </w:r>
    </w:p>
    <w:p w14:paraId="141972B9" w14:textId="352B3E25" w:rsidR="00E337A5" w:rsidRPr="00E337A5" w:rsidRDefault="00E337A5" w:rsidP="00E337A5">
      <w:pPr>
        <w:jc w:val="both"/>
        <w:rPr>
          <w:rFonts w:ascii="Arial" w:eastAsia="Arial" w:hAnsi="Arial" w:cs="Arial"/>
          <w:sz w:val="20"/>
          <w:szCs w:val="20"/>
        </w:rPr>
      </w:pPr>
      <w:r w:rsidRPr="00E337A5">
        <w:rPr>
          <w:rFonts w:ascii="Arial" w:eastAsia="Arial" w:hAnsi="Arial" w:cs="Arial"/>
          <w:sz w:val="20"/>
          <w:szCs w:val="20"/>
        </w:rPr>
        <w:t>Kód NUTS: SK031 Žilinský kraj</w:t>
      </w:r>
    </w:p>
    <w:p w14:paraId="35AE2F87" w14:textId="3296863F" w:rsidR="009A0E9A" w:rsidRDefault="00E337A5" w:rsidP="00E337A5">
      <w:pPr>
        <w:jc w:val="both"/>
        <w:rPr>
          <w:rFonts w:ascii="Arial" w:eastAsia="Arial" w:hAnsi="Arial" w:cs="Arial"/>
          <w:sz w:val="20"/>
          <w:szCs w:val="20"/>
        </w:rPr>
      </w:pPr>
      <w:r w:rsidRPr="00E337A5">
        <w:rPr>
          <w:rFonts w:ascii="Arial" w:eastAsia="Arial" w:hAnsi="Arial" w:cs="Arial"/>
          <w:sz w:val="20"/>
          <w:szCs w:val="20"/>
        </w:rPr>
        <w:t>Hlavné miesto dodania alebo plnenia:</w:t>
      </w:r>
      <w:r>
        <w:rPr>
          <w:rFonts w:ascii="Arial" w:eastAsia="Arial" w:hAnsi="Arial" w:cs="Arial"/>
          <w:sz w:val="20"/>
          <w:szCs w:val="20"/>
        </w:rPr>
        <w:t xml:space="preserve"> </w:t>
      </w:r>
      <w:r w:rsidR="00ED4954">
        <w:rPr>
          <w:rFonts w:ascii="Arial" w:eastAsia="Arial" w:hAnsi="Arial" w:cs="Arial"/>
          <w:sz w:val="20"/>
          <w:szCs w:val="20"/>
        </w:rPr>
        <w:t>Obec Kamenná Poruba</w:t>
      </w:r>
    </w:p>
    <w:p w14:paraId="459A04B5" w14:textId="77777777" w:rsidR="00E337A5" w:rsidRDefault="009A0E9A" w:rsidP="00E337A5">
      <w:pPr>
        <w:jc w:val="both"/>
        <w:rPr>
          <w:rFonts w:ascii="Arial" w:eastAsia="Arial" w:hAnsi="Arial" w:cs="Arial"/>
          <w:sz w:val="20"/>
          <w:szCs w:val="20"/>
        </w:rPr>
      </w:pPr>
      <w:r>
        <w:rPr>
          <w:rFonts w:ascii="Arial" w:eastAsia="Arial" w:hAnsi="Arial" w:cs="Arial"/>
          <w:sz w:val="20"/>
          <w:szCs w:val="20"/>
        </w:rPr>
        <w:t>6</w:t>
      </w:r>
      <w:r w:rsidR="00B40D66">
        <w:rPr>
          <w:rFonts w:ascii="Arial" w:eastAsia="Arial" w:hAnsi="Arial" w:cs="Arial"/>
          <w:sz w:val="20"/>
          <w:szCs w:val="20"/>
        </w:rPr>
        <w:t xml:space="preserve">.2 </w:t>
      </w:r>
      <w:r>
        <w:rPr>
          <w:rFonts w:ascii="Arial" w:eastAsia="Arial" w:hAnsi="Arial" w:cs="Arial"/>
          <w:sz w:val="20"/>
          <w:szCs w:val="20"/>
        </w:rPr>
        <w:t>D</w:t>
      </w:r>
      <w:r w:rsidR="00B40D66">
        <w:rPr>
          <w:rFonts w:ascii="Arial" w:eastAsia="Arial" w:hAnsi="Arial" w:cs="Arial"/>
          <w:sz w:val="20"/>
          <w:szCs w:val="20"/>
        </w:rPr>
        <w:t>odanie predmetu zákazky</w:t>
      </w:r>
      <w:r w:rsidR="00E337A5">
        <w:rPr>
          <w:rFonts w:ascii="Arial" w:eastAsia="Arial" w:hAnsi="Arial" w:cs="Arial"/>
          <w:sz w:val="20"/>
          <w:szCs w:val="20"/>
        </w:rPr>
        <w:t>:</w:t>
      </w:r>
    </w:p>
    <w:p w14:paraId="2D29A546" w14:textId="3476E900" w:rsidR="00E337A5" w:rsidRDefault="00527F11" w:rsidP="00527F11">
      <w:pPr>
        <w:jc w:val="both"/>
        <w:rPr>
          <w:rFonts w:ascii="Arial" w:eastAsia="Arial" w:hAnsi="Arial" w:cs="Arial"/>
          <w:sz w:val="20"/>
          <w:szCs w:val="20"/>
        </w:rPr>
      </w:pPr>
      <w:r w:rsidRPr="00527F11">
        <w:rPr>
          <w:rFonts w:ascii="Arial" w:eastAsia="Arial" w:hAnsi="Arial" w:cs="Arial"/>
          <w:sz w:val="20"/>
          <w:szCs w:val="20"/>
        </w:rPr>
        <w:t>Obdobie: v mesiacoch (od zadania zákazky)</w:t>
      </w:r>
      <w:r>
        <w:rPr>
          <w:rFonts w:ascii="Arial" w:eastAsia="Arial" w:hAnsi="Arial" w:cs="Arial"/>
          <w:sz w:val="20"/>
          <w:szCs w:val="20"/>
        </w:rPr>
        <w:t xml:space="preserve">: </w:t>
      </w:r>
      <w:r w:rsidR="00C7433F" w:rsidRPr="00C7433F">
        <w:rPr>
          <w:rFonts w:ascii="Arial" w:eastAsia="Arial" w:hAnsi="Arial" w:cs="Arial"/>
          <w:sz w:val="20"/>
          <w:szCs w:val="20"/>
        </w:rPr>
        <w:t>4 mesiace</w:t>
      </w:r>
      <w:r w:rsidR="00B40D66">
        <w:rPr>
          <w:rFonts w:ascii="Arial" w:eastAsia="Arial" w:hAnsi="Arial" w:cs="Arial"/>
          <w:sz w:val="20"/>
          <w:szCs w:val="20"/>
        </w:rPr>
        <w:t> </w:t>
      </w:r>
      <w:r w:rsidR="00C7433F">
        <w:rPr>
          <w:rFonts w:ascii="Arial" w:eastAsia="Arial" w:hAnsi="Arial" w:cs="Arial"/>
          <w:sz w:val="20"/>
          <w:szCs w:val="20"/>
        </w:rPr>
        <w:t>(každá časť zákazky)</w:t>
      </w:r>
    </w:p>
    <w:p w14:paraId="1486C092" w14:textId="77777777" w:rsidR="00527F11" w:rsidRPr="00E337A5" w:rsidRDefault="00527F11" w:rsidP="00527F11">
      <w:pPr>
        <w:jc w:val="both"/>
        <w:rPr>
          <w:rFonts w:ascii="Arial" w:eastAsia="Arial" w:hAnsi="Arial" w:cs="Arial"/>
          <w:sz w:val="20"/>
          <w:szCs w:val="20"/>
        </w:rPr>
      </w:pPr>
    </w:p>
    <w:p w14:paraId="31B62B6C" w14:textId="5E888948" w:rsidR="00E337A5" w:rsidRDefault="00B40D66">
      <w:pPr>
        <w:rPr>
          <w:rFonts w:ascii="Arial" w:eastAsia="Arial" w:hAnsi="Arial" w:cs="Arial"/>
          <w:b/>
          <w:bCs/>
          <w:sz w:val="20"/>
          <w:szCs w:val="20"/>
        </w:rPr>
      </w:pPr>
      <w:r>
        <w:rPr>
          <w:rFonts w:ascii="Arial" w:eastAsia="Arial" w:hAnsi="Arial" w:cs="Arial"/>
          <w:b/>
          <w:bCs/>
          <w:sz w:val="20"/>
          <w:szCs w:val="20"/>
        </w:rPr>
        <w:t>7. Zdroj finančných prostriedkov</w:t>
      </w:r>
    </w:p>
    <w:p w14:paraId="5B26B77B" w14:textId="0E3D6B8C" w:rsidR="00ED4954" w:rsidRDefault="00ED4954" w:rsidP="00ED4954">
      <w:pPr>
        <w:jc w:val="both"/>
        <w:rPr>
          <w:rFonts w:ascii="Arial" w:eastAsia="Arial" w:hAnsi="Arial" w:cs="Arial"/>
          <w:sz w:val="20"/>
          <w:szCs w:val="20"/>
        </w:rPr>
      </w:pPr>
      <w:r w:rsidRPr="00ED4954">
        <w:rPr>
          <w:rFonts w:ascii="Arial" w:eastAsia="Arial" w:hAnsi="Arial" w:cs="Arial"/>
          <w:bCs/>
          <w:sz w:val="20"/>
          <w:szCs w:val="20"/>
        </w:rPr>
        <w:t xml:space="preserve">Predmet zákazky bude </w:t>
      </w:r>
      <w:proofErr w:type="spellStart"/>
      <w:r w:rsidRPr="00ED4954">
        <w:rPr>
          <w:rFonts w:ascii="Arial" w:eastAsia="Arial" w:hAnsi="Arial" w:cs="Arial"/>
          <w:bCs/>
          <w:sz w:val="20"/>
          <w:szCs w:val="20"/>
        </w:rPr>
        <w:t>financovany</w:t>
      </w:r>
      <w:proofErr w:type="spellEnd"/>
      <w:r w:rsidRPr="00ED4954">
        <w:rPr>
          <w:rFonts w:ascii="Arial" w:eastAsia="Arial" w:hAnsi="Arial" w:cs="Arial"/>
          <w:bCs/>
          <w:sz w:val="20"/>
          <w:szCs w:val="20"/>
        </w:rPr>
        <w:t xml:space="preserve">́ z prostriedkov EÚ v rámci IROP, štátneho rozpočtu SR a </w:t>
      </w:r>
      <w:proofErr w:type="spellStart"/>
      <w:r w:rsidRPr="00ED4954">
        <w:rPr>
          <w:rFonts w:ascii="Arial" w:eastAsia="Arial" w:hAnsi="Arial" w:cs="Arial"/>
          <w:bCs/>
          <w:sz w:val="20"/>
          <w:szCs w:val="20"/>
        </w:rPr>
        <w:t>vlastných</w:t>
      </w:r>
      <w:proofErr w:type="spellEnd"/>
      <w:r w:rsidRPr="00ED4954">
        <w:rPr>
          <w:rFonts w:ascii="Arial" w:eastAsia="Arial" w:hAnsi="Arial" w:cs="Arial"/>
          <w:bCs/>
          <w:sz w:val="20"/>
          <w:szCs w:val="20"/>
        </w:rPr>
        <w:t xml:space="preserve"> prostriedkov PRAMEŇ združenie obcí  Konská, Kunerad, Kamenná Poruba, Stránske, Zbyňov</w:t>
      </w:r>
      <w:r>
        <w:rPr>
          <w:rFonts w:ascii="Arial" w:eastAsia="Arial" w:hAnsi="Arial" w:cs="Arial"/>
          <w:bCs/>
          <w:sz w:val="20"/>
          <w:szCs w:val="20"/>
        </w:rPr>
        <w:t xml:space="preserve"> v prípade, že bude podpísaná zmluva o poskytnutí nenávratného finančného príspevku na predmet zákazky</w:t>
      </w:r>
      <w:r w:rsidRPr="00ED4954">
        <w:rPr>
          <w:rFonts w:ascii="Arial" w:eastAsia="Arial" w:hAnsi="Arial" w:cs="Arial"/>
          <w:bCs/>
          <w:sz w:val="20"/>
          <w:szCs w:val="20"/>
        </w:rPr>
        <w:t>. Podmienky financovania a zmluvné podmienky sú obsiahnuté v kúpnej zmluve, ktorá tvorí prílohu B.3 týchto súťažných podkladov.</w:t>
      </w:r>
      <w:r w:rsidR="00B40D66">
        <w:rPr>
          <w:rFonts w:ascii="Arial" w:eastAsia="Arial" w:hAnsi="Arial" w:cs="Arial"/>
          <w:sz w:val="20"/>
          <w:szCs w:val="20"/>
        </w:rPr>
        <w:t> </w:t>
      </w:r>
    </w:p>
    <w:p w14:paraId="5DE3FC25" w14:textId="3F452845" w:rsidR="00E337A5" w:rsidRDefault="00B40D66" w:rsidP="00ED4954">
      <w:pPr>
        <w:rPr>
          <w:rFonts w:ascii="Calibri" w:eastAsia="Calibri" w:hAnsi="Calibri" w:cs="Calibri"/>
          <w:sz w:val="22"/>
          <w:szCs w:val="22"/>
        </w:rPr>
      </w:pPr>
      <w:r>
        <w:rPr>
          <w:rFonts w:ascii="Arial" w:eastAsia="Arial" w:hAnsi="Arial" w:cs="Arial"/>
          <w:sz w:val="20"/>
          <w:szCs w:val="20"/>
        </w:rPr>
        <w:t> </w:t>
      </w:r>
    </w:p>
    <w:p w14:paraId="0E4CEEE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8. Zmluva    </w:t>
      </w:r>
      <w:r>
        <w:rPr>
          <w:rFonts w:ascii="Arial" w:eastAsia="Arial" w:hAnsi="Arial" w:cs="Arial"/>
          <w:sz w:val="20"/>
          <w:szCs w:val="20"/>
        </w:rPr>
        <w:t>      </w:t>
      </w:r>
    </w:p>
    <w:p w14:paraId="38752CF8" w14:textId="404C15C7" w:rsidR="00E337A5" w:rsidRDefault="00B40D66" w:rsidP="00E337A5">
      <w:pPr>
        <w:jc w:val="both"/>
        <w:rPr>
          <w:rFonts w:ascii="Calibri" w:eastAsia="Calibri" w:hAnsi="Calibri" w:cs="Calibri"/>
          <w:sz w:val="22"/>
          <w:szCs w:val="22"/>
        </w:rPr>
      </w:pPr>
      <w:r>
        <w:rPr>
          <w:rFonts w:ascii="Arial" w:eastAsia="Arial" w:hAnsi="Arial" w:cs="Arial"/>
          <w:sz w:val="20"/>
          <w:szCs w:val="20"/>
        </w:rPr>
        <w:t xml:space="preserve">8.1 Výsledkom </w:t>
      </w:r>
      <w:r w:rsidR="00E337A5">
        <w:rPr>
          <w:rFonts w:ascii="Arial" w:eastAsia="Arial" w:hAnsi="Arial" w:cs="Arial"/>
          <w:sz w:val="20"/>
          <w:szCs w:val="20"/>
        </w:rPr>
        <w:t xml:space="preserve">tejto zákazky bude </w:t>
      </w:r>
      <w:r w:rsidR="00ED4954">
        <w:rPr>
          <w:rFonts w:ascii="Arial" w:eastAsia="Arial" w:hAnsi="Arial" w:cs="Arial"/>
          <w:sz w:val="20"/>
          <w:szCs w:val="20"/>
        </w:rPr>
        <w:t>kúpna zmluva pre každú časť zákazky samostatne</w:t>
      </w:r>
      <w:r w:rsidR="005118C9">
        <w:rPr>
          <w:rFonts w:ascii="Arial" w:eastAsia="Arial" w:hAnsi="Arial" w:cs="Arial"/>
          <w:sz w:val="20"/>
          <w:szCs w:val="20"/>
        </w:rPr>
        <w:t>, ktorej znenie je súčasťou týchto súťažných podkladov.</w:t>
      </w:r>
    </w:p>
    <w:p w14:paraId="024AE9E8" w14:textId="20CDE93C" w:rsidR="00E337A5" w:rsidRDefault="00B40D66" w:rsidP="00E337A5">
      <w:pPr>
        <w:jc w:val="both"/>
        <w:rPr>
          <w:rFonts w:ascii="Calibri" w:eastAsia="Calibri" w:hAnsi="Calibri" w:cs="Calibri"/>
          <w:sz w:val="22"/>
          <w:szCs w:val="22"/>
        </w:rPr>
      </w:pPr>
      <w:r>
        <w:rPr>
          <w:rFonts w:ascii="Arial" w:eastAsia="Arial" w:hAnsi="Arial" w:cs="Arial"/>
          <w:sz w:val="20"/>
          <w:szCs w:val="20"/>
        </w:rPr>
        <w:t>8.2 Podrobné vymedzenie zmluvných podmienok na dodanie požadovaného predmetu zákazky je uvedené v</w:t>
      </w:r>
      <w:r w:rsidR="00527F11">
        <w:rPr>
          <w:rFonts w:ascii="Arial" w:eastAsia="Arial" w:hAnsi="Arial" w:cs="Arial"/>
          <w:sz w:val="20"/>
          <w:szCs w:val="20"/>
        </w:rPr>
        <w:t> </w:t>
      </w:r>
      <w:r w:rsidR="00ED4954">
        <w:rPr>
          <w:rFonts w:ascii="Arial" w:eastAsia="Arial" w:hAnsi="Arial" w:cs="Arial"/>
          <w:sz w:val="20"/>
          <w:szCs w:val="20"/>
        </w:rPr>
        <w:t xml:space="preserve"> </w:t>
      </w:r>
      <w:r w:rsidR="00527F11">
        <w:rPr>
          <w:rFonts w:ascii="Arial" w:eastAsia="Arial" w:hAnsi="Arial" w:cs="Arial"/>
          <w:sz w:val="20"/>
          <w:szCs w:val="20"/>
        </w:rPr>
        <w:t>zm</w:t>
      </w:r>
      <w:r w:rsidR="005118C9">
        <w:rPr>
          <w:rFonts w:ascii="Arial" w:eastAsia="Arial" w:hAnsi="Arial" w:cs="Arial"/>
          <w:sz w:val="20"/>
          <w:szCs w:val="20"/>
        </w:rPr>
        <w:t>l</w:t>
      </w:r>
      <w:r w:rsidR="00527F11">
        <w:rPr>
          <w:rFonts w:ascii="Arial" w:eastAsia="Arial" w:hAnsi="Arial" w:cs="Arial"/>
          <w:sz w:val="20"/>
          <w:szCs w:val="20"/>
        </w:rPr>
        <w:t>uve</w:t>
      </w:r>
      <w:r w:rsidR="00703790">
        <w:rPr>
          <w:rFonts w:ascii="Arial" w:eastAsia="Arial" w:hAnsi="Arial" w:cs="Arial"/>
          <w:sz w:val="20"/>
          <w:szCs w:val="20"/>
        </w:rPr>
        <w:t>,</w:t>
      </w:r>
      <w:r>
        <w:rPr>
          <w:rFonts w:ascii="Arial" w:eastAsia="Arial" w:hAnsi="Arial" w:cs="Arial"/>
          <w:sz w:val="20"/>
          <w:szCs w:val="20"/>
        </w:rPr>
        <w:t xml:space="preserve"> ktor</w:t>
      </w:r>
      <w:r w:rsidR="00527F11">
        <w:rPr>
          <w:rFonts w:ascii="Arial" w:eastAsia="Arial" w:hAnsi="Arial" w:cs="Arial"/>
          <w:sz w:val="20"/>
          <w:szCs w:val="20"/>
        </w:rPr>
        <w:t>á</w:t>
      </w:r>
      <w:r>
        <w:rPr>
          <w:rFonts w:ascii="Arial" w:eastAsia="Arial" w:hAnsi="Arial" w:cs="Arial"/>
          <w:sz w:val="20"/>
          <w:szCs w:val="20"/>
        </w:rPr>
        <w:t xml:space="preserve"> tvor</w:t>
      </w:r>
      <w:r w:rsidR="00527F11">
        <w:rPr>
          <w:rFonts w:ascii="Arial" w:eastAsia="Arial" w:hAnsi="Arial" w:cs="Arial"/>
          <w:sz w:val="20"/>
          <w:szCs w:val="20"/>
        </w:rPr>
        <w:t>í</w:t>
      </w:r>
      <w:r>
        <w:rPr>
          <w:rFonts w:ascii="Arial" w:eastAsia="Arial" w:hAnsi="Arial" w:cs="Arial"/>
          <w:sz w:val="20"/>
          <w:szCs w:val="20"/>
        </w:rPr>
        <w:t xml:space="preserve"> príloh</w:t>
      </w:r>
      <w:r w:rsidR="00527F11">
        <w:rPr>
          <w:rFonts w:ascii="Arial" w:eastAsia="Arial" w:hAnsi="Arial" w:cs="Arial"/>
          <w:sz w:val="20"/>
          <w:szCs w:val="20"/>
        </w:rPr>
        <w:t>u</w:t>
      </w:r>
      <w:r w:rsidR="00E337A5">
        <w:rPr>
          <w:rFonts w:ascii="Arial" w:eastAsia="Arial" w:hAnsi="Arial" w:cs="Arial"/>
          <w:sz w:val="20"/>
          <w:szCs w:val="20"/>
        </w:rPr>
        <w:t xml:space="preserve"> týchto</w:t>
      </w:r>
      <w:r>
        <w:rPr>
          <w:rFonts w:ascii="Arial" w:eastAsia="Arial" w:hAnsi="Arial" w:cs="Arial"/>
          <w:sz w:val="20"/>
          <w:szCs w:val="20"/>
        </w:rPr>
        <w:t xml:space="preserve"> súťažných podkladov. Uchádzač je povinný akceptovať znenie navrhnutých obchodných podmienok, ktoré sú súčasťou súťažných podkladov. </w:t>
      </w:r>
    </w:p>
    <w:p w14:paraId="0EFC2B85"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B1E56AC" w14:textId="77777777" w:rsidR="00E337A5" w:rsidRDefault="00B40D66">
      <w:pPr>
        <w:rPr>
          <w:rFonts w:ascii="Calibri" w:eastAsia="Calibri" w:hAnsi="Calibri" w:cs="Calibri"/>
          <w:sz w:val="22"/>
          <w:szCs w:val="22"/>
        </w:rPr>
      </w:pPr>
      <w:r>
        <w:rPr>
          <w:rFonts w:ascii="Arial" w:eastAsia="Arial" w:hAnsi="Arial" w:cs="Arial"/>
          <w:b/>
          <w:bCs/>
          <w:sz w:val="20"/>
          <w:szCs w:val="20"/>
        </w:rPr>
        <w:t>9. Lehota viazanosti ponuky </w:t>
      </w:r>
    </w:p>
    <w:p w14:paraId="55EFEEA8" w14:textId="77777777" w:rsidR="00E337A5" w:rsidRDefault="00B40D66" w:rsidP="00E337A5">
      <w:pPr>
        <w:jc w:val="both"/>
        <w:rPr>
          <w:rFonts w:ascii="Calibri" w:eastAsia="Calibri" w:hAnsi="Calibri" w:cs="Calibri"/>
          <w:sz w:val="22"/>
          <w:szCs w:val="22"/>
        </w:rPr>
      </w:pPr>
      <w:r>
        <w:rPr>
          <w:rFonts w:ascii="Arial" w:eastAsia="Arial" w:hAnsi="Arial" w:cs="Arial"/>
          <w:sz w:val="20"/>
          <w:szCs w:val="20"/>
        </w:rPr>
        <w:t>9.1 Uchádzač je svojou ponukou viazaný počas lehoty viazanosti ponúk. Lehota viazanosti ponúk plynie od uplynutia lehoty na predkladanie ponúk do uplynutia lehoty viazanosti ponúk stanovenej verejným obstarávateľom.</w:t>
      </w:r>
    </w:p>
    <w:p w14:paraId="70D18CD1" w14:textId="5562BF23" w:rsidR="00E337A5" w:rsidRDefault="00B40D66" w:rsidP="00E337A5">
      <w:pPr>
        <w:jc w:val="both"/>
        <w:rPr>
          <w:rFonts w:ascii="Arial" w:eastAsia="Arial" w:hAnsi="Arial" w:cs="Arial"/>
          <w:sz w:val="20"/>
          <w:szCs w:val="20"/>
        </w:rPr>
      </w:pPr>
      <w:r>
        <w:rPr>
          <w:rFonts w:ascii="Arial" w:eastAsia="Arial" w:hAnsi="Arial" w:cs="Arial"/>
          <w:sz w:val="20"/>
          <w:szCs w:val="20"/>
        </w:rPr>
        <w:t xml:space="preserve">9.2 </w:t>
      </w:r>
      <w:r w:rsidR="00E337A5" w:rsidRPr="00E337A5">
        <w:rPr>
          <w:rFonts w:ascii="Arial" w:eastAsia="Arial" w:hAnsi="Arial" w:cs="Arial"/>
          <w:sz w:val="20"/>
          <w:szCs w:val="20"/>
        </w:rPr>
        <w:t>Minimálna lehota, počas ktorej sú ponuky uchádzačov viazané</w:t>
      </w:r>
      <w:r w:rsidR="00E337A5">
        <w:rPr>
          <w:rFonts w:ascii="Arial" w:eastAsia="Arial" w:hAnsi="Arial" w:cs="Arial"/>
          <w:sz w:val="20"/>
          <w:szCs w:val="20"/>
        </w:rPr>
        <w:t xml:space="preserve"> - t</w:t>
      </w:r>
      <w:r w:rsidR="00E337A5" w:rsidRPr="00E337A5">
        <w:rPr>
          <w:rFonts w:ascii="Arial" w:eastAsia="Arial" w:hAnsi="Arial" w:cs="Arial"/>
          <w:sz w:val="20"/>
          <w:szCs w:val="20"/>
        </w:rPr>
        <w:t xml:space="preserve">rvanie </w:t>
      </w:r>
      <w:r w:rsidR="00ED4954">
        <w:rPr>
          <w:rFonts w:ascii="Arial" w:eastAsia="Arial" w:hAnsi="Arial" w:cs="Arial"/>
          <w:sz w:val="20"/>
          <w:szCs w:val="20"/>
        </w:rPr>
        <w:t xml:space="preserve">je uvedené v oznámení o vyhlásení verejného obstarávania, </w:t>
      </w:r>
      <w:r w:rsidR="00ED4954" w:rsidRPr="00C7433F">
        <w:rPr>
          <w:rFonts w:ascii="Arial" w:eastAsia="Arial" w:hAnsi="Arial" w:cs="Arial"/>
          <w:sz w:val="20"/>
          <w:szCs w:val="20"/>
        </w:rPr>
        <w:t>bod IV</w:t>
      </w:r>
      <w:r w:rsidR="00C7433F" w:rsidRPr="00C7433F">
        <w:rPr>
          <w:rFonts w:ascii="Arial" w:eastAsia="Arial" w:hAnsi="Arial" w:cs="Arial"/>
          <w:sz w:val="20"/>
          <w:szCs w:val="20"/>
        </w:rPr>
        <w:t>.2.6)</w:t>
      </w:r>
      <w:r w:rsidR="00C7433F">
        <w:rPr>
          <w:rFonts w:ascii="Arial" w:eastAsia="Arial" w:hAnsi="Arial" w:cs="Arial"/>
          <w:sz w:val="20"/>
          <w:szCs w:val="20"/>
        </w:rPr>
        <w:t>.</w:t>
      </w:r>
    </w:p>
    <w:p w14:paraId="5687987A" w14:textId="77777777" w:rsidR="00264965" w:rsidRDefault="00264965" w:rsidP="00206DD1">
      <w:pPr>
        <w:rPr>
          <w:rFonts w:ascii="Calibri" w:eastAsia="Calibri" w:hAnsi="Calibri" w:cs="Calibri"/>
          <w:sz w:val="22"/>
          <w:szCs w:val="22"/>
        </w:rPr>
      </w:pPr>
    </w:p>
    <w:p w14:paraId="321412E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w:t>
      </w:r>
    </w:p>
    <w:p w14:paraId="4727089B"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Dorozumievanie a vysvetľovanie </w:t>
      </w:r>
    </w:p>
    <w:p w14:paraId="3F81F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89930A3" w14:textId="77777777" w:rsidR="00E337A5" w:rsidRDefault="00B40D66">
      <w:pPr>
        <w:rPr>
          <w:rFonts w:ascii="Calibri" w:eastAsia="Calibri" w:hAnsi="Calibri" w:cs="Calibri"/>
          <w:sz w:val="22"/>
          <w:szCs w:val="22"/>
        </w:rPr>
      </w:pPr>
      <w:r>
        <w:rPr>
          <w:rFonts w:ascii="Arial" w:eastAsia="Arial" w:hAnsi="Arial" w:cs="Arial"/>
          <w:b/>
          <w:bCs/>
          <w:sz w:val="20"/>
          <w:szCs w:val="20"/>
        </w:rPr>
        <w:t>10. Dorozumievanie medzi verejným obstarávateľom a záujemcami/uchádzačmi</w:t>
      </w:r>
    </w:p>
    <w:p w14:paraId="31DC8237" w14:textId="0C9EB2CB" w:rsidR="00E337A5" w:rsidRPr="00E337A5" w:rsidRDefault="00E337A5" w:rsidP="00E337A5">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10.1 Komunikácia medzi verejným obstarávateľom a záujemcami/uchádzačmi sa uskutočňuje v tomto verejnom obstarávaní elektronickou formou, ktorá zabezpečí trvalé zachytenie ich obsahu, prostredníctvom systému dostupného na </w:t>
      </w:r>
      <w:hyperlink r:id="rId7" w:history="1">
        <w:r w:rsidRPr="00016103">
          <w:rPr>
            <w:rFonts w:ascii="Arial" w:eastAsia="Arial" w:hAnsi="Arial" w:cs="Arial"/>
            <w:color w:val="000000" w:themeColor="text1"/>
            <w:sz w:val="20"/>
            <w:szCs w:val="20"/>
          </w:rPr>
          <w:t>https://josephine.proebiz.com</w:t>
        </w:r>
      </w:hyperlink>
      <w:r w:rsidRPr="00016103">
        <w:rPr>
          <w:rFonts w:ascii="Arial" w:eastAsia="Arial" w:hAnsi="Arial" w:cs="Arial"/>
          <w:color w:val="000000" w:themeColor="text1"/>
          <w:sz w:val="20"/>
          <w:szCs w:val="20"/>
        </w:rPr>
        <w:t>.</w:t>
      </w:r>
      <w:r w:rsidRPr="00FB4F80">
        <w:rPr>
          <w:rFonts w:ascii="Arial" w:eastAsia="Arial" w:hAnsi="Arial" w:cs="Arial"/>
          <w:color w:val="000000" w:themeColor="text1"/>
          <w:sz w:val="20"/>
          <w:szCs w:val="20"/>
        </w:rPr>
        <w:t xml:space="preserve"> </w:t>
      </w:r>
    </w:p>
    <w:p w14:paraId="737C5437"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4895AC03" w14:textId="235CD9BA" w:rsidR="00E337A5" w:rsidRPr="00016103" w:rsidRDefault="00E337A5" w:rsidP="00C7433F">
      <w:pPr>
        <w:spacing w:after="120"/>
        <w:jc w:val="center"/>
        <w:rPr>
          <w:rFonts w:ascii="Arial" w:hAnsi="Arial" w:cs="Arial"/>
          <w:b/>
          <w:bCs/>
          <w:sz w:val="20"/>
          <w:szCs w:val="20"/>
        </w:rPr>
      </w:pPr>
      <w:r w:rsidRPr="00016103">
        <w:rPr>
          <w:rFonts w:ascii="Arial" w:hAnsi="Arial" w:cs="Arial"/>
          <w:b/>
          <w:bCs/>
          <w:sz w:val="20"/>
          <w:szCs w:val="20"/>
        </w:rPr>
        <w:t>POŽIADAVKY NA ELEKTRONIZÁCIU</w:t>
      </w:r>
    </w:p>
    <w:p w14:paraId="30F4D644"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10/1 </w:t>
      </w:r>
      <w:r w:rsidRPr="00016103">
        <w:rPr>
          <w:rFonts w:ascii="Arial" w:hAnsi="Arial" w:cs="Arial"/>
          <w:b/>
          <w:bCs/>
          <w:sz w:val="20"/>
          <w:szCs w:val="20"/>
        </w:rPr>
        <w:t>Časť I</w:t>
      </w:r>
    </w:p>
    <w:p w14:paraId="3BCCCD1D"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Komunikácia</w:t>
      </w:r>
    </w:p>
    <w:p w14:paraId="3AE5A648" w14:textId="77777777" w:rsidR="00E337A5" w:rsidRPr="00016103" w:rsidRDefault="00E337A5" w:rsidP="00E337A5">
      <w:pPr>
        <w:pStyle w:val="Nadpis6"/>
        <w:numPr>
          <w:ilvl w:val="0"/>
          <w:numId w:val="6"/>
        </w:numPr>
        <w:tabs>
          <w:tab w:val="clear" w:pos="574"/>
          <w:tab w:val="num" w:pos="284"/>
          <w:tab w:val="num" w:pos="567"/>
        </w:tabs>
        <w:spacing w:after="120"/>
        <w:ind w:left="1134" w:hanging="567"/>
        <w:rPr>
          <w:rFonts w:cs="Arial"/>
          <w:smallCaps/>
          <w:noProof w:val="0"/>
          <w:sz w:val="20"/>
          <w:szCs w:val="20"/>
        </w:rPr>
      </w:pPr>
      <w:r w:rsidRPr="00016103">
        <w:rPr>
          <w:rFonts w:cs="Arial"/>
          <w:smallCaps/>
          <w:noProof w:val="0"/>
          <w:sz w:val="20"/>
          <w:szCs w:val="20"/>
        </w:rPr>
        <w:t xml:space="preserve">      komunikácia medzi verejným obstarávateľom a záujemcami/uchádzačmi</w:t>
      </w:r>
    </w:p>
    <w:p w14:paraId="1728DC58" w14:textId="5B6FCDE0"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w:t>
      </w:r>
      <w:r w:rsidRPr="00016103">
        <w:rPr>
          <w:rFonts w:ascii="Arial" w:hAnsi="Arial" w:cs="Arial"/>
          <w:sz w:val="20"/>
          <w:szCs w:val="20"/>
        </w:rPr>
        <w:tab/>
        <w:t xml:space="preserve">Poskytovanie vysvetlení, odovzdávanie podkladov a komunikácia („ďalej len komunikácia“) medzi verejným obstarávateľom/záujemcami a uchádzačmi sa bude uskutočňovať v štátnom </w:t>
      </w:r>
      <w:r w:rsidRPr="00016103">
        <w:rPr>
          <w:rFonts w:ascii="Arial" w:hAnsi="Arial" w:cs="Arial"/>
          <w:sz w:val="20"/>
          <w:szCs w:val="20"/>
        </w:rPr>
        <w:lastRenderedPageBreak/>
        <w:t xml:space="preserve">(slovenskom) jazyku a spôsobom, ktorý zabezpečí úplnosť a obsah týchto údajov uvedených v ponuke, podmienkach účasti a zaručí ochranu dôverných a osobných údajov uvedených v týchto dokumentoch. </w:t>
      </w:r>
    </w:p>
    <w:p w14:paraId="1599DAB0"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1.2. </w:t>
      </w:r>
      <w:r w:rsidRPr="00016103">
        <w:rPr>
          <w:rFonts w:ascii="Arial" w:hAnsi="Arial" w:cs="Arial"/>
          <w:sz w:val="20"/>
          <w:szCs w:val="20"/>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A6746B0"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 xml:space="preserve">1.3   JOSEPHINE je na účely tohto verejného obstarávania softvér na elektronizáciu zadávania verejných zákaziek. JOSEPHINE je webová aplikácia na doméne </w:t>
      </w:r>
      <w:hyperlink r:id="rId8"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70FA2FA"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1.4    Na bezproblémové používanie systému JOSEPHINE je nutné používať jeden z podporovaných internetových prehliadačov:</w:t>
      </w:r>
    </w:p>
    <w:p w14:paraId="2DEC573E" w14:textId="6B3A01E2"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ab/>
        <w:t xml:space="preserve">- </w:t>
      </w:r>
      <w:proofErr w:type="spellStart"/>
      <w:r w:rsidRPr="00016103">
        <w:rPr>
          <w:rFonts w:ascii="Arial" w:hAnsi="Arial" w:cs="Arial"/>
          <w:sz w:val="20"/>
          <w:szCs w:val="20"/>
        </w:rPr>
        <w:t>Mozilla</w:t>
      </w:r>
      <w:proofErr w:type="spellEnd"/>
      <w:r w:rsidRPr="00016103">
        <w:rPr>
          <w:rFonts w:ascii="Arial" w:hAnsi="Arial" w:cs="Arial"/>
          <w:sz w:val="20"/>
          <w:szCs w:val="20"/>
        </w:rPr>
        <w:t xml:space="preserve"> Firefox verzia 13.0 a vyššia</w:t>
      </w:r>
    </w:p>
    <w:p w14:paraId="5EDBBA4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Google Chrome</w:t>
      </w:r>
    </w:p>
    <w:p w14:paraId="2E85AD41"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Microsoft </w:t>
      </w:r>
      <w:proofErr w:type="spellStart"/>
      <w:r w:rsidRPr="00016103">
        <w:rPr>
          <w:rFonts w:ascii="Arial" w:hAnsi="Arial" w:cs="Arial"/>
          <w:sz w:val="20"/>
          <w:szCs w:val="20"/>
        </w:rPr>
        <w:t>Edge</w:t>
      </w:r>
      <w:proofErr w:type="spellEnd"/>
      <w:r w:rsidRPr="00016103">
        <w:rPr>
          <w:rFonts w:ascii="Arial" w:hAnsi="Arial" w:cs="Arial"/>
          <w:sz w:val="20"/>
          <w:szCs w:val="20"/>
        </w:rPr>
        <w:t>.</w:t>
      </w:r>
    </w:p>
    <w:p w14:paraId="5954555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35A52A2"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1.6  </w:t>
      </w:r>
      <w:r w:rsidRPr="00016103">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B20BF89"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1.7  </w:t>
      </w:r>
      <w:r w:rsidRPr="00016103">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260A478" w14:textId="77777777" w:rsidR="00E337A5" w:rsidRPr="00016103" w:rsidRDefault="00E337A5" w:rsidP="00E337A5">
      <w:pPr>
        <w:pStyle w:val="Default"/>
        <w:tabs>
          <w:tab w:val="num" w:pos="284"/>
        </w:tabs>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1.8  </w:t>
      </w:r>
      <w:r w:rsidRPr="00016103">
        <w:rPr>
          <w:rFonts w:ascii="Arial" w:hAnsi="Arial" w:cs="Arial"/>
          <w:color w:val="auto"/>
          <w:sz w:val="20"/>
          <w:szCs w:val="20"/>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923DD3"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trike/>
          <w:sz w:val="20"/>
          <w:szCs w:val="20"/>
        </w:rPr>
      </w:pPr>
      <w:r w:rsidRPr="00016103">
        <w:rPr>
          <w:rFonts w:ascii="Arial" w:hAnsi="Arial" w:cs="Arial"/>
          <w:sz w:val="20"/>
          <w:szCs w:val="20"/>
        </w:rPr>
        <w:t xml:space="preserve">1.9  </w:t>
      </w:r>
      <w:r w:rsidRPr="00016103">
        <w:rPr>
          <w:rFonts w:ascii="Arial" w:hAnsi="Arial" w:cs="Arial"/>
          <w:sz w:val="20"/>
          <w:szCs w:val="20"/>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016103">
        <w:rPr>
          <w:rFonts w:ascii="Arial" w:hAnsi="Arial" w:cs="Arial"/>
          <w:strike/>
          <w:sz w:val="20"/>
          <w:szCs w:val="20"/>
        </w:rPr>
        <w:t xml:space="preserve"> </w:t>
      </w:r>
    </w:p>
    <w:p w14:paraId="515CA2AA" w14:textId="3C1970F7" w:rsidR="00E337A5" w:rsidRPr="00016103" w:rsidRDefault="00E337A5" w:rsidP="00C7433F">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9D9250E"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10/2 </w:t>
      </w:r>
      <w:r w:rsidRPr="00016103">
        <w:rPr>
          <w:rFonts w:ascii="Arial" w:hAnsi="Arial" w:cs="Arial"/>
          <w:b/>
          <w:bCs/>
          <w:sz w:val="20"/>
          <w:szCs w:val="20"/>
        </w:rPr>
        <w:t>Časť II</w:t>
      </w:r>
    </w:p>
    <w:p w14:paraId="4A6F66FF"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Registrácia</w:t>
      </w:r>
    </w:p>
    <w:p w14:paraId="2ECF2778"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2.1</w:t>
      </w:r>
      <w:r w:rsidRPr="00016103">
        <w:rPr>
          <w:rFonts w:ascii="Arial" w:hAnsi="Arial" w:cs="Arial"/>
          <w:sz w:val="20"/>
          <w:szCs w:val="20"/>
        </w:rPr>
        <w:tab/>
        <w:t>Uchádzač má možnosť sa registrovať do systému JOSEPHINE pomocou hesla alebo aj pomocou občianskeho preukazom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w:t>
      </w:r>
    </w:p>
    <w:p w14:paraId="5C29F07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lastRenderedPageBreak/>
        <w:t xml:space="preserve">2.2 </w:t>
      </w:r>
      <w:r w:rsidRPr="00016103">
        <w:rPr>
          <w:rFonts w:ascii="Arial" w:hAnsi="Arial" w:cs="Arial"/>
          <w:color w:val="auto"/>
          <w:sz w:val="20"/>
          <w:szCs w:val="20"/>
        </w:rPr>
        <w:tab/>
        <w:t xml:space="preserve">Predkladanie ponúk je umožnené iba autentifikovaným uchádzačom. Autentifikáciu je možné vykonať týmito spôsobmi </w:t>
      </w:r>
    </w:p>
    <w:p w14:paraId="4FFB2F8B"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a)</w:t>
      </w:r>
      <w:r w:rsidRPr="00016103">
        <w:rPr>
          <w:rFonts w:ascii="Arial" w:hAnsi="Arial" w:cs="Arial"/>
          <w:sz w:val="20"/>
          <w:szCs w:val="20"/>
        </w:rPr>
        <w:tab/>
        <w:t>v systéme JOSEPHINE registráciou a prihlásením pomocou občianskeho preukazu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xml:space="preserve">). V systéme je autentifikovaná spoločnosť, ktorú pomocou </w:t>
      </w:r>
      <w:proofErr w:type="spellStart"/>
      <w:r w:rsidRPr="00016103">
        <w:rPr>
          <w:rFonts w:ascii="Arial" w:hAnsi="Arial" w:cs="Arial"/>
          <w:sz w:val="20"/>
          <w:szCs w:val="20"/>
        </w:rPr>
        <w:t>eID</w:t>
      </w:r>
      <w:proofErr w:type="spellEnd"/>
      <w:r w:rsidRPr="00016103">
        <w:rPr>
          <w:rFonts w:ascii="Arial" w:hAnsi="Arial" w:cs="Arial"/>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725BBC50"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b) </w:t>
      </w:r>
      <w:r w:rsidRPr="00016103">
        <w:rPr>
          <w:rFonts w:ascii="Arial" w:hAnsi="Arial" w:cs="Arial"/>
          <w:sz w:val="20"/>
          <w:szCs w:val="20"/>
        </w:rPr>
        <w:tab/>
        <w:t xml:space="preserve">nahraním kvalifikovaného elektronického podpisu (napríklad podpisu </w:t>
      </w:r>
      <w:proofErr w:type="spellStart"/>
      <w:r w:rsidRPr="00016103">
        <w:rPr>
          <w:rFonts w:ascii="Arial" w:hAnsi="Arial" w:cs="Arial"/>
          <w:sz w:val="20"/>
          <w:szCs w:val="20"/>
        </w:rPr>
        <w:t>eID</w:t>
      </w:r>
      <w:proofErr w:type="spellEnd"/>
      <w:r w:rsidRPr="00016103">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4543A94"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c) </w:t>
      </w:r>
      <w:r w:rsidRPr="00016103">
        <w:rPr>
          <w:rFonts w:ascii="Arial" w:hAnsi="Arial"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5820CC"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d) </w:t>
      </w:r>
      <w:r w:rsidRPr="00016103">
        <w:rPr>
          <w:rFonts w:ascii="Arial" w:hAnsi="Arial" w:cs="Arial"/>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5EF1491"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e)</w:t>
      </w:r>
      <w:r w:rsidRPr="00016103">
        <w:rPr>
          <w:rFonts w:ascii="Arial" w:hAnsi="Arial" w:cs="Arial"/>
          <w:sz w:val="20"/>
          <w:szCs w:val="20"/>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7FF4CC3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2.3 </w:t>
      </w:r>
      <w:r w:rsidRPr="00016103">
        <w:rPr>
          <w:rFonts w:ascii="Arial" w:hAnsi="Arial" w:cs="Arial"/>
          <w:color w:val="auto"/>
          <w:sz w:val="20"/>
          <w:szCs w:val="20"/>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4BA6D5" w14:textId="77777777" w:rsidR="00E337A5" w:rsidRPr="00016103" w:rsidRDefault="00E337A5" w:rsidP="00E337A5">
      <w:pPr>
        <w:pStyle w:val="Default"/>
        <w:spacing w:after="120"/>
        <w:ind w:left="1134"/>
        <w:jc w:val="both"/>
        <w:rPr>
          <w:rFonts w:ascii="Arial" w:hAnsi="Arial" w:cs="Arial"/>
          <w:color w:val="auto"/>
          <w:sz w:val="20"/>
          <w:szCs w:val="20"/>
        </w:rPr>
      </w:pPr>
    </w:p>
    <w:p w14:paraId="0A4C2A99"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10/3 </w:t>
      </w:r>
      <w:r w:rsidRPr="00016103">
        <w:rPr>
          <w:rFonts w:ascii="Arial" w:hAnsi="Arial" w:cs="Arial"/>
          <w:b/>
          <w:bCs/>
          <w:sz w:val="20"/>
          <w:szCs w:val="20"/>
        </w:rPr>
        <w:t>Časť III</w:t>
      </w:r>
    </w:p>
    <w:p w14:paraId="270AF4BE"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Elektronické ponuky  - podávanie ponúk</w:t>
      </w:r>
    </w:p>
    <w:p w14:paraId="6A5BE999" w14:textId="77777777" w:rsidR="00E337A5" w:rsidRPr="00016103" w:rsidRDefault="00E337A5" w:rsidP="00E337A5">
      <w:pPr>
        <w:pStyle w:val="Odsekzoznamu"/>
        <w:numPr>
          <w:ilvl w:val="1"/>
          <w:numId w:val="7"/>
        </w:numPr>
        <w:autoSpaceDE w:val="0"/>
        <w:autoSpaceDN w:val="0"/>
        <w:adjustRightInd w:val="0"/>
        <w:spacing w:after="120"/>
        <w:ind w:left="1134" w:hanging="567"/>
        <w:jc w:val="both"/>
        <w:rPr>
          <w:rFonts w:ascii="Arial" w:eastAsia="Arial,Bold" w:hAnsi="Arial" w:cs="Arial"/>
          <w:sz w:val="20"/>
          <w:szCs w:val="20"/>
        </w:rPr>
      </w:pPr>
      <w:r w:rsidRPr="00016103">
        <w:rPr>
          <w:rFonts w:ascii="Arial" w:eastAsia="Arial,Bold" w:hAnsi="Arial" w:cs="Arial"/>
          <w:sz w:val="20"/>
          <w:szCs w:val="20"/>
        </w:rPr>
        <w:t xml:space="preserve">Uchádzač predkladá ponuku v elektronickej podobe v lehote na predkladanie ponúk. </w:t>
      </w:r>
      <w:r w:rsidRPr="00016103">
        <w:rPr>
          <w:rFonts w:ascii="Arial" w:hAnsi="Arial" w:cs="Arial"/>
          <w:sz w:val="20"/>
          <w:szCs w:val="20"/>
        </w:rPr>
        <w:t xml:space="preserve">Ponuka je vyhotovená elektronicky v zmysle § 49 ods. 1 písm. a) zákona o verejnom obstarávaní a vložená do systému JOSEPHINE umiestnenom na webovej adrese </w:t>
      </w:r>
      <w:hyperlink r:id="rId9" w:history="1">
        <w:r w:rsidRPr="00016103">
          <w:rPr>
            <w:rStyle w:val="Hypertextovprepojenie"/>
            <w:rFonts w:ascii="Arial" w:hAnsi="Arial" w:cs="Arial"/>
            <w:sz w:val="20"/>
            <w:szCs w:val="20"/>
          </w:rPr>
          <w:t>https://josephine.proebiz.com/</w:t>
        </w:r>
      </w:hyperlink>
      <w:r w:rsidRPr="00016103">
        <w:rPr>
          <w:rFonts w:ascii="Arial" w:eastAsia="Arial,Bold" w:hAnsi="Arial" w:cs="Arial"/>
          <w:sz w:val="20"/>
          <w:szCs w:val="20"/>
        </w:rPr>
        <w:t>.</w:t>
      </w:r>
    </w:p>
    <w:p w14:paraId="631D84D9" w14:textId="77777777" w:rsidR="00E337A5" w:rsidRPr="00016103" w:rsidRDefault="00E337A5" w:rsidP="00E337A5">
      <w:p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3.2</w:t>
      </w:r>
      <w:r w:rsidRPr="00016103">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0"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E7E52BE"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16103">
        <w:rPr>
          <w:rFonts w:ascii="Arial" w:hAnsi="Arial" w:cs="Arial"/>
          <w:sz w:val="20"/>
          <w:szCs w:val="20"/>
        </w:rPr>
        <w:t>položkového</w:t>
      </w:r>
      <w:proofErr w:type="spellEnd"/>
      <w:r w:rsidRPr="00016103">
        <w:rPr>
          <w:rFonts w:ascii="Arial" w:hAnsi="Arial" w:cs="Arial"/>
          <w:sz w:val="20"/>
          <w:szCs w:val="20"/>
        </w:rPr>
        <w:t xml:space="preserve"> elektronického formulára, ktorý zodpovedá návrhu na plnenie kritérií uvedenom v súťažných podkladoch.</w:t>
      </w:r>
    </w:p>
    <w:p w14:paraId="4F394207"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Ak ponuka obsahuje dôverné informácie, uchádzač ich v ponuke viditeľne označí. </w:t>
      </w:r>
    </w:p>
    <w:p w14:paraId="62A6DBE2" w14:textId="2B673071"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00527F11">
        <w:rPr>
          <w:rFonts w:ascii="Arial" w:hAnsi="Arial" w:cs="Arial"/>
          <w:sz w:val="20"/>
          <w:szCs w:val="20"/>
        </w:rPr>
        <w:tab/>
      </w:r>
      <w:r w:rsidRPr="00016103">
        <w:rPr>
          <w:rFonts w:ascii="Arial" w:hAnsi="Arial" w:cs="Arial"/>
          <w:sz w:val="20"/>
          <w:szCs w:val="20"/>
        </w:rPr>
        <w:t xml:space="preserve">Uchádzačom navrhovaná cena za dodanie požadovaného predmetu zákazky, uvedená v ponuke uchádzača, bude vyjadrená v EUR (Eurách) s presnosťou na </w:t>
      </w:r>
      <w:r>
        <w:rPr>
          <w:rFonts w:ascii="Arial" w:hAnsi="Arial" w:cs="Arial"/>
          <w:sz w:val="20"/>
          <w:szCs w:val="20"/>
        </w:rPr>
        <w:t>2</w:t>
      </w:r>
      <w:r w:rsidRPr="00016103">
        <w:rPr>
          <w:rFonts w:ascii="Arial" w:hAnsi="Arial"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364E690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3.5</w:t>
      </w:r>
      <w:r w:rsidRPr="00016103">
        <w:rPr>
          <w:rFonts w:ascii="Arial" w:hAnsi="Arial" w:cs="Arial"/>
          <w:sz w:val="20"/>
          <w:szCs w:val="20"/>
        </w:rPr>
        <w:tab/>
        <w:t xml:space="preserve">Po úspešnom nahraní ponuky do systému JOSEPHINE je uchádzačovi odoslaný notifikačný informatívny e-mail (a to na emailovú adresu užívateľa uchádzača, ktorý ponuku nahral). </w:t>
      </w:r>
    </w:p>
    <w:p w14:paraId="79204260" w14:textId="77777777" w:rsidR="00E337A5" w:rsidRPr="00016103" w:rsidRDefault="00E337A5" w:rsidP="00E337A5">
      <w:pPr>
        <w:pStyle w:val="Odsekzoznamu"/>
        <w:numPr>
          <w:ilvl w:val="1"/>
          <w:numId w:val="10"/>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lastRenderedPageBreak/>
        <w:t>Ponuka uchádzača predložená po uplynutí lehoty na predkladanie ponúk sa elektronicky neotvorí.</w:t>
      </w:r>
    </w:p>
    <w:p w14:paraId="659F615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3.7</w:t>
      </w:r>
      <w:r w:rsidRPr="00016103">
        <w:rPr>
          <w:rFonts w:ascii="Arial" w:hAnsi="Arial" w:cs="Arial"/>
          <w:sz w:val="20"/>
          <w:szCs w:val="20"/>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2E667291" w14:textId="77777777" w:rsidR="00E337A5" w:rsidRPr="00016103" w:rsidRDefault="00E337A5" w:rsidP="00E337A5">
      <w:pPr>
        <w:pStyle w:val="Odsekzoznamu"/>
        <w:numPr>
          <w:ilvl w:val="1"/>
          <w:numId w:val="9"/>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eastAsia="Arial,Bold"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F65596F"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E24D4FC" w14:textId="77777777" w:rsidR="00E337A5" w:rsidRDefault="00B40D66">
      <w:pPr>
        <w:rPr>
          <w:rFonts w:ascii="Calibri" w:eastAsia="Calibri" w:hAnsi="Calibri" w:cs="Calibri"/>
          <w:sz w:val="22"/>
          <w:szCs w:val="22"/>
        </w:rPr>
      </w:pPr>
      <w:r>
        <w:rPr>
          <w:rFonts w:ascii="Arial" w:eastAsia="Arial" w:hAnsi="Arial" w:cs="Arial"/>
          <w:b/>
          <w:bCs/>
          <w:sz w:val="20"/>
          <w:szCs w:val="20"/>
        </w:rPr>
        <w:t>12. Obhliadka miesta dodania predmetu zákazky</w:t>
      </w:r>
    </w:p>
    <w:p w14:paraId="1785E147" w14:textId="370F8225" w:rsidR="00E337A5" w:rsidRDefault="00714622" w:rsidP="00E337A5">
      <w:pPr>
        <w:jc w:val="both"/>
        <w:rPr>
          <w:rFonts w:ascii="Arial" w:eastAsia="Arial" w:hAnsi="Arial" w:cs="Arial"/>
          <w:sz w:val="20"/>
          <w:szCs w:val="20"/>
        </w:rPr>
      </w:pPr>
      <w:r>
        <w:rPr>
          <w:rFonts w:ascii="Arial" w:hAnsi="Arial" w:cs="Arial"/>
          <w:sz w:val="20"/>
          <w:szCs w:val="20"/>
        </w:rPr>
        <w:t xml:space="preserve">12.1 </w:t>
      </w:r>
      <w:r w:rsidR="00BD1A8C">
        <w:rPr>
          <w:rFonts w:ascii="Arial" w:hAnsi="Arial" w:cs="Arial"/>
          <w:sz w:val="20"/>
          <w:szCs w:val="20"/>
        </w:rPr>
        <w:t>Uchádzač môže vykonať obhliadku miesta dodania predmetu zákazky,</w:t>
      </w:r>
      <w:r w:rsidR="0088662E">
        <w:rPr>
          <w:rFonts w:ascii="Arial" w:hAnsi="Arial" w:cs="Arial"/>
          <w:sz w:val="20"/>
          <w:szCs w:val="20"/>
        </w:rPr>
        <w:t xml:space="preserve"> </w:t>
      </w:r>
      <w:r w:rsidRPr="00714622">
        <w:rPr>
          <w:rFonts w:ascii="Arial" w:hAnsi="Arial" w:cs="Arial"/>
          <w:sz w:val="20"/>
          <w:szCs w:val="20"/>
        </w:rPr>
        <w:t>aby si overil a získal všetky potrebné informácie, ktoré bud</w:t>
      </w:r>
      <w:r w:rsidR="00BD1A8C">
        <w:rPr>
          <w:rFonts w:ascii="Arial" w:hAnsi="Arial" w:cs="Arial"/>
          <w:sz w:val="20"/>
          <w:szCs w:val="20"/>
        </w:rPr>
        <w:t>e</w:t>
      </w:r>
      <w:r w:rsidRPr="00714622">
        <w:rPr>
          <w:rFonts w:ascii="Arial" w:hAnsi="Arial" w:cs="Arial"/>
          <w:sz w:val="20"/>
          <w:szCs w:val="20"/>
        </w:rPr>
        <w:t xml:space="preserve"> potrebovať na prípravu </w:t>
      </w:r>
      <w:r w:rsidR="00BD1A8C">
        <w:rPr>
          <w:rFonts w:ascii="Arial" w:hAnsi="Arial" w:cs="Arial"/>
          <w:sz w:val="20"/>
          <w:szCs w:val="20"/>
        </w:rPr>
        <w:t xml:space="preserve">a spracovanie </w:t>
      </w:r>
      <w:r w:rsidRPr="00714622">
        <w:rPr>
          <w:rFonts w:ascii="Arial" w:hAnsi="Arial" w:cs="Arial"/>
          <w:sz w:val="20"/>
          <w:szCs w:val="20"/>
        </w:rPr>
        <w:t xml:space="preserve">ponuky. Výdavky spojené s obhliadkou miesta </w:t>
      </w:r>
      <w:r w:rsidR="00E337A5">
        <w:rPr>
          <w:rFonts w:ascii="Arial" w:hAnsi="Arial" w:cs="Arial"/>
          <w:sz w:val="20"/>
          <w:szCs w:val="20"/>
        </w:rPr>
        <w:t>plnenia</w:t>
      </w:r>
      <w:r w:rsidRPr="00714622">
        <w:rPr>
          <w:rFonts w:ascii="Arial" w:hAnsi="Arial" w:cs="Arial"/>
          <w:sz w:val="20"/>
          <w:szCs w:val="20"/>
        </w:rPr>
        <w:t xml:space="preserve"> predmetu zákazky idú na náklady uchádzača a to bez ohľadu na výsledok verejného obstarávania.</w:t>
      </w:r>
      <w:r w:rsidR="00B40D66" w:rsidRPr="00714622">
        <w:rPr>
          <w:rFonts w:ascii="Arial" w:eastAsia="Arial" w:hAnsi="Arial" w:cs="Arial"/>
          <w:sz w:val="20"/>
          <w:szCs w:val="20"/>
        </w:rPr>
        <w:t> </w:t>
      </w:r>
    </w:p>
    <w:p w14:paraId="69008F78" w14:textId="77777777" w:rsidR="00C7433F" w:rsidRDefault="00C7433F" w:rsidP="00E337A5">
      <w:pPr>
        <w:jc w:val="both"/>
        <w:rPr>
          <w:rFonts w:ascii="Arial" w:eastAsia="Arial" w:hAnsi="Arial" w:cs="Arial"/>
          <w:sz w:val="20"/>
          <w:szCs w:val="20"/>
        </w:rPr>
      </w:pPr>
    </w:p>
    <w:p w14:paraId="4FD4374E" w14:textId="77777777" w:rsidR="00714622" w:rsidRPr="00714622" w:rsidRDefault="00714622" w:rsidP="00714622">
      <w:pPr>
        <w:ind w:left="567"/>
        <w:rPr>
          <w:rFonts w:ascii="Arial" w:eastAsia="Calibri" w:hAnsi="Arial" w:cs="Arial"/>
          <w:sz w:val="20"/>
          <w:szCs w:val="20"/>
        </w:rPr>
      </w:pPr>
    </w:p>
    <w:p w14:paraId="06201BC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III.</w:t>
      </w:r>
    </w:p>
    <w:p w14:paraId="18D5DFCF"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Príprava ponuky </w:t>
      </w:r>
    </w:p>
    <w:p w14:paraId="5FF7C51D"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3F51DD3A" w14:textId="77777777" w:rsidR="00E337A5" w:rsidRDefault="00B40D66">
      <w:pPr>
        <w:rPr>
          <w:rFonts w:ascii="Calibri" w:eastAsia="Calibri" w:hAnsi="Calibri" w:cs="Calibri"/>
          <w:sz w:val="22"/>
          <w:szCs w:val="22"/>
        </w:rPr>
      </w:pPr>
      <w:r>
        <w:rPr>
          <w:rFonts w:ascii="Arial" w:eastAsia="Arial" w:hAnsi="Arial" w:cs="Arial"/>
          <w:b/>
          <w:bCs/>
          <w:sz w:val="20"/>
          <w:szCs w:val="20"/>
        </w:rPr>
        <w:t>13. Vyhotovenie ponuky</w:t>
      </w:r>
    </w:p>
    <w:p w14:paraId="774E511C"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13.1 Ponuka musí byť predložená elektronicky. Ponuka musí byť vyhotovená a predložená v elektronickej podobe vo formáte, ktorá zabezpečí trvalé zachytenie jej obsahu. </w:t>
      </w:r>
    </w:p>
    <w:p w14:paraId="128A97A9"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13.2. Ponuka predkladaná elektronicky obsahuje len jednu časť – </w:t>
      </w:r>
      <w:r>
        <w:rPr>
          <w:rFonts w:ascii="Arial" w:eastAsia="Arial" w:hAnsi="Arial" w:cs="Arial"/>
          <w:color w:val="000000" w:themeColor="text1"/>
          <w:sz w:val="20"/>
          <w:szCs w:val="20"/>
        </w:rPr>
        <w:t>ponuku</w:t>
      </w:r>
      <w:r w:rsidRPr="00FB4F80">
        <w:rPr>
          <w:rFonts w:ascii="Arial" w:eastAsia="Arial" w:hAnsi="Arial" w:cs="Arial"/>
          <w:color w:val="000000" w:themeColor="text1"/>
          <w:sz w:val="20"/>
          <w:szCs w:val="20"/>
        </w:rPr>
        <w:t>.</w:t>
      </w:r>
    </w:p>
    <w:p w14:paraId="69E8E4DD"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13.3. Dokumenty a doklady, ktoré tvoria ponuku uchádzača a ktoré neboli pôvodne vyhotovené v elektronickej forme, ale v listinnej,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w:t>
      </w:r>
      <w:proofErr w:type="spellStart"/>
      <w:r w:rsidRPr="00FB4F80">
        <w:rPr>
          <w:rFonts w:ascii="Arial" w:eastAsia="Arial" w:hAnsi="Arial" w:cs="Arial"/>
          <w:color w:val="000000" w:themeColor="text1"/>
          <w:sz w:val="20"/>
          <w:szCs w:val="20"/>
        </w:rPr>
        <w:t>zoskenované</w:t>
      </w:r>
      <w:proofErr w:type="spellEnd"/>
      <w:r>
        <w:rPr>
          <w:rFonts w:ascii="Arial" w:eastAsia="Arial" w:hAnsi="Arial" w:cs="Arial"/>
          <w:color w:val="000000" w:themeColor="text1"/>
          <w:sz w:val="20"/>
          <w:szCs w:val="20"/>
        </w:rPr>
        <w:t>, ak nie je uvedené inak</w:t>
      </w:r>
      <w:r w:rsidRPr="00FB4F80">
        <w:rPr>
          <w:rFonts w:ascii="Arial" w:eastAsia="Arial" w:hAnsi="Arial" w:cs="Arial"/>
          <w:color w:val="000000" w:themeColor="text1"/>
          <w:sz w:val="20"/>
          <w:szCs w:val="20"/>
        </w:rPr>
        <w:t>.</w:t>
      </w:r>
    </w:p>
    <w:p w14:paraId="26A0F483"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13.4. Dokumenty a doklady, ktoré tvoria ponuku uchádzača a ktoré boli pôvodne vyhotovené v elektronickej forme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v pôvodnej elektronickej podobe.</w:t>
      </w:r>
    </w:p>
    <w:p w14:paraId="07D11398"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13.5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5B258C19" w14:textId="77777777" w:rsidR="000753F5" w:rsidRDefault="000753F5" w:rsidP="00E337A5">
      <w:pPr>
        <w:jc w:val="both"/>
        <w:rPr>
          <w:rFonts w:ascii="Arial" w:eastAsia="Arial" w:hAnsi="Arial" w:cs="Arial"/>
          <w:b/>
          <w:color w:val="000000" w:themeColor="text1"/>
          <w:sz w:val="20"/>
          <w:szCs w:val="20"/>
        </w:rPr>
      </w:pPr>
    </w:p>
    <w:p w14:paraId="7AE96510" w14:textId="32C21828" w:rsidR="00E337A5" w:rsidRPr="000753F5" w:rsidRDefault="00E337A5" w:rsidP="00E337A5">
      <w:pPr>
        <w:jc w:val="both"/>
        <w:rPr>
          <w:rFonts w:ascii="Calibri" w:eastAsia="Calibri" w:hAnsi="Calibri" w:cs="Calibri"/>
          <w:b/>
          <w:color w:val="000000" w:themeColor="text1"/>
          <w:sz w:val="22"/>
          <w:szCs w:val="22"/>
        </w:rPr>
      </w:pPr>
      <w:r w:rsidRPr="000753F5">
        <w:rPr>
          <w:rFonts w:ascii="Arial" w:eastAsia="Arial" w:hAnsi="Arial" w:cs="Arial"/>
          <w:b/>
          <w:color w:val="000000" w:themeColor="text1"/>
          <w:sz w:val="20"/>
          <w:szCs w:val="20"/>
        </w:rPr>
        <w:t>13.6 Uchádzač vo svojej ponuke predloží dokumenty a doklady nasledovne:</w:t>
      </w:r>
    </w:p>
    <w:p w14:paraId="66D71584" w14:textId="0EBEE7F4"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13.6.1. Predložené dokumenty a doklady v systéme josephine.proebiz.com musia zodpovedať pôvodnému dokladu tak, aby verejný obstarávateľ mohol verne posúdiť splnenie podmienok účasti, požiadaviek na predmet zákazky a požiadaviek na ponuku. Takto predložené doklady a dokumenty verejný obstarávateľ nezverejňuje.</w:t>
      </w:r>
    </w:p>
    <w:p w14:paraId="646148C9" w14:textId="30BA23E9"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 xml:space="preserve">13.6.2 Uchádzačom predložené dokumenty a doklady v systéme josephine.proebiz.com musia zodpovedať pôvodnému dokladu a dokumentu s tým, že </w:t>
      </w:r>
      <w:r w:rsidRPr="000753F5">
        <w:rPr>
          <w:rFonts w:ascii="Arial" w:eastAsia="Arial" w:hAnsi="Arial" w:cs="Arial"/>
          <w:bCs/>
          <w:i/>
          <w:color w:val="000000" w:themeColor="text1"/>
          <w:sz w:val="20"/>
          <w:szCs w:val="20"/>
        </w:rPr>
        <w:t>nemôžu obsahovať rodné číslo a osobné údaje v zmysle zákona č. 18/2018 </w:t>
      </w:r>
      <w:proofErr w:type="spellStart"/>
      <w:r w:rsidRPr="000753F5">
        <w:rPr>
          <w:rFonts w:ascii="Arial" w:eastAsia="Arial" w:hAnsi="Arial" w:cs="Arial"/>
          <w:bCs/>
          <w:i/>
          <w:color w:val="000000" w:themeColor="text1"/>
          <w:sz w:val="20"/>
          <w:szCs w:val="20"/>
        </w:rPr>
        <w:t>Z.z</w:t>
      </w:r>
      <w:proofErr w:type="spellEnd"/>
      <w:r w:rsidRPr="000753F5">
        <w:rPr>
          <w:rFonts w:ascii="Arial" w:eastAsia="Arial" w:hAnsi="Arial" w:cs="Arial"/>
          <w:bCs/>
          <w:i/>
          <w:color w:val="000000" w:themeColor="text1"/>
          <w:sz w:val="20"/>
          <w:szCs w:val="20"/>
        </w:rPr>
        <w:t>. o ochrane osobných údajov a o zmene a doplnení niektorých zákonov</w:t>
      </w:r>
      <w:r w:rsidRPr="000753F5">
        <w:rPr>
          <w:rFonts w:ascii="Arial" w:eastAsia="Arial" w:hAnsi="Arial" w:cs="Arial"/>
          <w:i/>
          <w:color w:val="000000" w:themeColor="text1"/>
          <w:sz w:val="20"/>
          <w:szCs w:val="20"/>
        </w:rPr>
        <w:t>.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verejný obstarávateľ v súlade s § 64 ods. 1 písm. b) zákona o verejnom obstarávaní </w:t>
      </w:r>
      <w:r w:rsidRPr="000753F5">
        <w:rPr>
          <w:rFonts w:ascii="Arial" w:eastAsia="Arial" w:hAnsi="Arial" w:cs="Arial"/>
          <w:bCs/>
          <w:i/>
          <w:color w:val="000000" w:themeColor="text1"/>
          <w:sz w:val="20"/>
          <w:szCs w:val="20"/>
        </w:rPr>
        <w:t>zverejní vo svojom profile.</w:t>
      </w:r>
    </w:p>
    <w:p w14:paraId="45624A91"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38054" w14:textId="77777777" w:rsidR="00E337A5" w:rsidRDefault="00B40D66">
      <w:pPr>
        <w:rPr>
          <w:rFonts w:ascii="Calibri" w:eastAsia="Calibri" w:hAnsi="Calibri" w:cs="Calibri"/>
          <w:sz w:val="22"/>
          <w:szCs w:val="22"/>
        </w:rPr>
      </w:pPr>
      <w:r>
        <w:rPr>
          <w:rFonts w:ascii="Arial" w:eastAsia="Arial" w:hAnsi="Arial" w:cs="Arial"/>
          <w:b/>
          <w:bCs/>
          <w:sz w:val="20"/>
          <w:szCs w:val="20"/>
        </w:rPr>
        <w:t>14. Jazyk ponuky</w:t>
      </w:r>
    </w:p>
    <w:p w14:paraId="5AEF06AF"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1EE03E3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1BBEB6BE" w14:textId="77777777" w:rsidR="00E337A5" w:rsidRDefault="00B40D66">
      <w:pPr>
        <w:rPr>
          <w:rFonts w:ascii="Calibri" w:eastAsia="Calibri" w:hAnsi="Calibri" w:cs="Calibri"/>
          <w:sz w:val="22"/>
          <w:szCs w:val="22"/>
        </w:rPr>
      </w:pPr>
      <w:r>
        <w:rPr>
          <w:rFonts w:ascii="Arial" w:eastAsia="Arial" w:hAnsi="Arial" w:cs="Arial"/>
          <w:b/>
          <w:bCs/>
          <w:sz w:val="20"/>
          <w:szCs w:val="20"/>
        </w:rPr>
        <w:lastRenderedPageBreak/>
        <w:t>15. Mena a ceny uvádzané v ponuke, mena finančného plnenia</w:t>
      </w:r>
    </w:p>
    <w:p w14:paraId="7E7561C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15.1. Uchádzačom navrhované zmluvné ceny za požadovaný predmet zákazky budú vyjadrené v európskych menových jednotkách (ďalej len EUR) a stanovené podľa § 3 zákona NR SR č.18/1996 Z. z. o cenách v znení neskorších predpisov, vyhlášky MF SR č. 87/1996 Z. z., ktorou sa vykonáva zákon NR SR č. 18/1996 Z. z. o cenách. Zmluvné ceny nesmú byť viazané na inú menu alebo parameter.</w:t>
      </w:r>
    </w:p>
    <w:p w14:paraId="7835D9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15.2.  Uchádzač stanoví cenu za obstarávaný predmet na základe vlastných výpočtov, činností, výdavkov a príjmov podľa platných právnych predpisov.</w:t>
      </w:r>
    </w:p>
    <w:p w14:paraId="44F72F72"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15.3. Záujemca je pred predložením svojej ponuky povinný vziať do úvahy všetko, čo je nevyhnutné na úplné a riadne plnenie zmluvy, pričom do svojich cien zahrnie všetky náklady spojené s plnením predmetu zákazky. Uchádzač ku každej oceňovanej položke uvedie v navrhovanej zmluvnej cene aj jednotkovú cenu. Uchádzač musí vyplniť príslušnú tabuľku Návrhy na plnenie kritérií tak, aby každá požadovaná cenová položka mala uvedenú číselnú hodnotu.</w:t>
      </w:r>
    </w:p>
    <w:p w14:paraId="59E3FF1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15.4.  Ak je uchádzač platiteľom dane z pridanej hodnoty (ďalej len „DPH“), </w:t>
      </w:r>
      <w:proofErr w:type="spellStart"/>
      <w:r>
        <w:rPr>
          <w:rFonts w:ascii="Arial" w:eastAsia="Arial" w:hAnsi="Arial" w:cs="Arial"/>
          <w:sz w:val="20"/>
          <w:szCs w:val="20"/>
        </w:rPr>
        <w:t>t.j</w:t>
      </w:r>
      <w:proofErr w:type="spellEnd"/>
      <w:r>
        <w:rPr>
          <w:rFonts w:ascii="Arial" w:eastAsia="Arial" w:hAnsi="Arial" w:cs="Arial"/>
          <w:sz w:val="20"/>
          <w:szCs w:val="20"/>
        </w:rPr>
        <w:t>. zdaniteľnou osobou pre DPH v zmysle príslušných predpisov (ďalej len „zdaniteľná osoba“), navrhovanú zmluvnú cenu v štruktúrovanom rozpočte ceny zmluvy uvedie v zložení:</w:t>
      </w:r>
    </w:p>
    <w:p w14:paraId="1ABE8EB8"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bez DPH,</w:t>
      </w:r>
    </w:p>
    <w:p w14:paraId="1B75EF81"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sadzba DPH v %,</w:t>
      </w:r>
    </w:p>
    <w:p w14:paraId="1671E65B"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výška DPH v EUR,</w:t>
      </w:r>
    </w:p>
    <w:p w14:paraId="2A9EF745"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vrátane DPH.</w:t>
      </w:r>
    </w:p>
    <w:p w14:paraId="2F80CD1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15.5. Ak uchádzač nie je zdaniteľnou osobou pre DPH, uvedie navrhovanú zmluvnú cenu, ako aj všetky ostatné ceny, ktoré sú v týchto súťažných podkladoch požadované uvádzať bez DPH ako celkovú konečnú cenu. Skutočnosť, že nie je zdaniteľnou osobou pre DPH, uchádzač uvedie v ponuke. </w:t>
      </w:r>
    </w:p>
    <w:p w14:paraId="7B498A1A"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15.6. Uchádzač v časti ponuky určenej pre návrh na plnenie kritérií na vyhodnotenie ponúk uvedie konečné zmluvné ceny bez možnosti ich prípadnej úpravy okrem zmien uvedených v bode 28 týchto súťažných podkladov. Zmluvná cena uvedená v ponuke uchádzača v návrhu zmluvy musí platiť počas celého obdobia trvania zmluvy a nie je možné ju zvýšiť. </w:t>
      </w:r>
    </w:p>
    <w:p w14:paraId="4F440CF8"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15.7. Všetky ceny uvádzané v ponuke uchádzača sú navrhovanými zmluvnými cenami a musia byť vypracované presne podľa časti A3. Kritériá hodnotenia týchto súťažných podkladov. </w:t>
      </w:r>
    </w:p>
    <w:p w14:paraId="00B253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15.8. Zmluvná cena za predmet zákazky uvedená v ponuke uchádzača bude zaplatená v mene EUR.  </w:t>
      </w:r>
    </w:p>
    <w:p w14:paraId="544B3A30"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5042405" w14:textId="77777777" w:rsidR="00E337A5" w:rsidRPr="005118C9" w:rsidRDefault="00B40D66">
      <w:pPr>
        <w:rPr>
          <w:rFonts w:ascii="Calibri" w:eastAsia="Calibri" w:hAnsi="Calibri" w:cs="Calibri"/>
          <w:sz w:val="22"/>
          <w:szCs w:val="22"/>
        </w:rPr>
      </w:pPr>
      <w:r w:rsidRPr="005118C9">
        <w:rPr>
          <w:rFonts w:ascii="Arial" w:eastAsia="Arial" w:hAnsi="Arial" w:cs="Arial"/>
          <w:b/>
          <w:bCs/>
          <w:sz w:val="20"/>
          <w:szCs w:val="20"/>
        </w:rPr>
        <w:t>16. Zábezpeka ponuky</w:t>
      </w:r>
    </w:p>
    <w:p w14:paraId="7FC53512" w14:textId="51612889" w:rsidR="005118C9" w:rsidRPr="00EC3092" w:rsidRDefault="00B40D66" w:rsidP="00ED4954">
      <w:pPr>
        <w:rPr>
          <w:rFonts w:ascii="Arial" w:hAnsi="Arial" w:cs="Arial"/>
          <w:sz w:val="20"/>
          <w:szCs w:val="20"/>
        </w:rPr>
      </w:pPr>
      <w:r w:rsidRPr="005118C9">
        <w:rPr>
          <w:rFonts w:ascii="Arial" w:eastAsia="Arial" w:hAnsi="Arial" w:cs="Arial"/>
          <w:sz w:val="20"/>
          <w:szCs w:val="20"/>
        </w:rPr>
        <w:t xml:space="preserve">16.1. Zábezpeka sa </w:t>
      </w:r>
      <w:r w:rsidR="00ED4954">
        <w:rPr>
          <w:rFonts w:ascii="Arial" w:eastAsia="Arial" w:hAnsi="Arial" w:cs="Arial"/>
          <w:sz w:val="20"/>
          <w:szCs w:val="20"/>
        </w:rPr>
        <w:t>ne</w:t>
      </w:r>
      <w:r w:rsidRPr="005118C9">
        <w:rPr>
          <w:rFonts w:ascii="Arial" w:eastAsia="Arial" w:hAnsi="Arial" w:cs="Arial"/>
          <w:sz w:val="20"/>
          <w:szCs w:val="20"/>
        </w:rPr>
        <w:t>vyžaduje</w:t>
      </w:r>
      <w:r w:rsidR="00ED4954">
        <w:rPr>
          <w:rFonts w:ascii="Arial" w:eastAsia="Arial" w:hAnsi="Arial" w:cs="Arial"/>
          <w:sz w:val="20"/>
          <w:szCs w:val="20"/>
        </w:rPr>
        <w:t xml:space="preserve">. </w:t>
      </w:r>
      <w:r w:rsidR="00527F11" w:rsidRPr="005118C9">
        <w:rPr>
          <w:rFonts w:ascii="Arial" w:eastAsia="Arial" w:hAnsi="Arial" w:cs="Arial"/>
          <w:sz w:val="20"/>
          <w:szCs w:val="20"/>
        </w:rPr>
        <w:t xml:space="preserve"> </w:t>
      </w:r>
    </w:p>
    <w:p w14:paraId="3638BB5E" w14:textId="77777777" w:rsidR="00527F11" w:rsidRDefault="00527F11" w:rsidP="000753F5">
      <w:pPr>
        <w:rPr>
          <w:rFonts w:ascii="Calibri" w:eastAsia="Calibri" w:hAnsi="Calibri" w:cs="Calibri"/>
          <w:sz w:val="22"/>
          <w:szCs w:val="22"/>
        </w:rPr>
      </w:pPr>
    </w:p>
    <w:p w14:paraId="37D28DB2" w14:textId="175CDE5F" w:rsidR="000753F5" w:rsidRPr="00ED4954" w:rsidRDefault="00B40D66" w:rsidP="00ED4954">
      <w:pPr>
        <w:ind w:left="709"/>
        <w:rPr>
          <w:rFonts w:ascii="Arial" w:eastAsia="Arial" w:hAnsi="Arial" w:cs="Arial"/>
          <w:sz w:val="20"/>
          <w:szCs w:val="20"/>
        </w:rPr>
      </w:pPr>
      <w:r>
        <w:rPr>
          <w:rFonts w:ascii="Arial" w:eastAsia="Arial" w:hAnsi="Arial" w:cs="Arial"/>
          <w:sz w:val="20"/>
          <w:szCs w:val="20"/>
        </w:rPr>
        <w:t>   </w:t>
      </w:r>
    </w:p>
    <w:p w14:paraId="2EFD0965"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IV.</w:t>
      </w:r>
    </w:p>
    <w:p w14:paraId="3C5E368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Obsah ponuky </w:t>
      </w:r>
    </w:p>
    <w:p w14:paraId="055E4318"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0C409ABB" w14:textId="77777777" w:rsidR="00E337A5" w:rsidRDefault="00B40D66">
      <w:pPr>
        <w:rPr>
          <w:rFonts w:ascii="Calibri" w:eastAsia="Calibri" w:hAnsi="Calibri" w:cs="Calibri"/>
          <w:sz w:val="22"/>
          <w:szCs w:val="22"/>
        </w:rPr>
      </w:pPr>
      <w:r>
        <w:rPr>
          <w:rFonts w:ascii="Arial" w:eastAsia="Arial" w:hAnsi="Arial" w:cs="Arial"/>
          <w:b/>
          <w:bCs/>
          <w:sz w:val="20"/>
          <w:szCs w:val="20"/>
        </w:rPr>
        <w:t>17. Obsah ponuky</w:t>
      </w:r>
    </w:p>
    <w:p w14:paraId="2049F410" w14:textId="77777777" w:rsidR="000753F5" w:rsidRPr="00EC3092" w:rsidRDefault="00B40D66" w:rsidP="000753F5">
      <w:pPr>
        <w:jc w:val="both"/>
        <w:rPr>
          <w:rFonts w:ascii="Arial" w:hAnsi="Arial" w:cs="Arial"/>
          <w:color w:val="222222"/>
          <w:sz w:val="20"/>
          <w:szCs w:val="20"/>
        </w:rPr>
      </w:pPr>
      <w:r>
        <w:rPr>
          <w:rFonts w:ascii="Arial" w:eastAsia="Arial" w:hAnsi="Arial" w:cs="Arial"/>
          <w:sz w:val="20"/>
          <w:szCs w:val="20"/>
        </w:rPr>
        <w:t>17.1.</w:t>
      </w:r>
      <w:r w:rsidR="000753F5">
        <w:rPr>
          <w:rFonts w:ascii="Arial" w:eastAsia="Arial" w:hAnsi="Arial" w:cs="Arial"/>
          <w:sz w:val="20"/>
          <w:szCs w:val="20"/>
        </w:rPr>
        <w:t xml:space="preserve"> </w:t>
      </w:r>
      <w:r w:rsidR="000753F5" w:rsidRPr="00EC3092">
        <w:rPr>
          <w:rFonts w:ascii="Arial" w:hAnsi="Arial" w:cs="Arial"/>
          <w:sz w:val="20"/>
          <w:szCs w:val="20"/>
        </w:rPr>
        <w:t xml:space="preserve">Ponuka uchádzača musí obsahovať informáciu o tom, že </w:t>
      </w:r>
      <w:r w:rsidR="000753F5" w:rsidRPr="00EC3092">
        <w:rPr>
          <w:rFonts w:ascii="Arial" w:hAnsi="Arial" w:cs="Arial"/>
          <w:b/>
          <w:bCs/>
          <w:color w:val="222222"/>
          <w:sz w:val="20"/>
          <w:szCs w:val="20"/>
        </w:rPr>
        <w:t>ak uchádzač nevypracoval ponuku sám</w:t>
      </w:r>
      <w:r w:rsidR="000753F5" w:rsidRPr="00EC3092">
        <w:rPr>
          <w:rFonts w:ascii="Arial" w:hAnsi="Arial" w:cs="Arial"/>
          <w:color w:val="222222"/>
          <w:sz w:val="20"/>
          <w:szCs w:val="20"/>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024C2D5"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a musí  obsahovať nasledujúce dokumenty:</w:t>
      </w:r>
    </w:p>
    <w:p w14:paraId="257CB574" w14:textId="6E03BBD6" w:rsidR="000753F5" w:rsidRDefault="000753F5" w:rsidP="000753F5">
      <w:pPr>
        <w:jc w:val="both"/>
        <w:rPr>
          <w:rFonts w:ascii="Arial" w:eastAsia="Arial" w:hAnsi="Arial" w:cs="Arial"/>
          <w:sz w:val="20"/>
          <w:szCs w:val="20"/>
        </w:rPr>
      </w:pPr>
    </w:p>
    <w:p w14:paraId="57646A7F" w14:textId="4E5CAD3B"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17.1.1 </w:t>
      </w:r>
      <w:r w:rsidRPr="00EC3092">
        <w:rPr>
          <w:rFonts w:ascii="Arial" w:hAnsi="Arial" w:cs="Arial"/>
          <w:b/>
          <w:sz w:val="20"/>
          <w:szCs w:val="20"/>
        </w:rPr>
        <w:t>identifikačné údaje uchádzača</w:t>
      </w:r>
      <w:r w:rsidRPr="00EC3092">
        <w:rPr>
          <w:rFonts w:ascii="Arial" w:hAnsi="Arial" w:cs="Arial"/>
          <w:sz w:val="20"/>
          <w:szCs w:val="20"/>
        </w:rPr>
        <w:t xml:space="preserve"> obsahujúce najmä informácie: </w:t>
      </w:r>
      <w:proofErr w:type="spellStart"/>
      <w:r w:rsidRPr="00EC3092">
        <w:rPr>
          <w:rFonts w:ascii="Arial" w:hAnsi="Arial" w:cs="Arial"/>
          <w:sz w:val="20"/>
          <w:szCs w:val="20"/>
        </w:rPr>
        <w:t>obchodny</w:t>
      </w:r>
      <w:proofErr w:type="spellEnd"/>
      <w:r w:rsidRPr="00EC3092">
        <w:rPr>
          <w:rFonts w:ascii="Arial" w:hAnsi="Arial" w:cs="Arial"/>
          <w:sz w:val="20"/>
          <w:szCs w:val="20"/>
        </w:rPr>
        <w:t xml:space="preserve">́ názov; adresa sídla uchádzača alebo miesto podnikania alebo </w:t>
      </w:r>
      <w:proofErr w:type="spellStart"/>
      <w:r w:rsidRPr="00EC3092">
        <w:rPr>
          <w:rFonts w:ascii="Arial" w:hAnsi="Arial" w:cs="Arial"/>
          <w:sz w:val="20"/>
          <w:szCs w:val="20"/>
        </w:rPr>
        <w:t>obvykly</w:t>
      </w:r>
      <w:proofErr w:type="spellEnd"/>
      <w:r w:rsidRPr="00EC3092">
        <w:rPr>
          <w:rFonts w:ascii="Arial" w:hAnsi="Arial" w:cs="Arial"/>
          <w:sz w:val="20"/>
          <w:szCs w:val="20"/>
        </w:rPr>
        <w:t>́ pobyt; meno, priezvisko štatutárneho zástupcu (štatutárnych zástupcov) uchádzača; IČO; DIČ; IČ DPH; kontaktné telefónne číslo a e-mail</w:t>
      </w:r>
      <w:r>
        <w:rPr>
          <w:rFonts w:ascii="Arial" w:hAnsi="Arial" w:cs="Arial"/>
          <w:sz w:val="20"/>
          <w:szCs w:val="20"/>
        </w:rPr>
        <w:t xml:space="preserve"> a uvedenie časti/častí zákazky, na ktoré uchád</w:t>
      </w:r>
      <w:r w:rsidR="00ED4954">
        <w:rPr>
          <w:rFonts w:ascii="Arial" w:hAnsi="Arial" w:cs="Arial"/>
          <w:sz w:val="20"/>
          <w:szCs w:val="20"/>
        </w:rPr>
        <w:t>z</w:t>
      </w:r>
      <w:r>
        <w:rPr>
          <w:rFonts w:ascii="Arial" w:hAnsi="Arial" w:cs="Arial"/>
          <w:sz w:val="20"/>
          <w:szCs w:val="20"/>
        </w:rPr>
        <w:t>ač ponuku predkladá,</w:t>
      </w:r>
    </w:p>
    <w:p w14:paraId="42567788" w14:textId="77777777" w:rsidR="000753F5" w:rsidRPr="00EC3092" w:rsidRDefault="000753F5" w:rsidP="000753F5">
      <w:pPr>
        <w:jc w:val="both"/>
        <w:rPr>
          <w:rFonts w:ascii="Arial" w:hAnsi="Arial" w:cs="Arial"/>
          <w:sz w:val="20"/>
          <w:szCs w:val="20"/>
        </w:rPr>
      </w:pPr>
    </w:p>
    <w:p w14:paraId="0A347DBE"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17.1.2 odporúčame uviesť </w:t>
      </w:r>
      <w:r w:rsidRPr="00EC3092">
        <w:rPr>
          <w:rFonts w:ascii="Arial" w:hAnsi="Arial" w:cs="Arial"/>
          <w:b/>
          <w:sz w:val="20"/>
          <w:szCs w:val="20"/>
        </w:rPr>
        <w:t>obsah ponuky</w:t>
      </w:r>
      <w:r w:rsidRPr="00EC3092">
        <w:rPr>
          <w:rFonts w:ascii="Arial" w:hAnsi="Arial" w:cs="Arial"/>
          <w:sz w:val="20"/>
          <w:szCs w:val="20"/>
        </w:rPr>
        <w:t xml:space="preserve">, v ktorom bude </w:t>
      </w:r>
      <w:proofErr w:type="spellStart"/>
      <w:r w:rsidRPr="00EC3092">
        <w:rPr>
          <w:rFonts w:ascii="Arial" w:hAnsi="Arial" w:cs="Arial"/>
          <w:sz w:val="20"/>
          <w:szCs w:val="20"/>
        </w:rPr>
        <w:t>uvedeny</w:t>
      </w:r>
      <w:proofErr w:type="spellEnd"/>
      <w:r w:rsidRPr="00EC3092">
        <w:rPr>
          <w:rFonts w:ascii="Arial" w:hAnsi="Arial" w:cs="Arial"/>
          <w:sz w:val="20"/>
          <w:szCs w:val="20"/>
        </w:rPr>
        <w:t xml:space="preserve">́ zoznam </w:t>
      </w:r>
      <w:proofErr w:type="spellStart"/>
      <w:r w:rsidRPr="00EC3092">
        <w:rPr>
          <w:rFonts w:ascii="Arial" w:hAnsi="Arial" w:cs="Arial"/>
          <w:sz w:val="20"/>
          <w:szCs w:val="20"/>
        </w:rPr>
        <w:t>predložených</w:t>
      </w:r>
      <w:proofErr w:type="spellEnd"/>
      <w:r w:rsidRPr="00EC3092">
        <w:rPr>
          <w:rFonts w:ascii="Arial" w:hAnsi="Arial" w:cs="Arial"/>
          <w:sz w:val="20"/>
          <w:szCs w:val="20"/>
        </w:rPr>
        <w:t xml:space="preserve"> dokladov a dokumentov (súpis dokumentov),</w:t>
      </w:r>
    </w:p>
    <w:p w14:paraId="1AC893A1" w14:textId="77777777" w:rsidR="000753F5" w:rsidRPr="00EC3092" w:rsidRDefault="000753F5" w:rsidP="000753F5">
      <w:pPr>
        <w:jc w:val="both"/>
        <w:rPr>
          <w:rFonts w:ascii="Arial" w:hAnsi="Arial" w:cs="Arial"/>
          <w:sz w:val="20"/>
          <w:szCs w:val="20"/>
        </w:rPr>
      </w:pPr>
    </w:p>
    <w:p w14:paraId="1BD44468"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17.1.3 </w:t>
      </w:r>
      <w:r w:rsidRPr="00EC3092">
        <w:rPr>
          <w:rFonts w:ascii="Arial" w:hAnsi="Arial" w:cs="Arial"/>
          <w:b/>
          <w:sz w:val="20"/>
          <w:szCs w:val="20"/>
        </w:rPr>
        <w:t>menovanie vedúceho člena skupiny</w:t>
      </w:r>
      <w:r w:rsidRPr="00EC3092">
        <w:rPr>
          <w:rFonts w:ascii="Arial" w:hAnsi="Arial" w:cs="Arial"/>
          <w:sz w:val="20"/>
          <w:szCs w:val="20"/>
        </w:rPr>
        <w:t xml:space="preserve"> oprávneného konať v mene ostatných členov skupiny v prípade, </w:t>
      </w:r>
      <w:r w:rsidRPr="00EC3092">
        <w:rPr>
          <w:rFonts w:ascii="Arial" w:hAnsi="Arial" w:cs="Arial"/>
          <w:b/>
          <w:sz w:val="20"/>
          <w:szCs w:val="20"/>
        </w:rPr>
        <w:t>ak ponuku predkladá skupina uchádzačov</w:t>
      </w:r>
      <w:r w:rsidRPr="00EC3092">
        <w:rPr>
          <w:rFonts w:ascii="Arial" w:hAnsi="Arial" w:cs="Arial"/>
          <w:sz w:val="20"/>
          <w:szCs w:val="20"/>
        </w:rPr>
        <w:t>,</w:t>
      </w:r>
    </w:p>
    <w:p w14:paraId="3951171C" w14:textId="77777777" w:rsidR="000753F5" w:rsidRPr="00EC3092" w:rsidRDefault="000753F5" w:rsidP="000753F5">
      <w:pPr>
        <w:jc w:val="both"/>
        <w:rPr>
          <w:rFonts w:ascii="Arial" w:hAnsi="Arial" w:cs="Arial"/>
          <w:sz w:val="20"/>
          <w:szCs w:val="20"/>
        </w:rPr>
      </w:pPr>
    </w:p>
    <w:p w14:paraId="76F05207" w14:textId="18C90A2C" w:rsidR="000753F5" w:rsidRPr="00EC3092" w:rsidRDefault="000753F5" w:rsidP="000753F5">
      <w:pPr>
        <w:jc w:val="both"/>
        <w:rPr>
          <w:rFonts w:ascii="Arial" w:hAnsi="Arial" w:cs="Arial"/>
          <w:b/>
          <w:color w:val="000000" w:themeColor="text1"/>
          <w:sz w:val="20"/>
          <w:szCs w:val="20"/>
        </w:rPr>
      </w:pPr>
      <w:r w:rsidRPr="00EC3092">
        <w:rPr>
          <w:rFonts w:ascii="Arial" w:hAnsi="Arial" w:cs="Arial"/>
          <w:sz w:val="20"/>
          <w:szCs w:val="20"/>
        </w:rPr>
        <w:lastRenderedPageBreak/>
        <w:t xml:space="preserve">17.1.4 </w:t>
      </w:r>
      <w:r w:rsidRPr="00EC3092">
        <w:rPr>
          <w:rFonts w:ascii="Arial" w:hAnsi="Arial" w:cs="Arial"/>
          <w:b/>
          <w:sz w:val="20"/>
          <w:szCs w:val="20"/>
        </w:rPr>
        <w:t xml:space="preserve">doklady a dokumenty na </w:t>
      </w:r>
      <w:r w:rsidRPr="00FF3A99">
        <w:rPr>
          <w:rFonts w:ascii="Arial" w:hAnsi="Arial" w:cs="Arial"/>
          <w:b/>
          <w:sz w:val="20"/>
          <w:szCs w:val="20"/>
        </w:rPr>
        <w:t>preukázanie splnenia podmienok účasti</w:t>
      </w:r>
      <w:r w:rsidRPr="00FF3A99">
        <w:rPr>
          <w:rFonts w:ascii="Arial" w:hAnsi="Arial" w:cs="Arial"/>
          <w:sz w:val="20"/>
          <w:szCs w:val="20"/>
        </w:rPr>
        <w:t>,</w:t>
      </w:r>
      <w:r w:rsidR="00ED4954">
        <w:rPr>
          <w:rFonts w:ascii="Arial" w:hAnsi="Arial" w:cs="Arial"/>
          <w:sz w:val="20"/>
          <w:szCs w:val="20"/>
        </w:rPr>
        <w:t xml:space="preserve"> uvedené</w:t>
      </w:r>
      <w:r w:rsidRPr="00FF3A99">
        <w:rPr>
          <w:rFonts w:ascii="Arial" w:hAnsi="Arial" w:cs="Arial"/>
          <w:sz w:val="20"/>
          <w:szCs w:val="20"/>
        </w:rPr>
        <w:t xml:space="preserve"> v oznámení o vyhlásení </w:t>
      </w:r>
      <w:r w:rsidRPr="00FF3A99">
        <w:rPr>
          <w:rFonts w:ascii="Arial" w:hAnsi="Arial" w:cs="Arial"/>
          <w:color w:val="000000" w:themeColor="text1"/>
          <w:sz w:val="20"/>
          <w:szCs w:val="20"/>
        </w:rPr>
        <w:t>zverejnenom v Oznámení uverejnenom v </w:t>
      </w:r>
      <w:proofErr w:type="spellStart"/>
      <w:r w:rsidRPr="00FF3A99">
        <w:rPr>
          <w:rFonts w:ascii="Arial" w:hAnsi="Arial" w:cs="Arial"/>
          <w:color w:val="000000" w:themeColor="text1"/>
          <w:sz w:val="20"/>
          <w:szCs w:val="20"/>
        </w:rPr>
        <w:t>E.v</w:t>
      </w:r>
      <w:proofErr w:type="spellEnd"/>
      <w:r w:rsidRPr="00FF3A99">
        <w:rPr>
          <w:rFonts w:ascii="Arial" w:hAnsi="Arial" w:cs="Arial"/>
          <w:color w:val="000000" w:themeColor="text1"/>
          <w:sz w:val="20"/>
          <w:szCs w:val="20"/>
        </w:rPr>
        <w:t>. EÚ a vo Vestníku VO, bod III.1.1)</w:t>
      </w:r>
      <w:r w:rsidR="005118C9" w:rsidRPr="00FF3A99">
        <w:rPr>
          <w:rFonts w:ascii="Arial" w:hAnsi="Arial" w:cs="Arial"/>
          <w:color w:val="000000" w:themeColor="text1"/>
          <w:sz w:val="20"/>
          <w:szCs w:val="20"/>
        </w:rPr>
        <w:t xml:space="preserve"> </w:t>
      </w:r>
      <w:r w:rsidRPr="00FF3A99">
        <w:rPr>
          <w:rFonts w:ascii="Arial" w:hAnsi="Arial" w:cs="Arial"/>
          <w:color w:val="000000" w:themeColor="text1"/>
          <w:sz w:val="20"/>
          <w:szCs w:val="20"/>
        </w:rPr>
        <w:t>a III.1.3)</w:t>
      </w:r>
      <w:r w:rsidR="00ED4954">
        <w:rPr>
          <w:rFonts w:ascii="Arial" w:hAnsi="Arial" w:cs="Arial"/>
          <w:color w:val="000000" w:themeColor="text1"/>
          <w:sz w:val="20"/>
          <w:szCs w:val="20"/>
        </w:rPr>
        <w:t>.</w:t>
      </w:r>
    </w:p>
    <w:p w14:paraId="7C87D3F8" w14:textId="77777777" w:rsidR="000753F5" w:rsidRPr="00EC3092" w:rsidRDefault="000753F5" w:rsidP="000753F5">
      <w:pPr>
        <w:rPr>
          <w:rFonts w:ascii="Arial" w:hAnsi="Arial" w:cs="Arial"/>
          <w:b/>
          <w:sz w:val="20"/>
          <w:szCs w:val="20"/>
        </w:rPr>
      </w:pPr>
    </w:p>
    <w:p w14:paraId="01DBD3FF" w14:textId="2D580BEA" w:rsidR="000753F5" w:rsidRPr="00EC3092" w:rsidRDefault="000753F5" w:rsidP="000753F5">
      <w:pPr>
        <w:jc w:val="both"/>
        <w:rPr>
          <w:rFonts w:ascii="Arial" w:hAnsi="Arial" w:cs="Arial"/>
          <w:i/>
          <w:sz w:val="20"/>
          <w:szCs w:val="20"/>
        </w:rPr>
      </w:pPr>
      <w:r w:rsidRPr="00EC3092">
        <w:rPr>
          <w:rFonts w:ascii="Arial" w:hAnsi="Arial" w:cs="Arial"/>
          <w:sz w:val="20"/>
          <w:szCs w:val="20"/>
        </w:rPr>
        <w:t xml:space="preserve">17.1.5 na vynechaných miestach doplnený </w:t>
      </w:r>
      <w:r w:rsidR="00ED4954" w:rsidRPr="00ED4954">
        <w:rPr>
          <w:rFonts w:ascii="Arial" w:hAnsi="Arial" w:cs="Arial"/>
          <w:b/>
          <w:sz w:val="20"/>
          <w:szCs w:val="20"/>
        </w:rPr>
        <w:t xml:space="preserve">návrh kúpnej zmluvy pre každú časť zákazky samostatne, podpísané oprávnenou osobou za uchádzača spolu s prílohami </w:t>
      </w:r>
      <w:r w:rsidR="00ED4954">
        <w:rPr>
          <w:rFonts w:ascii="Arial" w:hAnsi="Arial" w:cs="Arial"/>
          <w:i/>
          <w:sz w:val="20"/>
          <w:szCs w:val="20"/>
        </w:rPr>
        <w:t>– pre každú relevantnú časť ponuky</w:t>
      </w:r>
      <w:r w:rsidRPr="00EC3092">
        <w:rPr>
          <w:rFonts w:ascii="Arial" w:hAnsi="Arial" w:cs="Arial"/>
          <w:i/>
          <w:sz w:val="20"/>
          <w:szCs w:val="20"/>
        </w:rPr>
        <w:t xml:space="preserve"> </w:t>
      </w:r>
    </w:p>
    <w:p w14:paraId="69609DB3"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 - k zmluve uchádzač prílohu Zoznam subdodávateľov nie je povinný predložiť do ponuky, predkladá úspešný uchádzač k podpisu zmluvy,</w:t>
      </w:r>
    </w:p>
    <w:p w14:paraId="3A8EC17C" w14:textId="77777777" w:rsidR="000753F5" w:rsidRPr="00EC3092" w:rsidRDefault="000753F5" w:rsidP="000753F5">
      <w:pPr>
        <w:jc w:val="both"/>
        <w:rPr>
          <w:rFonts w:ascii="Arial" w:hAnsi="Arial" w:cs="Arial"/>
          <w:b/>
          <w:sz w:val="20"/>
          <w:szCs w:val="20"/>
        </w:rPr>
      </w:pPr>
    </w:p>
    <w:p w14:paraId="11A17A48" w14:textId="59F433CC" w:rsidR="000753F5" w:rsidRPr="00EC3092" w:rsidRDefault="000753F5" w:rsidP="000753F5">
      <w:pPr>
        <w:jc w:val="both"/>
        <w:rPr>
          <w:rFonts w:ascii="Arial" w:hAnsi="Arial" w:cs="Arial"/>
          <w:sz w:val="20"/>
          <w:szCs w:val="20"/>
        </w:rPr>
      </w:pPr>
      <w:r w:rsidRPr="00EC3092">
        <w:rPr>
          <w:rFonts w:ascii="Arial" w:hAnsi="Arial" w:cs="Arial"/>
          <w:sz w:val="20"/>
          <w:szCs w:val="20"/>
        </w:rPr>
        <w:t>17.1.</w:t>
      </w:r>
      <w:r>
        <w:rPr>
          <w:rFonts w:ascii="Arial" w:hAnsi="Arial" w:cs="Arial"/>
          <w:sz w:val="20"/>
          <w:szCs w:val="20"/>
        </w:rPr>
        <w:t>6</w:t>
      </w:r>
      <w:r w:rsidRPr="00EC3092">
        <w:rPr>
          <w:rFonts w:ascii="Arial" w:hAnsi="Arial" w:cs="Arial"/>
          <w:b/>
          <w:sz w:val="20"/>
          <w:szCs w:val="20"/>
        </w:rPr>
        <w:t xml:space="preserve"> </w:t>
      </w:r>
      <w:r>
        <w:rPr>
          <w:rFonts w:ascii="Arial" w:hAnsi="Arial" w:cs="Arial"/>
          <w:b/>
          <w:sz w:val="20"/>
          <w:szCs w:val="20"/>
        </w:rPr>
        <w:t>v</w:t>
      </w:r>
      <w:r w:rsidRPr="00EC3092">
        <w:rPr>
          <w:rFonts w:ascii="Arial" w:hAnsi="Arial" w:cs="Arial"/>
          <w:b/>
          <w:sz w:val="20"/>
          <w:szCs w:val="20"/>
        </w:rPr>
        <w:t>yhlásenie uchádzača</w:t>
      </w:r>
      <w:r w:rsidR="00FF3A99">
        <w:rPr>
          <w:rFonts w:ascii="Arial" w:hAnsi="Arial" w:cs="Arial"/>
          <w:b/>
          <w:sz w:val="20"/>
          <w:szCs w:val="20"/>
        </w:rPr>
        <w:t xml:space="preserve"> podľa týchto súťažných podkladov</w:t>
      </w:r>
      <w:r w:rsidRPr="00EC3092">
        <w:rPr>
          <w:rFonts w:ascii="Arial" w:hAnsi="Arial" w:cs="Arial"/>
          <w:sz w:val="20"/>
          <w:szCs w:val="20"/>
        </w:rPr>
        <w:t xml:space="preserve">, že súhlasí s podmienkami zadávania zákazky </w:t>
      </w:r>
      <w:proofErr w:type="spellStart"/>
      <w:r w:rsidRPr="00EC3092">
        <w:rPr>
          <w:rFonts w:ascii="Arial" w:hAnsi="Arial" w:cs="Arial"/>
          <w:sz w:val="20"/>
          <w:szCs w:val="20"/>
        </w:rPr>
        <w:t>určenými</w:t>
      </w:r>
      <w:proofErr w:type="spellEnd"/>
      <w:r w:rsidRPr="00EC3092">
        <w:rPr>
          <w:rFonts w:ascii="Arial" w:hAnsi="Arial" w:cs="Arial"/>
          <w:sz w:val="20"/>
          <w:szCs w:val="20"/>
        </w:rPr>
        <w:t xml:space="preserve"> </w:t>
      </w:r>
      <w:proofErr w:type="spellStart"/>
      <w:r w:rsidRPr="00EC3092">
        <w:rPr>
          <w:rFonts w:ascii="Arial" w:hAnsi="Arial" w:cs="Arial"/>
          <w:sz w:val="20"/>
          <w:szCs w:val="20"/>
        </w:rPr>
        <w:t>verejným</w:t>
      </w:r>
      <w:proofErr w:type="spellEnd"/>
      <w:r w:rsidRPr="00EC3092">
        <w:rPr>
          <w:rFonts w:ascii="Arial" w:hAnsi="Arial" w:cs="Arial"/>
          <w:sz w:val="20"/>
          <w:szCs w:val="20"/>
        </w:rPr>
        <w:t xml:space="preserve"> obstarávateľom v </w:t>
      </w:r>
      <w:proofErr w:type="spellStart"/>
      <w:r w:rsidRPr="00EC3092">
        <w:rPr>
          <w:rFonts w:ascii="Arial" w:hAnsi="Arial" w:cs="Arial"/>
          <w:sz w:val="20"/>
          <w:szCs w:val="20"/>
        </w:rPr>
        <w:t>týchto</w:t>
      </w:r>
      <w:proofErr w:type="spellEnd"/>
      <w:r w:rsidRPr="00EC3092">
        <w:rPr>
          <w:rFonts w:ascii="Arial" w:hAnsi="Arial" w:cs="Arial"/>
          <w:sz w:val="20"/>
          <w:szCs w:val="20"/>
        </w:rPr>
        <w:t xml:space="preserve"> </w:t>
      </w:r>
      <w:proofErr w:type="spellStart"/>
      <w:r w:rsidRPr="00EC3092">
        <w:rPr>
          <w:rFonts w:ascii="Arial" w:hAnsi="Arial" w:cs="Arial"/>
          <w:sz w:val="20"/>
          <w:szCs w:val="20"/>
        </w:rPr>
        <w:t>súťažných</w:t>
      </w:r>
      <w:proofErr w:type="spellEnd"/>
      <w:r w:rsidRPr="00EC3092">
        <w:rPr>
          <w:rFonts w:ascii="Arial" w:hAnsi="Arial" w:cs="Arial"/>
          <w:sz w:val="20"/>
          <w:szCs w:val="20"/>
        </w:rPr>
        <w:t xml:space="preserve"> podkladoch a v </w:t>
      </w:r>
      <w:proofErr w:type="spellStart"/>
      <w:r w:rsidRPr="00EC3092">
        <w:rPr>
          <w:rFonts w:ascii="Arial" w:hAnsi="Arial" w:cs="Arial"/>
          <w:sz w:val="20"/>
          <w:szCs w:val="20"/>
        </w:rPr>
        <w:t>ostatných</w:t>
      </w:r>
      <w:proofErr w:type="spellEnd"/>
      <w:r w:rsidRPr="00EC3092">
        <w:rPr>
          <w:rFonts w:ascii="Arial" w:hAnsi="Arial" w:cs="Arial"/>
          <w:sz w:val="20"/>
          <w:szCs w:val="20"/>
        </w:rPr>
        <w:t xml:space="preserve"> dokumentoch </w:t>
      </w:r>
      <w:proofErr w:type="spellStart"/>
      <w:r w:rsidRPr="00EC3092">
        <w:rPr>
          <w:rFonts w:ascii="Arial" w:hAnsi="Arial" w:cs="Arial"/>
          <w:sz w:val="20"/>
          <w:szCs w:val="20"/>
        </w:rPr>
        <w:t>poskytnutých</w:t>
      </w:r>
      <w:proofErr w:type="spellEnd"/>
      <w:r w:rsidRPr="00EC3092">
        <w:rPr>
          <w:rFonts w:ascii="Arial" w:hAnsi="Arial" w:cs="Arial"/>
          <w:sz w:val="20"/>
          <w:szCs w:val="20"/>
        </w:rPr>
        <w:t xml:space="preserve"> v lehote na predkladanie ponúk a o pravdivosti a úplnosti </w:t>
      </w:r>
      <w:proofErr w:type="spellStart"/>
      <w:r w:rsidRPr="00EC3092">
        <w:rPr>
          <w:rFonts w:ascii="Arial" w:hAnsi="Arial" w:cs="Arial"/>
          <w:sz w:val="20"/>
          <w:szCs w:val="20"/>
        </w:rPr>
        <w:t>všetkých</w:t>
      </w:r>
      <w:proofErr w:type="spellEnd"/>
      <w:r w:rsidRPr="00EC3092">
        <w:rPr>
          <w:rFonts w:ascii="Arial" w:hAnsi="Arial" w:cs="Arial"/>
          <w:sz w:val="20"/>
          <w:szCs w:val="20"/>
        </w:rPr>
        <w:t xml:space="preserve"> dokladov a informácií </w:t>
      </w:r>
      <w:proofErr w:type="spellStart"/>
      <w:r w:rsidRPr="00EC3092">
        <w:rPr>
          <w:rFonts w:ascii="Arial" w:hAnsi="Arial" w:cs="Arial"/>
          <w:sz w:val="20"/>
          <w:szCs w:val="20"/>
        </w:rPr>
        <w:t>uvedených</w:t>
      </w:r>
      <w:proofErr w:type="spellEnd"/>
      <w:r w:rsidRPr="00EC3092">
        <w:rPr>
          <w:rFonts w:ascii="Arial" w:hAnsi="Arial" w:cs="Arial"/>
          <w:sz w:val="20"/>
          <w:szCs w:val="20"/>
        </w:rPr>
        <w:t xml:space="preserve"> </w:t>
      </w:r>
      <w:r w:rsidR="00FF3A99">
        <w:rPr>
          <w:rFonts w:ascii="Arial" w:hAnsi="Arial" w:cs="Arial"/>
          <w:sz w:val="20"/>
          <w:szCs w:val="20"/>
        </w:rPr>
        <w:t xml:space="preserve"> </w:t>
      </w:r>
      <w:r w:rsidRPr="00EC3092">
        <w:rPr>
          <w:rFonts w:ascii="Arial" w:hAnsi="Arial" w:cs="Arial"/>
          <w:sz w:val="20"/>
          <w:szCs w:val="20"/>
        </w:rPr>
        <w:t>v</w:t>
      </w:r>
      <w:r w:rsidR="00FF3A99">
        <w:rPr>
          <w:rFonts w:ascii="Arial" w:hAnsi="Arial" w:cs="Arial"/>
          <w:sz w:val="20"/>
          <w:szCs w:val="20"/>
        </w:rPr>
        <w:t> </w:t>
      </w:r>
      <w:r w:rsidRPr="00EC3092">
        <w:rPr>
          <w:rFonts w:ascii="Arial" w:hAnsi="Arial" w:cs="Arial"/>
          <w:sz w:val="20"/>
          <w:szCs w:val="20"/>
        </w:rPr>
        <w:t>ponuke</w:t>
      </w:r>
      <w:r w:rsidR="00FF3A99">
        <w:rPr>
          <w:rFonts w:ascii="Arial" w:hAnsi="Arial" w:cs="Arial"/>
          <w:sz w:val="20"/>
          <w:szCs w:val="20"/>
        </w:rPr>
        <w:t>, konfliktu záujmov</w:t>
      </w:r>
      <w:r w:rsidRPr="00EC3092">
        <w:rPr>
          <w:rFonts w:ascii="Arial" w:hAnsi="Arial" w:cs="Arial"/>
          <w:sz w:val="20"/>
          <w:szCs w:val="20"/>
        </w:rPr>
        <w:t>.</w:t>
      </w:r>
    </w:p>
    <w:p w14:paraId="7ADCD386" w14:textId="77777777" w:rsidR="000753F5" w:rsidRPr="00EC3092" w:rsidRDefault="000753F5" w:rsidP="000753F5">
      <w:pPr>
        <w:jc w:val="both"/>
        <w:rPr>
          <w:rFonts w:ascii="Arial" w:hAnsi="Arial" w:cs="Arial"/>
          <w:sz w:val="20"/>
          <w:szCs w:val="20"/>
        </w:rPr>
      </w:pPr>
    </w:p>
    <w:p w14:paraId="04ABC4CD" w14:textId="6D3EB2C3" w:rsidR="000753F5" w:rsidRPr="001923AE" w:rsidRDefault="000753F5" w:rsidP="000753F5">
      <w:pPr>
        <w:jc w:val="both"/>
        <w:rPr>
          <w:rFonts w:ascii="Arial" w:hAnsi="Arial" w:cs="Arial"/>
          <w:i/>
          <w:sz w:val="20"/>
          <w:szCs w:val="20"/>
        </w:rPr>
      </w:pPr>
      <w:r w:rsidRPr="00EC3092">
        <w:rPr>
          <w:rFonts w:ascii="Arial" w:hAnsi="Arial" w:cs="Arial"/>
          <w:sz w:val="20"/>
          <w:szCs w:val="20"/>
        </w:rPr>
        <w:t xml:space="preserve">17.1.7 </w:t>
      </w:r>
      <w:r>
        <w:rPr>
          <w:rFonts w:ascii="Arial" w:hAnsi="Arial" w:cs="Arial"/>
          <w:b/>
          <w:sz w:val="20"/>
          <w:szCs w:val="20"/>
        </w:rPr>
        <w:t>N</w:t>
      </w:r>
      <w:r w:rsidRPr="00EC3092">
        <w:rPr>
          <w:rFonts w:ascii="Arial" w:hAnsi="Arial" w:cs="Arial"/>
          <w:b/>
          <w:sz w:val="20"/>
          <w:szCs w:val="20"/>
        </w:rPr>
        <w:t>ávrh na plnenie kritéria</w:t>
      </w:r>
      <w:r>
        <w:rPr>
          <w:rFonts w:ascii="Arial" w:hAnsi="Arial" w:cs="Arial"/>
          <w:b/>
          <w:sz w:val="20"/>
          <w:szCs w:val="20"/>
        </w:rPr>
        <w:t xml:space="preserve"> </w:t>
      </w:r>
      <w:r w:rsidRPr="00EC3092">
        <w:rPr>
          <w:rFonts w:ascii="Arial" w:hAnsi="Arial" w:cs="Arial"/>
          <w:sz w:val="20"/>
          <w:szCs w:val="20"/>
        </w:rPr>
        <w:t>s podpisom oprávnenej osoby a pečiatkou za uchádzača</w:t>
      </w:r>
      <w:r w:rsidR="001923AE">
        <w:rPr>
          <w:rFonts w:ascii="Arial" w:hAnsi="Arial" w:cs="Arial"/>
          <w:sz w:val="20"/>
          <w:szCs w:val="20"/>
        </w:rPr>
        <w:t xml:space="preserve"> </w:t>
      </w:r>
      <w:r w:rsidR="001923AE" w:rsidRPr="001923AE">
        <w:rPr>
          <w:rFonts w:ascii="Arial" w:hAnsi="Arial" w:cs="Arial"/>
          <w:i/>
          <w:sz w:val="20"/>
          <w:szCs w:val="20"/>
        </w:rPr>
        <w:t>– vyplnený pre relevantnú časť.</w:t>
      </w:r>
    </w:p>
    <w:p w14:paraId="199EE445" w14:textId="77777777" w:rsidR="001923AE" w:rsidRDefault="001923AE" w:rsidP="000753F5">
      <w:pPr>
        <w:jc w:val="both"/>
        <w:rPr>
          <w:rFonts w:ascii="Arial" w:eastAsia="Arial" w:hAnsi="Arial" w:cs="Arial"/>
          <w:sz w:val="20"/>
          <w:szCs w:val="20"/>
        </w:rPr>
      </w:pPr>
    </w:p>
    <w:p w14:paraId="04A0AD17" w14:textId="09C99E57" w:rsidR="00E337A5" w:rsidRDefault="00B40D66" w:rsidP="000753F5">
      <w:pPr>
        <w:jc w:val="both"/>
        <w:rPr>
          <w:rFonts w:ascii="Calibri" w:eastAsia="Calibri" w:hAnsi="Calibri" w:cs="Calibri"/>
          <w:sz w:val="22"/>
          <w:szCs w:val="22"/>
        </w:rPr>
      </w:pPr>
      <w:r>
        <w:rPr>
          <w:rFonts w:ascii="Arial" w:eastAsia="Arial" w:hAnsi="Arial" w:cs="Arial"/>
          <w:sz w:val="20"/>
          <w:szCs w:val="20"/>
        </w:rPr>
        <w:t>17.2. Uchádzač berie na vedomie, že v prípade ak sa stane úspešným, elektronická podoba ponuky vypracovaná podľa bodu 13.6.2 týchto súťažných podkladov bude verejným obstarávateľom po uzavretí zmluvy s úspešným uchádzačom alebo zrušení postupu zadávania zákazky (ak to prichádza do úvahy), zverejnená na profile verejného obstarávateľa  podľa § 64 ods. 1 písm. b) zákona o verejnom obstarávaní.</w:t>
      </w:r>
    </w:p>
    <w:p w14:paraId="231CEE46" w14:textId="3BB6D2D9" w:rsidR="00E337A5" w:rsidRDefault="00B40D66">
      <w:pPr>
        <w:ind w:left="600"/>
        <w:jc w:val="both"/>
        <w:rPr>
          <w:rFonts w:ascii="Arial" w:eastAsia="Arial" w:hAnsi="Arial" w:cs="Arial"/>
          <w:sz w:val="20"/>
          <w:szCs w:val="20"/>
        </w:rPr>
      </w:pPr>
      <w:r>
        <w:rPr>
          <w:rFonts w:ascii="Arial" w:eastAsia="Arial" w:hAnsi="Arial" w:cs="Arial"/>
          <w:sz w:val="20"/>
          <w:szCs w:val="20"/>
        </w:rPr>
        <w:t> </w:t>
      </w:r>
    </w:p>
    <w:p w14:paraId="6FC39C3B" w14:textId="77777777" w:rsidR="00264965" w:rsidRDefault="00264965">
      <w:pPr>
        <w:ind w:left="600"/>
        <w:jc w:val="both"/>
        <w:rPr>
          <w:rFonts w:ascii="Calibri" w:eastAsia="Calibri" w:hAnsi="Calibri" w:cs="Calibri"/>
          <w:sz w:val="22"/>
          <w:szCs w:val="22"/>
        </w:rPr>
      </w:pPr>
    </w:p>
    <w:p w14:paraId="27EDBFA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D7946"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w:t>
      </w:r>
    </w:p>
    <w:p w14:paraId="598260F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Predkladanie ponuky </w:t>
      </w:r>
    </w:p>
    <w:p w14:paraId="79CE210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3D689DF" w14:textId="77777777" w:rsidR="00E337A5" w:rsidRDefault="00B40D66">
      <w:pPr>
        <w:rPr>
          <w:rFonts w:ascii="Calibri" w:eastAsia="Calibri" w:hAnsi="Calibri" w:cs="Calibri"/>
          <w:sz w:val="22"/>
          <w:szCs w:val="22"/>
        </w:rPr>
      </w:pPr>
      <w:r>
        <w:rPr>
          <w:rFonts w:ascii="Arial" w:eastAsia="Arial" w:hAnsi="Arial" w:cs="Arial"/>
          <w:b/>
          <w:bCs/>
          <w:sz w:val="20"/>
          <w:szCs w:val="20"/>
        </w:rPr>
        <w:t>18. Náklady na ponuku</w:t>
      </w:r>
    </w:p>
    <w:p w14:paraId="087418FD"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18.1  Všetky náklady a výdavky spojené s prípravou a predložením ponuky znáša uchádzač bez finančného nároku voči verejnému obstarávateľovi, bez ohľadu na výsledok verejného obstarávania.</w:t>
      </w:r>
    </w:p>
    <w:p w14:paraId="68EF67D1" w14:textId="053C144C" w:rsidR="00E337A5" w:rsidRDefault="00B40D66">
      <w:pPr>
        <w:rPr>
          <w:rFonts w:ascii="Calibri" w:eastAsia="Calibri" w:hAnsi="Calibri" w:cs="Calibri"/>
          <w:sz w:val="22"/>
        </w:rPr>
      </w:pPr>
      <w:r>
        <w:rPr>
          <w:rFonts w:ascii="Calibri" w:eastAsia="Calibri" w:hAnsi="Calibri" w:cs="Calibri"/>
          <w:sz w:val="22"/>
        </w:rPr>
        <w:t> </w:t>
      </w:r>
    </w:p>
    <w:p w14:paraId="6CE35C35" w14:textId="77777777" w:rsidR="005D1B65" w:rsidRDefault="005D1B65">
      <w:pPr>
        <w:rPr>
          <w:rFonts w:ascii="Calibri" w:eastAsia="Calibri" w:hAnsi="Calibri" w:cs="Calibri"/>
          <w:sz w:val="22"/>
          <w:szCs w:val="22"/>
        </w:rPr>
      </w:pPr>
    </w:p>
    <w:p w14:paraId="436EA8D3" w14:textId="77777777" w:rsidR="00E337A5" w:rsidRDefault="00B40D66">
      <w:pPr>
        <w:rPr>
          <w:rFonts w:ascii="Calibri" w:eastAsia="Calibri" w:hAnsi="Calibri" w:cs="Calibri"/>
          <w:sz w:val="22"/>
          <w:szCs w:val="22"/>
        </w:rPr>
      </w:pPr>
      <w:r>
        <w:rPr>
          <w:rFonts w:ascii="Arial" w:eastAsia="Arial" w:hAnsi="Arial" w:cs="Arial"/>
          <w:b/>
          <w:bCs/>
          <w:sz w:val="20"/>
          <w:szCs w:val="20"/>
        </w:rPr>
        <w:t>19. Uchádzač oprávnený predložiť ponuku</w:t>
      </w:r>
    </w:p>
    <w:p w14:paraId="074F6FB6"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19.1. Uchádzačom môže byť aj skupina fyzických osôb/právnických osôb vystupujúcich voči verejnému obstarávateľovi spoločne. Skupina dodávateľov nemusí vytvoriť právne vzťahy, musí však stanoviť vedúceho člena (ďalej aj „lídra“) skupiny dodávateľov. Všetci členovia takejto skupiny dodávateľov utvorenej na dodanie predmetu zákazky musia udeliť plnú moc lídrovi skupiny, ktorý bude konať v mene ostatných členov skupiny v rámci tejto súťaže  ako napr. prijímať pokyny v tomto verejnom obstarávaní ako aj  konať v mene skupiny pre prípad prijatia ich ponuky, podpisu zmluvy a komunikácie/zodpovednosti v procese plnenia zmluvy. V prípade prijatia ponuky skupiny dodávateľov sa vyžaduje, aby skupina dodávateľov z dôvodu riadneho plnenia zmluvy uzatvorila a predložila verejnému obstarávateľovi zmluvu v súlade s platnými právnymi predpismi, ktorá bude zaväzovať zmluvné strany, aby ručili spoločne za záväzky voči verejnému obstarávateľovi vzniknuté pri realizácii predmetu zákazky.</w:t>
      </w:r>
    </w:p>
    <w:p w14:paraId="0D7D506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19.2. 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B82CE4C" w14:textId="77777777" w:rsidR="00E337A5" w:rsidRDefault="00B40D66">
      <w:pPr>
        <w:rPr>
          <w:rFonts w:ascii="Calibri" w:eastAsia="Calibri" w:hAnsi="Calibri" w:cs="Calibri"/>
          <w:sz w:val="22"/>
          <w:szCs w:val="22"/>
        </w:rPr>
      </w:pPr>
      <w:r>
        <w:rPr>
          <w:rFonts w:ascii="Calibri" w:eastAsia="Calibri" w:hAnsi="Calibri" w:cs="Calibri"/>
          <w:sz w:val="22"/>
        </w:rPr>
        <w:t> </w:t>
      </w:r>
    </w:p>
    <w:p w14:paraId="043100A5" w14:textId="77777777" w:rsidR="00E337A5" w:rsidRDefault="00B40D66">
      <w:pPr>
        <w:rPr>
          <w:rFonts w:ascii="Calibri" w:eastAsia="Calibri" w:hAnsi="Calibri" w:cs="Calibri"/>
          <w:sz w:val="22"/>
          <w:szCs w:val="22"/>
        </w:rPr>
      </w:pPr>
      <w:r>
        <w:rPr>
          <w:rFonts w:ascii="Arial" w:eastAsia="Arial" w:hAnsi="Arial" w:cs="Arial"/>
          <w:b/>
          <w:bCs/>
          <w:sz w:val="20"/>
          <w:szCs w:val="20"/>
        </w:rPr>
        <w:t>20. Predloženie ponuky</w:t>
      </w:r>
    </w:p>
    <w:p w14:paraId="58B1F7A7"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20.1. Uchádzač predloží ponuku elektronicky prostredníctvom systému </w:t>
      </w:r>
      <w:r>
        <w:rPr>
          <w:rFonts w:ascii="Arial" w:eastAsia="Arial" w:hAnsi="Arial" w:cs="Arial"/>
          <w:color w:val="000000" w:themeColor="text1"/>
          <w:sz w:val="20"/>
          <w:szCs w:val="20"/>
        </w:rPr>
        <w:t xml:space="preserve">josephine.proebiz.com </w:t>
      </w:r>
      <w:r w:rsidRPr="00FB4F80">
        <w:rPr>
          <w:rFonts w:ascii="Arial" w:eastAsia="Arial" w:hAnsi="Arial" w:cs="Arial"/>
          <w:color w:val="000000" w:themeColor="text1"/>
          <w:sz w:val="20"/>
          <w:szCs w:val="20"/>
        </w:rPr>
        <w:t>v lehote na predkladanie ponúk podľa bodu 22.1. tejto časti súťažných podkladov.</w:t>
      </w:r>
    </w:p>
    <w:p w14:paraId="3E76A4CC"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20.2.  Uchádzač je oprávnený predložiť ponuku až po registrovaní a prihlásení do systému </w:t>
      </w:r>
      <w:r>
        <w:rPr>
          <w:rFonts w:ascii="Arial" w:eastAsia="Arial" w:hAnsi="Arial" w:cs="Arial"/>
          <w:color w:val="000000" w:themeColor="text1"/>
          <w:sz w:val="20"/>
          <w:szCs w:val="20"/>
        </w:rPr>
        <w:t>josephine.proebiz.com</w:t>
      </w:r>
    </w:p>
    <w:p w14:paraId="37FCB0E6"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41B4177" w14:textId="77777777" w:rsidR="00E337A5" w:rsidRDefault="00B40D66">
      <w:pPr>
        <w:rPr>
          <w:rFonts w:ascii="Calibri" w:eastAsia="Calibri" w:hAnsi="Calibri" w:cs="Calibri"/>
          <w:sz w:val="22"/>
          <w:szCs w:val="22"/>
        </w:rPr>
      </w:pPr>
      <w:r>
        <w:rPr>
          <w:rFonts w:ascii="Arial" w:eastAsia="Arial" w:hAnsi="Arial" w:cs="Arial"/>
          <w:b/>
          <w:bCs/>
          <w:sz w:val="20"/>
          <w:szCs w:val="20"/>
        </w:rPr>
        <w:t>21. Označenie elektronickej ponuky</w:t>
      </w:r>
    </w:p>
    <w:p w14:paraId="1518AE4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21.1.  Elektronická ponuka sa neoznačuje. </w:t>
      </w:r>
    </w:p>
    <w:p w14:paraId="5023E024" w14:textId="77777777" w:rsidR="00E337A5" w:rsidRDefault="00B40D66">
      <w:pPr>
        <w:ind w:left="709"/>
        <w:rPr>
          <w:rFonts w:ascii="Calibri" w:eastAsia="Calibri" w:hAnsi="Calibri" w:cs="Calibri"/>
          <w:sz w:val="22"/>
          <w:szCs w:val="22"/>
        </w:rPr>
      </w:pPr>
      <w:r>
        <w:rPr>
          <w:rFonts w:ascii="Arial" w:eastAsia="Arial" w:hAnsi="Arial" w:cs="Arial"/>
          <w:sz w:val="20"/>
          <w:szCs w:val="20"/>
        </w:rPr>
        <w:lastRenderedPageBreak/>
        <w:t> </w:t>
      </w:r>
    </w:p>
    <w:p w14:paraId="0B5A9AA6" w14:textId="77777777" w:rsidR="00E337A5" w:rsidRDefault="00B40D66">
      <w:pPr>
        <w:rPr>
          <w:rFonts w:ascii="Calibri" w:eastAsia="Calibri" w:hAnsi="Calibri" w:cs="Calibri"/>
          <w:sz w:val="22"/>
          <w:szCs w:val="22"/>
        </w:rPr>
      </w:pPr>
      <w:r>
        <w:rPr>
          <w:rFonts w:ascii="Arial" w:eastAsia="Arial" w:hAnsi="Arial" w:cs="Arial"/>
          <w:b/>
          <w:bCs/>
          <w:sz w:val="20"/>
          <w:szCs w:val="20"/>
        </w:rPr>
        <w:t>22. Miesto a lehota na predkladanie ponuky</w:t>
      </w:r>
    </w:p>
    <w:p w14:paraId="2DEB966A" w14:textId="782BABCD" w:rsidR="00E337A5" w:rsidRPr="000753F5" w:rsidRDefault="00B40D66" w:rsidP="000753F5">
      <w:pPr>
        <w:jc w:val="both"/>
        <w:rPr>
          <w:rFonts w:ascii="Arial" w:eastAsia="Arial" w:hAnsi="Arial" w:cs="Arial"/>
          <w:sz w:val="20"/>
          <w:szCs w:val="20"/>
        </w:rPr>
      </w:pPr>
      <w:r>
        <w:rPr>
          <w:rFonts w:ascii="Arial" w:eastAsia="Arial" w:hAnsi="Arial" w:cs="Arial"/>
          <w:sz w:val="20"/>
          <w:szCs w:val="20"/>
        </w:rPr>
        <w:t>22.1.  Lehot</w:t>
      </w:r>
      <w:r w:rsidR="000753F5">
        <w:rPr>
          <w:rFonts w:ascii="Arial" w:eastAsia="Arial" w:hAnsi="Arial" w:cs="Arial"/>
          <w:sz w:val="20"/>
          <w:szCs w:val="20"/>
        </w:rPr>
        <w:t>a</w:t>
      </w:r>
      <w:r>
        <w:rPr>
          <w:rFonts w:ascii="Arial" w:eastAsia="Arial" w:hAnsi="Arial" w:cs="Arial"/>
          <w:sz w:val="20"/>
          <w:szCs w:val="20"/>
        </w:rPr>
        <w:t xml:space="preserve"> na predkladanie ponúk</w:t>
      </w:r>
      <w:r w:rsidR="000753F5">
        <w:rPr>
          <w:rFonts w:ascii="Arial" w:eastAsia="Arial" w:hAnsi="Arial" w:cs="Arial"/>
          <w:sz w:val="20"/>
          <w:szCs w:val="20"/>
        </w:rPr>
        <w:t xml:space="preserve">: uvedená v Oznámení o vyhlásení verejného obstarávania, bod </w:t>
      </w:r>
      <w:r w:rsidR="000753F5" w:rsidRPr="000753F5">
        <w:rPr>
          <w:rFonts w:ascii="Arial" w:eastAsia="Arial" w:hAnsi="Arial" w:cs="Arial"/>
          <w:sz w:val="20"/>
          <w:szCs w:val="20"/>
        </w:rPr>
        <w:t>IV.2.2)</w:t>
      </w:r>
      <w:r w:rsidR="000753F5">
        <w:rPr>
          <w:rFonts w:ascii="Arial" w:eastAsia="Arial" w:hAnsi="Arial" w:cs="Arial"/>
          <w:sz w:val="20"/>
          <w:szCs w:val="20"/>
        </w:rPr>
        <w:t xml:space="preserve"> </w:t>
      </w:r>
      <w:r w:rsidR="000753F5" w:rsidRPr="000753F5">
        <w:rPr>
          <w:rFonts w:ascii="Arial" w:eastAsia="Arial" w:hAnsi="Arial" w:cs="Arial"/>
          <w:sz w:val="20"/>
          <w:szCs w:val="20"/>
        </w:rPr>
        <w:t>Lehota na predkladanie ponúk alebo žiadostí o účasť</w:t>
      </w:r>
    </w:p>
    <w:p w14:paraId="41531E6C" w14:textId="2CC2E27D" w:rsidR="000753F5" w:rsidRDefault="000753F5" w:rsidP="000753F5">
      <w:pPr>
        <w:rPr>
          <w:rFonts w:ascii="Arial" w:eastAsia="Arial" w:hAnsi="Arial" w:cs="Arial"/>
          <w:sz w:val="20"/>
          <w:szCs w:val="20"/>
        </w:rPr>
      </w:pPr>
    </w:p>
    <w:p w14:paraId="455ACC29" w14:textId="7FF0EB9F" w:rsidR="000753F5" w:rsidRPr="00023615" w:rsidRDefault="000753F5" w:rsidP="000753F5">
      <w:pPr>
        <w:jc w:val="both"/>
        <w:rPr>
          <w:rFonts w:ascii="Arial" w:eastAsia="Arial" w:hAnsi="Arial" w:cs="Arial"/>
          <w:color w:val="000000" w:themeColor="text1"/>
          <w:sz w:val="20"/>
          <w:szCs w:val="20"/>
        </w:rPr>
      </w:pPr>
      <w:r w:rsidRPr="00023615">
        <w:rPr>
          <w:rFonts w:ascii="Arial" w:eastAsia="Arial" w:hAnsi="Arial" w:cs="Arial"/>
          <w:color w:val="000000" w:themeColor="text1"/>
          <w:sz w:val="20"/>
          <w:szCs w:val="20"/>
        </w:rPr>
        <w:t>V momente uplynutia lehoty na predkladanie ponúk musí byť ponuka uložená, resp. predložená</w:t>
      </w:r>
      <w:r>
        <w:rPr>
          <w:rFonts w:ascii="Arial" w:eastAsia="Arial" w:hAnsi="Arial" w:cs="Arial"/>
          <w:color w:val="000000" w:themeColor="text1"/>
          <w:sz w:val="20"/>
          <w:szCs w:val="20"/>
        </w:rPr>
        <w:t xml:space="preserve"> </w:t>
      </w:r>
      <w:r w:rsidRPr="00023615">
        <w:rPr>
          <w:rFonts w:ascii="Arial" w:eastAsia="Arial" w:hAnsi="Arial" w:cs="Arial"/>
          <w:color w:val="000000" w:themeColor="text1"/>
          <w:sz w:val="20"/>
          <w:szCs w:val="20"/>
        </w:rPr>
        <w:t xml:space="preserve">prostredníctvom systému </w:t>
      </w:r>
      <w:proofErr w:type="spellStart"/>
      <w:r w:rsidRPr="00023615">
        <w:rPr>
          <w:rFonts w:ascii="Arial" w:eastAsia="Arial" w:hAnsi="Arial" w:cs="Arial"/>
          <w:color w:val="000000" w:themeColor="text1"/>
          <w:sz w:val="20"/>
          <w:szCs w:val="20"/>
        </w:rPr>
        <w:t>Josephine</w:t>
      </w:r>
      <w:proofErr w:type="spellEnd"/>
      <w:r w:rsidRPr="00023615">
        <w:rPr>
          <w:rFonts w:ascii="Arial" w:eastAsia="Arial" w:hAnsi="Arial" w:cs="Arial"/>
          <w:color w:val="000000" w:themeColor="text1"/>
          <w:sz w:val="20"/>
          <w:szCs w:val="20"/>
        </w:rPr>
        <w:t>.</w:t>
      </w:r>
    </w:p>
    <w:p w14:paraId="47571CE8" w14:textId="77777777" w:rsidR="000753F5" w:rsidRPr="00023615" w:rsidRDefault="000753F5" w:rsidP="000753F5">
      <w:pPr>
        <w:ind w:left="709"/>
        <w:rPr>
          <w:rFonts w:ascii="Arial" w:eastAsia="Arial" w:hAnsi="Arial" w:cs="Arial"/>
          <w:color w:val="000000" w:themeColor="text1"/>
          <w:sz w:val="20"/>
          <w:szCs w:val="20"/>
        </w:rPr>
      </w:pPr>
    </w:p>
    <w:p w14:paraId="4B77934D" w14:textId="14ABD7F4" w:rsidR="000753F5" w:rsidRDefault="000753F5" w:rsidP="000753F5">
      <w:pPr>
        <w:jc w:val="both"/>
        <w:rPr>
          <w:rFonts w:ascii="Calibri" w:eastAsia="Calibri" w:hAnsi="Calibri" w:cs="Calibri"/>
          <w:sz w:val="22"/>
          <w:szCs w:val="22"/>
        </w:rPr>
      </w:pPr>
      <w:r w:rsidRPr="00023615">
        <w:rPr>
          <w:rFonts w:ascii="Arial" w:eastAsia="Arial" w:hAnsi="Arial" w:cs="Arial"/>
          <w:color w:val="000000" w:themeColor="text1"/>
          <w:sz w:val="20"/>
          <w:szCs w:val="20"/>
        </w:rPr>
        <w:t xml:space="preserve">18.3 Uchádzač môže predložiť iba jednu ponuku. Uchádzač nemôže byť v tom istom postupe zadávania zákazky členom skupiny dodávateľov, ktorá predkladá ponuku. </w:t>
      </w:r>
      <w:proofErr w:type="spellStart"/>
      <w:r w:rsidRPr="00023615">
        <w:rPr>
          <w:rFonts w:ascii="Arial" w:eastAsia="Arial" w:hAnsi="Arial" w:cs="Arial"/>
          <w:color w:val="000000" w:themeColor="text1"/>
          <w:sz w:val="20"/>
          <w:szCs w:val="20"/>
        </w:rPr>
        <w:t>Verejny</w:t>
      </w:r>
      <w:proofErr w:type="spellEnd"/>
      <w:r w:rsidRPr="00023615">
        <w:rPr>
          <w:rFonts w:ascii="Arial" w:eastAsia="Arial" w:hAnsi="Arial" w:cs="Arial"/>
          <w:color w:val="000000" w:themeColor="text1"/>
          <w:sz w:val="20"/>
          <w:szCs w:val="20"/>
        </w:rPr>
        <w:t>́ obstarávateľ vylúči uchádzača,</w:t>
      </w:r>
      <w:r>
        <w:rPr>
          <w:rFonts w:ascii="Arial" w:eastAsia="Arial" w:hAnsi="Arial" w:cs="Arial"/>
          <w:color w:val="000000" w:themeColor="text1"/>
          <w:sz w:val="20"/>
          <w:szCs w:val="20"/>
        </w:rPr>
        <w:t xml:space="preserve"> </w:t>
      </w:r>
      <w:proofErr w:type="spellStart"/>
      <w:r w:rsidRPr="00023615">
        <w:rPr>
          <w:rFonts w:ascii="Arial" w:eastAsia="Arial" w:hAnsi="Arial" w:cs="Arial"/>
          <w:color w:val="000000" w:themeColor="text1"/>
          <w:sz w:val="20"/>
          <w:szCs w:val="20"/>
        </w:rPr>
        <w:t>ktory</w:t>
      </w:r>
      <w:proofErr w:type="spellEnd"/>
      <w:r w:rsidRPr="00023615">
        <w:rPr>
          <w:rFonts w:ascii="Arial" w:eastAsia="Arial" w:hAnsi="Arial" w:cs="Arial"/>
          <w:color w:val="000000" w:themeColor="text1"/>
          <w:sz w:val="20"/>
          <w:szCs w:val="20"/>
        </w:rPr>
        <w:t>́</w:t>
      </w:r>
      <w:proofErr w:type="spellStart"/>
      <w:r w:rsidRPr="00023615">
        <w:rPr>
          <w:rFonts w:ascii="Arial" w:eastAsia="Arial" w:hAnsi="Arial" w:cs="Arial"/>
          <w:color w:val="000000" w:themeColor="text1"/>
          <w:sz w:val="20"/>
          <w:szCs w:val="20"/>
        </w:rPr>
        <w:t xml:space="preserve"> je súčasne</w:t>
      </w:r>
      <w:proofErr w:type="spellEnd"/>
      <w:r w:rsidRPr="00023615">
        <w:rPr>
          <w:rFonts w:ascii="Arial" w:eastAsia="Arial" w:hAnsi="Arial" w:cs="Arial"/>
          <w:color w:val="000000" w:themeColor="text1"/>
          <w:sz w:val="20"/>
          <w:szCs w:val="20"/>
        </w:rPr>
        <w:t xml:space="preserve"> členom skupiny dodávateľov.</w:t>
      </w:r>
      <w:r w:rsidRPr="00FB4F80">
        <w:rPr>
          <w:rFonts w:ascii="Arial" w:eastAsia="Arial" w:hAnsi="Arial" w:cs="Arial"/>
          <w:color w:val="000000" w:themeColor="text1"/>
          <w:sz w:val="20"/>
          <w:szCs w:val="20"/>
        </w:rPr>
        <w:t> </w:t>
      </w:r>
    </w:p>
    <w:p w14:paraId="50259782" w14:textId="77777777" w:rsidR="000753F5" w:rsidRDefault="000753F5">
      <w:pPr>
        <w:rPr>
          <w:rFonts w:ascii="Arial" w:eastAsia="Arial" w:hAnsi="Arial" w:cs="Arial"/>
          <w:b/>
          <w:bCs/>
          <w:sz w:val="20"/>
          <w:szCs w:val="20"/>
        </w:rPr>
      </w:pPr>
    </w:p>
    <w:p w14:paraId="3C50A585" w14:textId="1F886F61" w:rsidR="00E337A5" w:rsidRDefault="00B40D66">
      <w:pPr>
        <w:rPr>
          <w:rFonts w:ascii="Calibri" w:eastAsia="Calibri" w:hAnsi="Calibri" w:cs="Calibri"/>
          <w:sz w:val="22"/>
          <w:szCs w:val="22"/>
        </w:rPr>
      </w:pPr>
      <w:r>
        <w:rPr>
          <w:rFonts w:ascii="Arial" w:eastAsia="Arial" w:hAnsi="Arial" w:cs="Arial"/>
          <w:b/>
          <w:bCs/>
          <w:sz w:val="20"/>
          <w:szCs w:val="20"/>
        </w:rPr>
        <w:t>23. Doplnenie, zmena a odvolanie ponuky</w:t>
      </w:r>
    </w:p>
    <w:p w14:paraId="5788C27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23.1. Uchádzač môže predloženú ponuku dodatočne doplniť, zmeniť alebo vziať späť do uplynutia lehoty na predkladanie ponúk. </w:t>
      </w:r>
    </w:p>
    <w:p w14:paraId="349993B2"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23.2. Doplnenie, zmenu alebo späť vzatie ponuky je možné vykonať stiahnutím pôvodnej ponuky v systéme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w:t>
      </w:r>
    </w:p>
    <w:p w14:paraId="216C3B1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022D3B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w:t>
      </w:r>
    </w:p>
    <w:p w14:paraId="6321EE5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Vyhodnotenie ponuky </w:t>
      </w:r>
    </w:p>
    <w:p w14:paraId="27C0B8E0"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2781313C" w14:textId="77777777" w:rsidR="00E337A5" w:rsidRDefault="00B40D66">
      <w:pPr>
        <w:rPr>
          <w:rFonts w:ascii="Calibri" w:eastAsia="Calibri" w:hAnsi="Calibri" w:cs="Calibri"/>
          <w:sz w:val="22"/>
          <w:szCs w:val="22"/>
        </w:rPr>
      </w:pPr>
      <w:r>
        <w:rPr>
          <w:rFonts w:ascii="Arial" w:eastAsia="Arial" w:hAnsi="Arial" w:cs="Arial"/>
          <w:b/>
          <w:bCs/>
          <w:sz w:val="20"/>
          <w:szCs w:val="20"/>
        </w:rPr>
        <w:t>24. Otváranie ponúk</w:t>
      </w:r>
    </w:p>
    <w:p w14:paraId="5D5DD73D" w14:textId="0CE12893" w:rsidR="000753F5" w:rsidRDefault="000753F5" w:rsidP="000753F5">
      <w:pPr>
        <w:jc w:val="both"/>
        <w:rPr>
          <w:rFonts w:ascii="Arial" w:hAnsi="Arial" w:cs="Arial"/>
          <w:sz w:val="20"/>
          <w:szCs w:val="20"/>
        </w:rPr>
      </w:pPr>
      <w:r w:rsidRPr="00023615">
        <w:rPr>
          <w:rFonts w:ascii="Arial" w:hAnsi="Arial" w:cs="Arial"/>
          <w:sz w:val="20"/>
          <w:szCs w:val="20"/>
        </w:rPr>
        <w:t>24.1 Ponuky sa budú otvárať elektronicky na adrese</w:t>
      </w:r>
      <w:r>
        <w:rPr>
          <w:rFonts w:ascii="Arial" w:hAnsi="Arial" w:cs="Arial"/>
          <w:sz w:val="20"/>
          <w:szCs w:val="20"/>
        </w:rPr>
        <w:t xml:space="preserve"> uvedenej v Oznámení o vyhlásení verejného obstarávania, bod </w:t>
      </w:r>
      <w:r w:rsidRPr="000753F5">
        <w:rPr>
          <w:rFonts w:ascii="Arial" w:hAnsi="Arial" w:cs="Arial"/>
          <w:sz w:val="20"/>
          <w:szCs w:val="20"/>
        </w:rPr>
        <w:t>IV.2.7)</w:t>
      </w:r>
      <w:r>
        <w:rPr>
          <w:rFonts w:ascii="Arial" w:hAnsi="Arial" w:cs="Arial"/>
          <w:sz w:val="20"/>
          <w:szCs w:val="20"/>
        </w:rPr>
        <w:t xml:space="preserve"> </w:t>
      </w:r>
      <w:r w:rsidRPr="000753F5">
        <w:rPr>
          <w:rFonts w:ascii="Arial" w:hAnsi="Arial" w:cs="Arial"/>
          <w:sz w:val="20"/>
          <w:szCs w:val="20"/>
        </w:rPr>
        <w:t>Podmienky na otváranie ponúk</w:t>
      </w:r>
      <w:r w:rsidR="00527F11">
        <w:rPr>
          <w:rFonts w:ascii="Arial" w:hAnsi="Arial" w:cs="Arial"/>
          <w:sz w:val="20"/>
          <w:szCs w:val="20"/>
        </w:rPr>
        <w:t xml:space="preserve"> a budú sprístupnené</w:t>
      </w:r>
      <w:r w:rsidRPr="00023615">
        <w:rPr>
          <w:rFonts w:ascii="Arial" w:hAnsi="Arial" w:cs="Arial"/>
          <w:sz w:val="20"/>
          <w:szCs w:val="20"/>
        </w:rPr>
        <w:t xml:space="preserve">. </w:t>
      </w:r>
    </w:p>
    <w:p w14:paraId="796C92D4" w14:textId="467B939B" w:rsidR="000753F5" w:rsidRPr="00023615" w:rsidRDefault="000753F5" w:rsidP="000753F5">
      <w:pPr>
        <w:jc w:val="both"/>
        <w:rPr>
          <w:rFonts w:ascii="Arial" w:hAnsi="Arial" w:cs="Arial"/>
          <w:sz w:val="20"/>
          <w:szCs w:val="20"/>
        </w:rPr>
      </w:pPr>
      <w:r>
        <w:rPr>
          <w:rFonts w:ascii="Arial" w:hAnsi="Arial" w:cs="Arial"/>
          <w:sz w:val="20"/>
          <w:szCs w:val="20"/>
        </w:rPr>
        <w:t xml:space="preserve">24.2 </w:t>
      </w:r>
      <w:r w:rsidRPr="00023615">
        <w:rPr>
          <w:rFonts w:ascii="Arial" w:hAnsi="Arial" w:cs="Arial"/>
          <w:sz w:val="20"/>
          <w:szCs w:val="20"/>
        </w:rPr>
        <w:t>Ponuky komisia otvorí v tom poradí, v akom boli predložené.</w:t>
      </w:r>
    </w:p>
    <w:p w14:paraId="7B005302" w14:textId="41D293C4" w:rsidR="00E337A5" w:rsidRDefault="00B40D66" w:rsidP="000753F5">
      <w:pPr>
        <w:jc w:val="both"/>
        <w:rPr>
          <w:rFonts w:ascii="Calibri" w:eastAsia="Calibri" w:hAnsi="Calibri" w:cs="Calibri"/>
          <w:sz w:val="22"/>
          <w:szCs w:val="22"/>
        </w:rPr>
      </w:pPr>
      <w:r>
        <w:rPr>
          <w:rFonts w:ascii="Arial" w:eastAsia="Arial" w:hAnsi="Arial" w:cs="Arial"/>
          <w:sz w:val="20"/>
          <w:szCs w:val="20"/>
        </w:rPr>
        <w:t>24.</w:t>
      </w:r>
      <w:r w:rsidR="000753F5">
        <w:rPr>
          <w:rFonts w:ascii="Arial" w:eastAsia="Arial" w:hAnsi="Arial" w:cs="Arial"/>
          <w:sz w:val="20"/>
          <w:szCs w:val="20"/>
        </w:rPr>
        <w:t>3</w:t>
      </w:r>
      <w:r>
        <w:rPr>
          <w:rFonts w:ascii="Arial" w:eastAsia="Arial" w:hAnsi="Arial" w:cs="Arial"/>
          <w:sz w:val="20"/>
          <w:szCs w:val="20"/>
        </w:rPr>
        <w:t> Otváranie ponúk vykoná komisia tak, že najskôr overí neporušenosť elektronickej ponuky a následne otvorí ponuku.</w:t>
      </w:r>
    </w:p>
    <w:p w14:paraId="2381728D" w14:textId="372F5E00" w:rsidR="00E76EB4" w:rsidRPr="000753F5" w:rsidRDefault="000753F5" w:rsidP="000753F5">
      <w:pPr>
        <w:jc w:val="both"/>
        <w:rPr>
          <w:rFonts w:ascii="Arial" w:eastAsia="Arial" w:hAnsi="Arial" w:cs="Arial"/>
          <w:sz w:val="20"/>
          <w:szCs w:val="20"/>
        </w:rPr>
      </w:pPr>
      <w:r w:rsidRPr="000753F5">
        <w:rPr>
          <w:rFonts w:ascii="Arial" w:eastAsia="Arial" w:hAnsi="Arial" w:cs="Arial"/>
          <w:sz w:val="20"/>
          <w:szCs w:val="20"/>
        </w:rPr>
        <w:t>24.4</w:t>
      </w:r>
      <w:r>
        <w:rPr>
          <w:rFonts w:ascii="Arial" w:eastAsia="Arial" w:hAnsi="Arial" w:cs="Arial"/>
          <w:sz w:val="20"/>
          <w:szCs w:val="20"/>
        </w:rPr>
        <w:t xml:space="preserve"> </w:t>
      </w:r>
      <w:r w:rsidR="00BA51C0" w:rsidRPr="00BA51C0">
        <w:rPr>
          <w:rFonts w:ascii="Arial" w:eastAsia="Arial" w:hAnsi="Arial" w:cs="Arial"/>
          <w:sz w:val="20"/>
          <w:szCs w:val="20"/>
        </w:rPr>
        <w:t xml:space="preserve">Verejný obstarávateľ a obstarávateľ sú povinní umožniť účasť na otváraní ponúk všetkým uchádzačom, ktorí predložili ponuku v lehote na predkladanie ponúk alebo v lehote na predkladanie konečných ponúk. </w:t>
      </w:r>
    </w:p>
    <w:p w14:paraId="1A30FFAF" w14:textId="77777777" w:rsidR="000753F5" w:rsidRDefault="000753F5" w:rsidP="000753F5">
      <w:pPr>
        <w:rPr>
          <w:rFonts w:ascii="Calibri" w:eastAsia="Calibri" w:hAnsi="Calibri" w:cs="Calibri"/>
          <w:sz w:val="22"/>
          <w:szCs w:val="22"/>
        </w:rPr>
      </w:pPr>
    </w:p>
    <w:p w14:paraId="6A31036A" w14:textId="77777777" w:rsidR="00E337A5" w:rsidRDefault="00B40D66">
      <w:pPr>
        <w:rPr>
          <w:rFonts w:ascii="Calibri" w:eastAsia="Calibri" w:hAnsi="Calibri" w:cs="Calibri"/>
          <w:sz w:val="22"/>
          <w:szCs w:val="22"/>
        </w:rPr>
      </w:pPr>
      <w:r>
        <w:rPr>
          <w:rFonts w:ascii="Arial" w:eastAsia="Arial" w:hAnsi="Arial" w:cs="Arial"/>
          <w:b/>
          <w:bCs/>
          <w:sz w:val="20"/>
          <w:szCs w:val="20"/>
        </w:rPr>
        <w:t>25. Preskúmanie a hodnotenie ponúk</w:t>
      </w:r>
    </w:p>
    <w:p w14:paraId="755CF643" w14:textId="5FFA338B" w:rsidR="00E337A5" w:rsidRPr="00966306" w:rsidRDefault="00B40D66" w:rsidP="00BA51C0">
      <w:pPr>
        <w:jc w:val="both"/>
        <w:rPr>
          <w:rFonts w:ascii="Arial" w:eastAsia="Calibri" w:hAnsi="Arial" w:cs="Arial"/>
          <w:sz w:val="20"/>
          <w:szCs w:val="20"/>
        </w:rPr>
      </w:pPr>
      <w:r w:rsidRPr="00FA7DB3">
        <w:rPr>
          <w:rFonts w:ascii="Arial" w:eastAsia="Arial" w:hAnsi="Arial" w:cs="Arial"/>
          <w:sz w:val="20"/>
          <w:szCs w:val="20"/>
        </w:rPr>
        <w:t xml:space="preserve">Verejný obstarávateľ vyhodnotí ponuky v súlade s § 66 ods. 7 a § 55 ods. 1, </w:t>
      </w:r>
      <w:proofErr w:type="spellStart"/>
      <w:r w:rsidRPr="00FA7DB3">
        <w:rPr>
          <w:rFonts w:ascii="Arial" w:eastAsia="Arial" w:hAnsi="Arial" w:cs="Arial"/>
          <w:sz w:val="20"/>
          <w:szCs w:val="20"/>
        </w:rPr>
        <w:t>t.</w:t>
      </w:r>
      <w:r w:rsidR="00BA51C0">
        <w:rPr>
          <w:rFonts w:ascii="Arial" w:eastAsia="Arial" w:hAnsi="Arial" w:cs="Arial"/>
          <w:sz w:val="20"/>
          <w:szCs w:val="20"/>
        </w:rPr>
        <w:t>z</w:t>
      </w:r>
      <w:proofErr w:type="spellEnd"/>
      <w:r w:rsidRPr="00FA7DB3">
        <w:rPr>
          <w:rFonts w:ascii="Arial" w:eastAsia="Arial" w:hAnsi="Arial" w:cs="Arial"/>
          <w:sz w:val="20"/>
          <w:szCs w:val="20"/>
        </w:rPr>
        <w:t>. vyhodnotenie splnenia podmienok účasti a požiadaviek na predmet zákazky sa uskutoční až po vyhodnotení ponúk na základe kritérií na vyhodnotenie ponúk u uchádzača, ktorý sa umiestnil na prvom mieste</w:t>
      </w:r>
      <w:r w:rsidR="00966306">
        <w:rPr>
          <w:rFonts w:ascii="Arial" w:eastAsia="Arial" w:hAnsi="Arial" w:cs="Arial"/>
          <w:sz w:val="20"/>
          <w:szCs w:val="20"/>
        </w:rPr>
        <w:t xml:space="preserve">,  </w:t>
      </w:r>
      <w:r w:rsidR="00966306" w:rsidRPr="00966306">
        <w:rPr>
          <w:rFonts w:ascii="Arial" w:hAnsi="Arial" w:cs="Arial"/>
          <w:sz w:val="20"/>
          <w:szCs w:val="20"/>
        </w:rPr>
        <w:t>tzv. „super-reverzn</w:t>
      </w:r>
      <w:r w:rsidR="00966306">
        <w:rPr>
          <w:rFonts w:ascii="Arial" w:hAnsi="Arial" w:cs="Arial"/>
          <w:sz w:val="20"/>
          <w:szCs w:val="20"/>
        </w:rPr>
        <w:t>ý</w:t>
      </w:r>
      <w:r w:rsidR="00966306" w:rsidRPr="00966306">
        <w:rPr>
          <w:rFonts w:ascii="Arial" w:hAnsi="Arial" w:cs="Arial"/>
          <w:sz w:val="20"/>
          <w:szCs w:val="20"/>
        </w:rPr>
        <w:t xml:space="preserve"> postup“</w:t>
      </w:r>
      <w:r w:rsidRPr="00966306">
        <w:rPr>
          <w:rFonts w:ascii="Arial" w:eastAsia="Arial" w:hAnsi="Arial" w:cs="Arial"/>
          <w:sz w:val="20"/>
          <w:szCs w:val="20"/>
        </w:rPr>
        <w:t>.</w:t>
      </w:r>
    </w:p>
    <w:p w14:paraId="0A6052BE" w14:textId="77777777" w:rsidR="00E337A5" w:rsidRPr="00FA7DB3" w:rsidRDefault="00B40D66">
      <w:pPr>
        <w:ind w:left="709"/>
        <w:rPr>
          <w:rFonts w:ascii="Calibri" w:eastAsia="Calibri" w:hAnsi="Calibri" w:cs="Calibri"/>
          <w:sz w:val="22"/>
          <w:szCs w:val="22"/>
        </w:rPr>
      </w:pPr>
      <w:r w:rsidRPr="00FA7DB3">
        <w:rPr>
          <w:rFonts w:ascii="Arial" w:eastAsia="Arial" w:hAnsi="Arial" w:cs="Arial"/>
          <w:sz w:val="20"/>
          <w:szCs w:val="20"/>
        </w:rPr>
        <w:t> </w:t>
      </w:r>
    </w:p>
    <w:p w14:paraId="2C52F3CE" w14:textId="77777777" w:rsidR="00E337A5" w:rsidRDefault="00B40D66">
      <w:pPr>
        <w:rPr>
          <w:rFonts w:ascii="Calibri" w:eastAsia="Calibri" w:hAnsi="Calibri" w:cs="Calibri"/>
          <w:sz w:val="22"/>
          <w:szCs w:val="22"/>
        </w:rPr>
      </w:pPr>
      <w:r>
        <w:rPr>
          <w:rFonts w:ascii="Arial" w:eastAsia="Arial" w:hAnsi="Arial" w:cs="Arial"/>
          <w:b/>
          <w:bCs/>
          <w:sz w:val="20"/>
          <w:szCs w:val="20"/>
        </w:rPr>
        <w:t>26. Oprava chýb</w:t>
      </w:r>
    </w:p>
    <w:p w14:paraId="055FE2D5" w14:textId="77777777" w:rsidR="00E337A5" w:rsidRDefault="00B40D66">
      <w:pPr>
        <w:rPr>
          <w:rFonts w:ascii="Calibri" w:eastAsia="Calibri" w:hAnsi="Calibri" w:cs="Calibri"/>
          <w:sz w:val="22"/>
          <w:szCs w:val="22"/>
        </w:rPr>
      </w:pPr>
      <w:r>
        <w:rPr>
          <w:rFonts w:ascii="Arial" w:eastAsia="Arial" w:hAnsi="Arial" w:cs="Arial"/>
          <w:sz w:val="20"/>
          <w:szCs w:val="20"/>
        </w:rPr>
        <w:t>26.1. Zrejmé matematické chyby zistené pri skúmaní ponúk sú:                  </w:t>
      </w:r>
    </w:p>
    <w:p w14:paraId="4A8DB34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26.1.1 Rozdiel medzi sumou uvedenou číslom a sumou uvedenou slovom,</w:t>
      </w:r>
    </w:p>
    <w:p w14:paraId="3924C4CD"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26.1.2 Rozdiel medzi jednotkovou cenou a celkovou cenou, ak uvedená chyba vznikla dôsledkom nesprávneho násobenia jednotkovej ceny množstvom, platiť bude jednotková cena,</w:t>
      </w:r>
    </w:p>
    <w:p w14:paraId="529EC3EA"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26.1.3 Nesprávne spočítaná suma vo vzájomnom súčte alebo v medzisúčte jednotlivých položiek; platiť bude správny súčet, resp. medzisúčet jednotlivých položiek a pod,</w:t>
      </w:r>
    </w:p>
    <w:p w14:paraId="2FCEC0E0"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26.1.4 Iné zrejmé chyby v písaní a počítaní.</w:t>
      </w:r>
    </w:p>
    <w:p w14:paraId="29CA1530" w14:textId="77777777" w:rsidR="00E337A5" w:rsidRDefault="00B40D66" w:rsidP="00527F11">
      <w:pPr>
        <w:jc w:val="both"/>
        <w:rPr>
          <w:rFonts w:ascii="Calibri" w:eastAsia="Calibri" w:hAnsi="Calibri" w:cs="Calibri"/>
          <w:sz w:val="22"/>
          <w:szCs w:val="22"/>
        </w:rPr>
      </w:pPr>
      <w:r>
        <w:rPr>
          <w:rFonts w:ascii="Arial" w:eastAsia="Arial" w:hAnsi="Arial" w:cs="Arial"/>
          <w:sz w:val="20"/>
          <w:szCs w:val="20"/>
        </w:rPr>
        <w:t>26.2. Komisia písomne požiada uchádzača o vysvetlenie ponuky s cieľom odstránenia zrejmých matematických chýb v ponuke zistených pri jej vyhodnocovaní.</w:t>
      </w:r>
    </w:p>
    <w:p w14:paraId="489B94AD"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26.3.  Do procesu hodnotenia ponúk nebude zaradená a bude vylúčená ponuka uchádzača:                  </w:t>
      </w:r>
    </w:p>
    <w:p w14:paraId="13A37A35"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26.3.1 Ak uchádzač neakceptuje opravenú sumu vzniknutú zrejmou matematickou chybou.</w:t>
      </w:r>
    </w:p>
    <w:p w14:paraId="0193F011"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26.3.2 Ak uchádzač nedoručí písomné vysvetlenie v lehote dvoch pracovných dní odo dňa odoslania žiadosti o vysvetlenie, pokiaľ komisia neurčila dlhšiu lehotu.</w:t>
      </w:r>
    </w:p>
    <w:p w14:paraId="236D611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26.4. Uchádzač bude písomne upovedomený o vylúčení jeho ponuky podľa ustanovení bodu 26.3. týchto súťažných podkladov s uvedením dôvodu vylúčenia a lehoty, v ktorej môže byť podaná námietka. </w:t>
      </w:r>
    </w:p>
    <w:p w14:paraId="1C9AB5C4" w14:textId="77777777" w:rsidR="00117059" w:rsidRDefault="00117059">
      <w:pPr>
        <w:ind w:left="709"/>
        <w:rPr>
          <w:rFonts w:ascii="Arial" w:eastAsia="Arial" w:hAnsi="Arial" w:cs="Arial"/>
          <w:sz w:val="20"/>
          <w:szCs w:val="20"/>
        </w:rPr>
      </w:pPr>
    </w:p>
    <w:p w14:paraId="3633846E" w14:textId="668F2566" w:rsidR="00E337A5" w:rsidRDefault="00B40D66">
      <w:pPr>
        <w:ind w:left="709"/>
        <w:rPr>
          <w:rFonts w:ascii="Calibri" w:eastAsia="Calibri" w:hAnsi="Calibri" w:cs="Calibri"/>
          <w:sz w:val="22"/>
          <w:szCs w:val="22"/>
        </w:rPr>
      </w:pPr>
      <w:bookmarkStart w:id="0" w:name="_GoBack"/>
      <w:bookmarkEnd w:id="0"/>
      <w:r>
        <w:rPr>
          <w:rFonts w:ascii="Arial" w:eastAsia="Arial" w:hAnsi="Arial" w:cs="Arial"/>
          <w:sz w:val="20"/>
          <w:szCs w:val="20"/>
        </w:rPr>
        <w:t> </w:t>
      </w:r>
    </w:p>
    <w:p w14:paraId="716C4EB4" w14:textId="77777777" w:rsidR="00E337A5" w:rsidRDefault="00B40D66">
      <w:pPr>
        <w:rPr>
          <w:rFonts w:ascii="Calibri" w:eastAsia="Calibri" w:hAnsi="Calibri" w:cs="Calibri"/>
          <w:sz w:val="22"/>
          <w:szCs w:val="22"/>
        </w:rPr>
      </w:pPr>
      <w:r>
        <w:rPr>
          <w:rFonts w:ascii="Arial" w:eastAsia="Arial" w:hAnsi="Arial" w:cs="Arial"/>
          <w:b/>
          <w:bCs/>
          <w:sz w:val="20"/>
          <w:szCs w:val="20"/>
        </w:rPr>
        <w:lastRenderedPageBreak/>
        <w:t>27. Vyhodnocovanie ponúk</w:t>
      </w:r>
    </w:p>
    <w:p w14:paraId="631456B6" w14:textId="233DA632" w:rsidR="00E337A5" w:rsidRDefault="00B40D66" w:rsidP="00FF3A99">
      <w:pPr>
        <w:jc w:val="both"/>
        <w:rPr>
          <w:rFonts w:ascii="Calibri" w:eastAsia="Calibri" w:hAnsi="Calibri" w:cs="Calibri"/>
          <w:sz w:val="22"/>
          <w:szCs w:val="22"/>
        </w:rPr>
      </w:pPr>
      <w:r>
        <w:rPr>
          <w:rFonts w:ascii="Arial" w:eastAsia="Arial" w:hAnsi="Arial" w:cs="Arial"/>
          <w:sz w:val="20"/>
          <w:szCs w:val="20"/>
        </w:rPr>
        <w:t>27.1.  Verejný obstarávateľ vylúči z</w:t>
      </w:r>
      <w:r w:rsidR="00966306">
        <w:rPr>
          <w:rFonts w:ascii="Arial" w:eastAsia="Arial" w:hAnsi="Arial" w:cs="Arial"/>
          <w:sz w:val="20"/>
          <w:szCs w:val="20"/>
        </w:rPr>
        <w:t>o</w:t>
      </w:r>
      <w:r>
        <w:rPr>
          <w:rFonts w:ascii="Arial" w:eastAsia="Arial" w:hAnsi="Arial" w:cs="Arial"/>
          <w:sz w:val="20"/>
          <w:szCs w:val="20"/>
        </w:rPr>
        <w:t xml:space="preserve"> súťaže ponuku, ak nebudú splnené všetky požiadavky na predmet zákazky uvedené v  týchto súťažných podkladoch. Verejný obstarávateľ vylúči z</w:t>
      </w:r>
      <w:r w:rsidR="00966306">
        <w:rPr>
          <w:rFonts w:ascii="Arial" w:eastAsia="Arial" w:hAnsi="Arial" w:cs="Arial"/>
          <w:sz w:val="20"/>
          <w:szCs w:val="20"/>
        </w:rPr>
        <w:t>o</w:t>
      </w:r>
      <w:r>
        <w:rPr>
          <w:rFonts w:ascii="Arial" w:eastAsia="Arial" w:hAnsi="Arial" w:cs="Arial"/>
          <w:sz w:val="20"/>
          <w:szCs w:val="20"/>
        </w:rPr>
        <w:t xml:space="preserve"> súťaže ponuku ak technické parametre – rozmery, výkonnostné a funkčné charakteristiky uvádzané v ponuke budú nižšie resp. horšie ako ich verejný obstarávateľ požaduje v týchto súťažných podkladoch, ak navrhnuté riešenie v ponuke nebude zabezpečovať požadované funkcie alebo ak nebude obsahovať požadované technické prvky alebo ak v ponuke nebude preukazne dokumentáciou doložené zabezpečenie splnenia požiadaviek verejného obstarávateľa.</w:t>
      </w:r>
    </w:p>
    <w:p w14:paraId="1E4F5FC2"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27.2. Komisia môže písomne požiadať uchádzačov o vysvetlenie ponúk. Vysvetlením ponuky nemôže dôjsť k jej zmene. Za zmenu ponuky sa nepovažuje odstránenie zrejmých chýb v písaní a počítaní.</w:t>
      </w:r>
    </w:p>
    <w:p w14:paraId="66194E92"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27.3. Ak uchádzač na žiadosť komisie nedoručí vysvetlenie v lehote dvoch pracovných dní odo dňa odoslania žiadosti, ak komisia neurčí dlhšiu lehotu, predložené vysvetlenie nebude v súlade s požiadavkou komisie, bude ponuka uchádzača z verejného obstarávania vylúčená.</w:t>
      </w:r>
    </w:p>
    <w:p w14:paraId="73E8209C"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27.4. Uchádzač bude upovedomený o vylúčení jeho ponuky s uvedením dôvodu vylúčenia a v prípade, ak sa jedná o zákazku, v ktorej je možné podať námietku aj s uvedením lehoty, v ktorej môže byť podaná námietka.</w:t>
      </w:r>
    </w:p>
    <w:p w14:paraId="2B37FE41"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27.5.  Úvodné vyhodnocovanie ponúk vykoná komisia podľa § 53 zákona o verejnom obstarávaní a na základe pravidiel určených v časti A3 týchto súťažných podkladov.</w:t>
      </w:r>
    </w:p>
    <w:p w14:paraId="1E21C793" w14:textId="5C05D99C" w:rsidR="00E337A5" w:rsidRPr="001923AE" w:rsidRDefault="00B40D66" w:rsidP="00FF3A99">
      <w:pPr>
        <w:jc w:val="both"/>
        <w:rPr>
          <w:rFonts w:ascii="Calibri" w:eastAsia="Calibri" w:hAnsi="Calibri" w:cs="Calibri"/>
          <w:b/>
          <w:sz w:val="22"/>
          <w:szCs w:val="22"/>
        </w:rPr>
      </w:pPr>
      <w:r w:rsidRPr="001923AE">
        <w:rPr>
          <w:rFonts w:ascii="Arial" w:eastAsia="Arial" w:hAnsi="Arial" w:cs="Arial"/>
          <w:b/>
          <w:sz w:val="20"/>
          <w:szCs w:val="20"/>
        </w:rPr>
        <w:t>27.6 </w:t>
      </w:r>
      <w:r w:rsidRPr="001923AE">
        <w:rPr>
          <w:rFonts w:ascii="Arial" w:eastAsia="Arial" w:hAnsi="Arial" w:cs="Arial"/>
          <w:b/>
          <w:bCs/>
          <w:sz w:val="20"/>
          <w:szCs w:val="20"/>
        </w:rPr>
        <w:t>Verejný obstarávateľ vyhodnotí ponuky v súlade s §</w:t>
      </w:r>
      <w:r w:rsidR="00BA51C0" w:rsidRPr="001923AE">
        <w:rPr>
          <w:rFonts w:ascii="Arial" w:eastAsia="Arial" w:hAnsi="Arial" w:cs="Arial"/>
          <w:b/>
          <w:bCs/>
          <w:sz w:val="20"/>
          <w:szCs w:val="20"/>
        </w:rPr>
        <w:t xml:space="preserve"> </w:t>
      </w:r>
      <w:r w:rsidRPr="001923AE">
        <w:rPr>
          <w:rFonts w:ascii="Arial" w:eastAsia="Arial" w:hAnsi="Arial" w:cs="Arial"/>
          <w:b/>
          <w:bCs/>
          <w:sz w:val="20"/>
          <w:szCs w:val="20"/>
        </w:rPr>
        <w:t>66 ods. 7 a §</w:t>
      </w:r>
      <w:r w:rsidR="00BA51C0" w:rsidRPr="001923AE">
        <w:rPr>
          <w:rFonts w:ascii="Arial" w:eastAsia="Arial" w:hAnsi="Arial" w:cs="Arial"/>
          <w:b/>
          <w:bCs/>
          <w:sz w:val="20"/>
          <w:szCs w:val="20"/>
        </w:rPr>
        <w:t xml:space="preserve"> </w:t>
      </w:r>
      <w:r w:rsidRPr="001923AE">
        <w:rPr>
          <w:rFonts w:ascii="Arial" w:eastAsia="Arial" w:hAnsi="Arial" w:cs="Arial"/>
          <w:b/>
          <w:bCs/>
          <w:sz w:val="20"/>
          <w:szCs w:val="20"/>
        </w:rPr>
        <w:t xml:space="preserve">55 ods. 1, </w:t>
      </w:r>
      <w:proofErr w:type="spellStart"/>
      <w:r w:rsidRPr="001923AE">
        <w:rPr>
          <w:rFonts w:ascii="Arial" w:eastAsia="Arial" w:hAnsi="Arial" w:cs="Arial"/>
          <w:b/>
          <w:bCs/>
          <w:sz w:val="20"/>
          <w:szCs w:val="20"/>
        </w:rPr>
        <w:t>t.</w:t>
      </w:r>
      <w:r w:rsidR="00BA51C0" w:rsidRPr="001923AE">
        <w:rPr>
          <w:rFonts w:ascii="Arial" w:eastAsia="Arial" w:hAnsi="Arial" w:cs="Arial"/>
          <w:b/>
          <w:bCs/>
          <w:sz w:val="20"/>
          <w:szCs w:val="20"/>
        </w:rPr>
        <w:t>z</w:t>
      </w:r>
      <w:proofErr w:type="spellEnd"/>
      <w:r w:rsidRPr="001923AE">
        <w:rPr>
          <w:rFonts w:ascii="Arial" w:eastAsia="Arial" w:hAnsi="Arial" w:cs="Arial"/>
          <w:b/>
          <w:bCs/>
          <w:sz w:val="20"/>
          <w:szCs w:val="20"/>
        </w:rPr>
        <w:t>. vyhodnotenie splnenia podmienok účasti a požiadaviek na predmet zákazky sa uskutoční až po vyhodnotení ponúk podľa §</w:t>
      </w:r>
      <w:r w:rsidR="00BA51C0" w:rsidRPr="001923AE">
        <w:rPr>
          <w:rFonts w:ascii="Arial" w:eastAsia="Arial" w:hAnsi="Arial" w:cs="Arial"/>
          <w:b/>
          <w:bCs/>
          <w:sz w:val="20"/>
          <w:szCs w:val="20"/>
        </w:rPr>
        <w:t xml:space="preserve"> </w:t>
      </w:r>
      <w:r w:rsidRPr="001923AE">
        <w:rPr>
          <w:rFonts w:ascii="Arial" w:eastAsia="Arial" w:hAnsi="Arial" w:cs="Arial"/>
          <w:b/>
          <w:bCs/>
          <w:sz w:val="20"/>
          <w:szCs w:val="20"/>
        </w:rPr>
        <w:t>53 u uchádzača, ktorý sa umiestnil na prvom mieste</w:t>
      </w:r>
      <w:r w:rsidR="00966306" w:rsidRPr="001923AE">
        <w:rPr>
          <w:rFonts w:ascii="Arial" w:eastAsia="Arial" w:hAnsi="Arial" w:cs="Arial"/>
          <w:b/>
          <w:bCs/>
          <w:sz w:val="20"/>
          <w:szCs w:val="20"/>
        </w:rPr>
        <w:t xml:space="preserve">, </w:t>
      </w:r>
      <w:r w:rsidR="00966306" w:rsidRPr="001923AE">
        <w:rPr>
          <w:rFonts w:ascii="Arial" w:hAnsi="Arial" w:cs="Arial"/>
          <w:b/>
          <w:bCs/>
          <w:sz w:val="20"/>
          <w:szCs w:val="20"/>
        </w:rPr>
        <w:t>tzv. „super-reverzný postup“</w:t>
      </w:r>
      <w:r w:rsidRPr="001923AE">
        <w:rPr>
          <w:rFonts w:ascii="Arial" w:eastAsia="Arial" w:hAnsi="Arial" w:cs="Arial"/>
          <w:b/>
          <w:bCs/>
          <w:sz w:val="20"/>
          <w:szCs w:val="20"/>
        </w:rPr>
        <w:t>.</w:t>
      </w:r>
    </w:p>
    <w:p w14:paraId="790E0661" w14:textId="77777777" w:rsidR="003410D3" w:rsidRDefault="00FA7DB3" w:rsidP="00FF3A99">
      <w:pPr>
        <w:jc w:val="both"/>
        <w:rPr>
          <w:rFonts w:ascii="Arial" w:hAnsi="Arial" w:cs="Arial"/>
          <w:sz w:val="20"/>
          <w:szCs w:val="20"/>
        </w:rPr>
      </w:pPr>
      <w:r>
        <w:rPr>
          <w:rFonts w:ascii="Arial" w:hAnsi="Arial" w:cs="Arial"/>
          <w:sz w:val="20"/>
          <w:szCs w:val="20"/>
        </w:rPr>
        <w:t>27.7</w:t>
      </w:r>
      <w:r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 </w:t>
      </w:r>
    </w:p>
    <w:p w14:paraId="20092877" w14:textId="77777777" w:rsidR="003410D3" w:rsidRDefault="003410D3" w:rsidP="00FF3A99">
      <w:pPr>
        <w:jc w:val="both"/>
        <w:rPr>
          <w:rFonts w:ascii="Arial" w:hAnsi="Arial" w:cs="Arial"/>
          <w:sz w:val="20"/>
          <w:szCs w:val="20"/>
        </w:rPr>
      </w:pPr>
      <w:r>
        <w:rPr>
          <w:rFonts w:ascii="Arial" w:hAnsi="Arial" w:cs="Arial"/>
          <w:sz w:val="20"/>
          <w:szCs w:val="20"/>
        </w:rPr>
        <w:t>27.8</w:t>
      </w:r>
      <w:r w:rsidR="00FA7DB3"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2792BD77" w14:textId="77777777" w:rsidR="003410D3" w:rsidRDefault="003410D3" w:rsidP="00FF3A99">
      <w:pPr>
        <w:jc w:val="both"/>
        <w:rPr>
          <w:rFonts w:ascii="Arial" w:hAnsi="Arial" w:cs="Arial"/>
          <w:sz w:val="20"/>
          <w:szCs w:val="20"/>
        </w:rPr>
      </w:pPr>
      <w:r>
        <w:rPr>
          <w:rFonts w:ascii="Arial" w:hAnsi="Arial" w:cs="Arial"/>
          <w:sz w:val="20"/>
          <w:szCs w:val="20"/>
        </w:rPr>
        <w:t>27.9</w:t>
      </w:r>
      <w:r w:rsidR="00FA7DB3"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závažného porušenia profesijných povinností, ktoré dokáže verejný obstarávateľ a obstarávateľ preukázať. </w:t>
      </w:r>
    </w:p>
    <w:p w14:paraId="342548E1" w14:textId="0497684E" w:rsidR="00E337A5" w:rsidRDefault="003410D3" w:rsidP="00FF3A99">
      <w:pPr>
        <w:jc w:val="both"/>
        <w:rPr>
          <w:rFonts w:ascii="Arial" w:eastAsia="Arial" w:hAnsi="Arial" w:cs="Arial"/>
          <w:i/>
          <w:iCs/>
          <w:sz w:val="20"/>
          <w:szCs w:val="20"/>
        </w:rPr>
      </w:pPr>
      <w:r>
        <w:rPr>
          <w:rFonts w:ascii="Arial" w:hAnsi="Arial" w:cs="Arial"/>
          <w:sz w:val="20"/>
          <w:szCs w:val="20"/>
        </w:rPr>
        <w:t>27.10</w:t>
      </w:r>
      <w:r w:rsidR="00FA7DB3" w:rsidRPr="00FA7DB3">
        <w:rPr>
          <w:rFonts w:ascii="Arial" w:hAnsi="Arial" w:cs="Arial"/>
          <w:sz w:val="20"/>
          <w:szCs w:val="20"/>
        </w:rPr>
        <w:t xml:space="preserve"> Verejný obstarávateľ môže vylúčiť kedykoľvek počas verejného obstarávania uchádzača alebo záujemcu, ak 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B40D66" w:rsidRPr="00FA7DB3">
        <w:rPr>
          <w:rFonts w:ascii="Arial" w:eastAsia="Arial" w:hAnsi="Arial" w:cs="Arial"/>
          <w:i/>
          <w:iCs/>
          <w:sz w:val="20"/>
          <w:szCs w:val="20"/>
        </w:rPr>
        <w:t> </w:t>
      </w:r>
    </w:p>
    <w:p w14:paraId="3F8932B5" w14:textId="3CCC5E3E" w:rsidR="00CB5F25" w:rsidRPr="00CB5F25" w:rsidRDefault="00CB5F25" w:rsidP="00FF3A99">
      <w:pPr>
        <w:jc w:val="both"/>
        <w:rPr>
          <w:rFonts w:ascii="Arial" w:eastAsia="Calibri" w:hAnsi="Arial" w:cs="Arial"/>
          <w:sz w:val="20"/>
          <w:szCs w:val="20"/>
        </w:rPr>
      </w:pPr>
      <w:r>
        <w:rPr>
          <w:rFonts w:ascii="Arial" w:eastAsia="Arial" w:hAnsi="Arial" w:cs="Arial"/>
          <w:sz w:val="20"/>
          <w:szCs w:val="20"/>
        </w:rPr>
        <w:t>27.11 Verejný obstarávateľ môže vylúčiť kedykoľvek počas verejného obstarávania uchádzača alebo záujemcu, ak eviduje voči záujemcovi alebo uchádzačovi nedoplatky na dani, ktorej je správcom podľa osobitného predpisu, ustanovenie § 32 ods. 1 písm. c) tým nie je dotknuté.</w:t>
      </w:r>
    </w:p>
    <w:p w14:paraId="1569B3A9"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10DE21F" w14:textId="77777777" w:rsidR="00BA51C0" w:rsidRDefault="00BA51C0">
      <w:pPr>
        <w:ind w:left="709"/>
        <w:jc w:val="center"/>
        <w:rPr>
          <w:rFonts w:ascii="Arial" w:eastAsia="Arial" w:hAnsi="Arial" w:cs="Arial"/>
          <w:b/>
          <w:bCs/>
          <w:color w:val="2980B9"/>
        </w:rPr>
      </w:pPr>
    </w:p>
    <w:p w14:paraId="131E1EA8" w14:textId="677A11E8"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w:t>
      </w:r>
    </w:p>
    <w:p w14:paraId="058AD8B8"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Dôvernosť a etika vo verejnom obstarávaní </w:t>
      </w:r>
    </w:p>
    <w:p w14:paraId="3AA8B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62CE65F" w14:textId="77777777" w:rsidR="00E337A5" w:rsidRDefault="00B40D66">
      <w:pPr>
        <w:rPr>
          <w:rFonts w:ascii="Calibri" w:eastAsia="Calibri" w:hAnsi="Calibri" w:cs="Calibri"/>
          <w:sz w:val="22"/>
          <w:szCs w:val="22"/>
        </w:rPr>
      </w:pPr>
      <w:r>
        <w:rPr>
          <w:rFonts w:ascii="Arial" w:eastAsia="Arial" w:hAnsi="Arial" w:cs="Arial"/>
          <w:b/>
          <w:bCs/>
          <w:sz w:val="20"/>
          <w:szCs w:val="20"/>
        </w:rPr>
        <w:t>28. Dôvernosť procesu verejného obstarávania</w:t>
      </w:r>
    </w:p>
    <w:p w14:paraId="338ECD6A"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28.1. Informácie, týkajúce sa preskúmavania, vysvetľovania, vyhodnocovania ponúk a odporúčaní na prijatie ponuky najúspešnejšieho uchádzača sú dôverné. Členovia komisie na vyhodnocovanie ponúk a zodpovedné osoby obstarávateľa nebudú počas prebiehajúceho procesu verejného obstarávania poskytovať alebo zverejňovať uvedené informácie o obsahu ponúk ani uchádzačom, ani žiadnym tretím osobám.</w:t>
      </w:r>
    </w:p>
    <w:p w14:paraId="086B1B9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lastRenderedPageBreak/>
        <w:t>28.2. Informácie, ktoré uchádzač v ponuke označí za dôverné, nebudú zverejnené alebo inak použité bez predošlého súhlasu uchádzača, pokiaľ uvedené nebude v rozpore so zákonom o verejnom obstarávaní a inými všeobecne záväznými právnymi predpismi/ osobitnými predpismi (zákon č.211/2000 Z. z. o slobodnom prístupe k informáciám a o zmene a doplnení niektorých zákonov, zákon č. 215/2004 Z. z. o ochrane utajovaných skutočností a o zmene a doplnení niektorých zákonov, atď.).</w:t>
      </w:r>
    </w:p>
    <w:p w14:paraId="20E4FB2A" w14:textId="1CA8AE3C" w:rsidR="00E806C8" w:rsidRPr="00BA51C0" w:rsidRDefault="00B40D66" w:rsidP="00BA51C0">
      <w:pPr>
        <w:jc w:val="both"/>
        <w:rPr>
          <w:rFonts w:ascii="Arial" w:eastAsia="Arial" w:hAnsi="Arial" w:cs="Arial"/>
          <w:sz w:val="20"/>
          <w:szCs w:val="20"/>
        </w:rPr>
      </w:pPr>
      <w:r>
        <w:rPr>
          <w:rFonts w:ascii="Arial" w:eastAsia="Arial" w:hAnsi="Arial" w:cs="Arial"/>
          <w:sz w:val="20"/>
          <w:szCs w:val="20"/>
        </w:rPr>
        <w:t>28.3.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Ako obchodné tajomstvo uchádzač nemôže označiť údaje, ktoré sú návrhmi na plnenie kritérií.</w:t>
      </w:r>
    </w:p>
    <w:p w14:paraId="742CDA5D"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7C20895" w14:textId="77777777" w:rsidR="00E337A5" w:rsidRDefault="00B40D66">
      <w:pPr>
        <w:rPr>
          <w:rFonts w:ascii="Calibri" w:eastAsia="Calibri" w:hAnsi="Calibri" w:cs="Calibri"/>
          <w:sz w:val="22"/>
          <w:szCs w:val="22"/>
        </w:rPr>
      </w:pPr>
      <w:r>
        <w:rPr>
          <w:rFonts w:ascii="Arial" w:eastAsia="Arial" w:hAnsi="Arial" w:cs="Arial"/>
          <w:b/>
          <w:bCs/>
          <w:sz w:val="20"/>
          <w:szCs w:val="20"/>
        </w:rPr>
        <w:t>29. Revízne postupy</w:t>
      </w:r>
    </w:p>
    <w:p w14:paraId="69D0446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29.1. Uchádzač  alebo osoba, ktorej práva alebo právom chránené záujmy boli alebo mohli byť dotknuté postupom verejného obstarávateľa môže podľa § 164 zákona o verejnom obstarávaní podať verejnému obstarávateľovi  žiadosť o nápravu.</w:t>
      </w:r>
    </w:p>
    <w:p w14:paraId="75DDCCA8"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29.2. Uchádzač alebo osoba, ktorej práva alebo právom chránené záujmy boli alebo mohli byť dotknuté postupom verejného obstarávateľa môže podať podľa § 170 zákona o verejnom obstarávaní námietku proti postupu verejného obstarávateľa.  V súlade s §170 ods. 7 námietky nemožno podať pri:</w:t>
      </w:r>
    </w:p>
    <w:p w14:paraId="590138AC"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zadávaní zákaziek na uskutočnenie stavebných prác, ak je predpokladaná hodnota zákazky rovná alebo nižšia ako 800 000 eur,</w:t>
      </w:r>
    </w:p>
    <w:p w14:paraId="1EE81134"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zadávaní podlimitných zákaziek verejným obstarávateľom na dodanie tovaru alebo poskytnutie služby,</w:t>
      </w:r>
    </w:p>
    <w:p w14:paraId="47E8AEE3"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zadávaní zákazky s nízkou hodnotou verejným obstarávateľom,</w:t>
      </w:r>
    </w:p>
    <w:p w14:paraId="448A20BE"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d) postupe zadávania podlimitnej koncesie,</w:t>
      </w:r>
    </w:p>
    <w:p w14:paraId="0216F08B"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e) zadávaní zákaziek na dodanie tovaru alebo poskytnutie služby v oblasti obrany a bezpečnosti, ak je predpokladaná hodnota zákazky rovná alebo nižšia ako finančný limit podľa §5 ods. 5 písm. a).</w:t>
      </w:r>
    </w:p>
    <w:p w14:paraId="19918F9D" w14:textId="0873F32D" w:rsidR="00E806C8" w:rsidRPr="00FF3A99" w:rsidRDefault="00B40D66" w:rsidP="00FF3A99">
      <w:pPr>
        <w:ind w:left="709"/>
        <w:rPr>
          <w:rFonts w:ascii="Calibri" w:eastAsia="Calibri" w:hAnsi="Calibri" w:cs="Calibri"/>
          <w:sz w:val="22"/>
          <w:szCs w:val="22"/>
        </w:rPr>
      </w:pPr>
      <w:r>
        <w:rPr>
          <w:rFonts w:ascii="Arial" w:eastAsia="Arial" w:hAnsi="Arial" w:cs="Arial"/>
          <w:sz w:val="20"/>
          <w:szCs w:val="20"/>
        </w:rPr>
        <w:t> </w:t>
      </w:r>
    </w:p>
    <w:p w14:paraId="7A2826B9" w14:textId="77777777" w:rsidR="00E806C8" w:rsidRDefault="00E806C8">
      <w:pPr>
        <w:ind w:left="709"/>
        <w:jc w:val="center"/>
        <w:rPr>
          <w:rFonts w:ascii="Arial" w:eastAsia="Arial" w:hAnsi="Arial" w:cs="Arial"/>
          <w:b/>
          <w:bCs/>
          <w:color w:val="2980B9"/>
        </w:rPr>
      </w:pPr>
    </w:p>
    <w:p w14:paraId="148292CA" w14:textId="2419503E"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VIII.</w:t>
      </w:r>
    </w:p>
    <w:p w14:paraId="704602A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Prijatie ponuky </w:t>
      </w:r>
    </w:p>
    <w:p w14:paraId="48DFE3F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039FA03" w14:textId="77777777" w:rsidR="00E337A5" w:rsidRDefault="00B40D66">
      <w:pPr>
        <w:rPr>
          <w:rFonts w:ascii="Calibri" w:eastAsia="Calibri" w:hAnsi="Calibri" w:cs="Calibri"/>
          <w:sz w:val="22"/>
          <w:szCs w:val="22"/>
        </w:rPr>
      </w:pPr>
      <w:r>
        <w:rPr>
          <w:rFonts w:ascii="Arial" w:eastAsia="Arial" w:hAnsi="Arial" w:cs="Arial"/>
          <w:b/>
          <w:bCs/>
          <w:sz w:val="20"/>
          <w:szCs w:val="20"/>
        </w:rPr>
        <w:t>30. Informácia o výsledku vyhodnotenia ponúk </w:t>
      </w:r>
    </w:p>
    <w:p w14:paraId="5B391928" w14:textId="6323B29A" w:rsidR="00E337A5" w:rsidRDefault="00B40D66" w:rsidP="00BA51C0">
      <w:pPr>
        <w:jc w:val="both"/>
        <w:rPr>
          <w:rFonts w:ascii="Calibri" w:eastAsia="Calibri" w:hAnsi="Calibri" w:cs="Calibri"/>
          <w:sz w:val="22"/>
          <w:szCs w:val="22"/>
        </w:rPr>
      </w:pPr>
      <w:r>
        <w:rPr>
          <w:rFonts w:ascii="Arial" w:eastAsia="Arial" w:hAnsi="Arial" w:cs="Arial"/>
          <w:sz w:val="20"/>
          <w:szCs w:val="20"/>
        </w:rPr>
        <w:t xml:space="preserve">Každému uchádzačovi, ktorého ponuka bola vyhodnocovaná </w:t>
      </w:r>
      <w:r w:rsidR="003410D3">
        <w:rPr>
          <w:rFonts w:ascii="Arial" w:eastAsia="Arial" w:hAnsi="Arial" w:cs="Arial"/>
          <w:sz w:val="20"/>
          <w:szCs w:val="20"/>
        </w:rPr>
        <w:t xml:space="preserve">bude </w:t>
      </w:r>
      <w:r>
        <w:rPr>
          <w:rFonts w:ascii="Arial" w:eastAsia="Arial" w:hAnsi="Arial" w:cs="Arial"/>
          <w:sz w:val="20"/>
          <w:szCs w:val="20"/>
        </w:rPr>
        <w:t>zaslaný výsledok vyhodnotenia ponúk vrátane poradia uchádzačov.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8870C17"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identifikáciu úspešného uchádzača alebo uchádzačov,</w:t>
      </w:r>
    </w:p>
    <w:p w14:paraId="2FE7B229"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informáciu o charakteristikách a výhodách prijatej ponuky alebo ponúk,</w:t>
      </w:r>
    </w:p>
    <w:p w14:paraId="66AAA6A2"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§33 ods. 2 a osoby poskytujúcej technické a odborné kapacity podľa §34 ods. 3,</w:t>
      </w:r>
    </w:p>
    <w:p w14:paraId="3BC78997" w14:textId="4C77C473" w:rsidR="00E337A5" w:rsidRDefault="00B40D66">
      <w:pPr>
        <w:ind w:left="600"/>
        <w:jc w:val="both"/>
        <w:rPr>
          <w:rFonts w:ascii="Calibri" w:eastAsia="Calibri" w:hAnsi="Calibri" w:cs="Calibri"/>
          <w:sz w:val="22"/>
          <w:szCs w:val="22"/>
        </w:rPr>
      </w:pPr>
      <w:r>
        <w:rPr>
          <w:rFonts w:ascii="Arial" w:eastAsia="Arial" w:hAnsi="Arial" w:cs="Arial"/>
          <w:sz w:val="20"/>
          <w:szCs w:val="20"/>
        </w:rPr>
        <w:t>d) lehotu, v ktorej môže byť doručená námietka</w:t>
      </w:r>
      <w:r w:rsidR="003410D3">
        <w:rPr>
          <w:rFonts w:ascii="Arial" w:eastAsia="Arial" w:hAnsi="Arial" w:cs="Arial"/>
          <w:sz w:val="20"/>
          <w:szCs w:val="20"/>
        </w:rPr>
        <w:t>.</w:t>
      </w:r>
      <w:r>
        <w:rPr>
          <w:rFonts w:ascii="Arial" w:eastAsia="Arial" w:hAnsi="Arial" w:cs="Arial"/>
          <w:sz w:val="20"/>
          <w:szCs w:val="20"/>
        </w:rPr>
        <w:t xml:space="preserve"> </w:t>
      </w:r>
    </w:p>
    <w:p w14:paraId="70F63F8B"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31F0A199" w14:textId="77777777" w:rsidR="00E337A5" w:rsidRDefault="00B40D66">
      <w:pPr>
        <w:rPr>
          <w:rFonts w:ascii="Calibri" w:eastAsia="Calibri" w:hAnsi="Calibri" w:cs="Calibri"/>
          <w:sz w:val="22"/>
          <w:szCs w:val="22"/>
        </w:rPr>
      </w:pPr>
      <w:r>
        <w:rPr>
          <w:rFonts w:ascii="Arial" w:eastAsia="Arial" w:hAnsi="Arial" w:cs="Arial"/>
          <w:b/>
          <w:bCs/>
          <w:sz w:val="20"/>
          <w:szCs w:val="20"/>
        </w:rPr>
        <w:t>31. Uzavretie zmluvy</w:t>
      </w:r>
    </w:p>
    <w:p w14:paraId="777425D9" w14:textId="34DE5430" w:rsidR="00E337A5" w:rsidRDefault="00B40D66" w:rsidP="00BA51C0">
      <w:pPr>
        <w:jc w:val="both"/>
        <w:rPr>
          <w:rFonts w:ascii="Calibri" w:eastAsia="Calibri" w:hAnsi="Calibri" w:cs="Calibri"/>
          <w:sz w:val="22"/>
          <w:szCs w:val="22"/>
        </w:rPr>
      </w:pPr>
      <w:r>
        <w:rPr>
          <w:rFonts w:ascii="Arial" w:eastAsia="Arial" w:hAnsi="Arial" w:cs="Arial"/>
          <w:sz w:val="20"/>
          <w:szCs w:val="20"/>
        </w:rPr>
        <w:t>31.1. Verejný obstarávateľ po uplynutí lehôt stanovených zákonom o verejnom obstarávaní písomne vyzve úspešného uchádzača na uzavretie zmluvy.</w:t>
      </w:r>
    </w:p>
    <w:p w14:paraId="3DDCE9A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31.2  Úspešný uchádzač je povinný poskytnúť riadnu súčinnosť potrebnú na uzavretie zmluvy v súlade s § 56 ods. 8 zákona o verejnom obstarávaní.</w:t>
      </w:r>
    </w:p>
    <w:p w14:paraId="5EFD3E6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31.3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ods.5 alebo ods. 6 zákona o verejnom obstarávaní alebo ak neboli doručené námietky podľa § 170 zákona o verejnom obstarávaní.</w:t>
      </w:r>
    </w:p>
    <w:p w14:paraId="3450DEB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lastRenderedPageBreak/>
        <w:t>31.4 Uzavretá zmluva nesmie byť v rozpore so súťažnými podkladmi a s ponukou predloženou úspešným uchádzačom.</w:t>
      </w:r>
    </w:p>
    <w:p w14:paraId="1D7D341A" w14:textId="77777777" w:rsidR="00E337A5" w:rsidRPr="00BA51C0" w:rsidRDefault="00B40D66" w:rsidP="00BA51C0">
      <w:pPr>
        <w:jc w:val="both"/>
        <w:rPr>
          <w:rFonts w:ascii="Calibri" w:eastAsia="Calibri" w:hAnsi="Calibri" w:cs="Calibri"/>
          <w:sz w:val="22"/>
          <w:szCs w:val="22"/>
        </w:rPr>
      </w:pPr>
      <w:r w:rsidRPr="00BA51C0">
        <w:rPr>
          <w:rFonts w:ascii="Arial" w:eastAsia="Arial" w:hAnsi="Arial" w:cs="Arial"/>
          <w:sz w:val="20"/>
          <w:szCs w:val="20"/>
        </w:rPr>
        <w:t>31.5  </w:t>
      </w:r>
      <w:r w:rsidRPr="00BA51C0">
        <w:rPr>
          <w:rFonts w:ascii="Arial" w:eastAsia="Arial" w:hAnsi="Arial" w:cs="Arial"/>
          <w:bCs/>
          <w:sz w:val="20"/>
          <w:szCs w:val="20"/>
        </w:rPr>
        <w:t>Verejný obstarávateľ nesmie uzavrieť zmluvu s uchádzačom, ktorý má povinnosť zapisovať sa do registra partnerov verejného sektora (ďalej len ako "RPVS") a nie je zapísaný v RPVS alebo ktorého subdodávatelia alebo subdodávatelia podľa osobitného predpisu, ktorí majú povinnosť zapisovať sa do RPVS, nie sú zapísaní v RPVS.</w:t>
      </w:r>
    </w:p>
    <w:p w14:paraId="67449B91" w14:textId="77777777" w:rsidR="00E337A5" w:rsidRPr="00BA51C0" w:rsidRDefault="00B40D66" w:rsidP="00BA51C0">
      <w:pPr>
        <w:jc w:val="both"/>
        <w:rPr>
          <w:rFonts w:ascii="Calibri" w:eastAsia="Calibri" w:hAnsi="Calibri" w:cs="Calibri"/>
          <w:sz w:val="22"/>
          <w:szCs w:val="22"/>
        </w:rPr>
      </w:pPr>
      <w:r w:rsidRPr="00BA51C0">
        <w:rPr>
          <w:rFonts w:ascii="Arial" w:eastAsia="Arial" w:hAnsi="Arial" w:cs="Arial"/>
          <w:bCs/>
          <w:sz w:val="20"/>
          <w:szCs w:val="20"/>
        </w:rPr>
        <w:t>31.6  Verejný obstarávateľ nesmie uzavrieť zmluvu s uchádzačom, ktorý má povinnosť zapisovať sa do RPVS a ktorého konečným užívateľom výhod zapísaným v RPVS je </w:t>
      </w:r>
    </w:p>
    <w:p w14:paraId="4E10E68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 prezident Slovenskej republiky,</w:t>
      </w:r>
    </w:p>
    <w:p w14:paraId="79680B7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2. člen vlády Slovenskej republiky (ďalej len „vláda“),</w:t>
      </w:r>
    </w:p>
    <w:p w14:paraId="278C2F2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3. vedúci ústredného orgánu štátnej správy, ktorý nie je členom vlády,</w:t>
      </w:r>
    </w:p>
    <w:p w14:paraId="47F9555D"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4. vedúci orgánu štátnej správy s celoslovenskou pôsobnosťou,</w:t>
      </w:r>
    </w:p>
    <w:p w14:paraId="434CB018"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5. sudca Ústavného súdu Slovenskej republiky alebo sudca,</w:t>
      </w:r>
    </w:p>
    <w:p w14:paraId="700C645A"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6. generálny prokurátor Slovenskej republiky, špeciálny prokurátor alebo prokurátor,</w:t>
      </w:r>
    </w:p>
    <w:p w14:paraId="2672D68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7. verejný ochranca práv, </w:t>
      </w:r>
    </w:p>
    <w:p w14:paraId="1E9C6FAE"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8. predseda Najvyššieho kontrolného úradu Slovenskej republiky a podpredseda Najvyššieho kontrolného úradu  Slovenskej republiky,</w:t>
      </w:r>
    </w:p>
    <w:p w14:paraId="7275250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9. štátny tajomník,</w:t>
      </w:r>
    </w:p>
    <w:p w14:paraId="1319531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10. generálny tajomník služobného úradu,</w:t>
      </w:r>
    </w:p>
    <w:p w14:paraId="4D951DA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11. prednosta okresného úradu,</w:t>
      </w:r>
    </w:p>
    <w:p w14:paraId="6C9E6A8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12. primátor hlavného mesta Slovenskej republiky Bratislavy, primátor krajského mesta alebo primátor okresného mesta, alebo</w:t>
      </w:r>
    </w:p>
    <w:p w14:paraId="146989FF"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13. predseda vyššieho územného celku,</w:t>
      </w:r>
    </w:p>
    <w:p w14:paraId="2FDFC418" w14:textId="2333AE9F" w:rsidR="00E337A5" w:rsidRPr="00BA51C0" w:rsidRDefault="00B40D66" w:rsidP="00BA51C0">
      <w:pPr>
        <w:jc w:val="both"/>
        <w:rPr>
          <w:rFonts w:ascii="Calibri" w:eastAsia="Calibri" w:hAnsi="Calibri" w:cs="Calibri"/>
          <w:sz w:val="22"/>
          <w:szCs w:val="22"/>
        </w:rPr>
      </w:pPr>
      <w:r w:rsidRPr="00BA51C0">
        <w:rPr>
          <w:rFonts w:ascii="Arial" w:eastAsia="Arial" w:hAnsi="Arial" w:cs="Arial"/>
          <w:bCs/>
          <w:sz w:val="20"/>
          <w:szCs w:val="20"/>
        </w:rPr>
        <w:t>31.7 </w:t>
      </w:r>
      <w:r w:rsidRPr="00BA51C0">
        <w:rPr>
          <w:rFonts w:ascii="Arial" w:eastAsia="Arial" w:hAnsi="Arial" w:cs="Arial"/>
          <w:sz w:val="18"/>
          <w:szCs w:val="18"/>
        </w:rPr>
        <w:t> </w:t>
      </w:r>
      <w:r w:rsidRPr="00BA51C0">
        <w:rPr>
          <w:rFonts w:ascii="Arial" w:eastAsia="Arial" w:hAnsi="Arial" w:cs="Arial"/>
          <w:bCs/>
          <w:sz w:val="20"/>
          <w:szCs w:val="20"/>
        </w:rPr>
        <w:t>Verejný obstarávateľ nesmie uzavrieť zmluvu</w:t>
      </w:r>
      <w:r w:rsidR="00BA51C0">
        <w:rPr>
          <w:rFonts w:ascii="Arial" w:eastAsia="Arial" w:hAnsi="Arial" w:cs="Arial"/>
          <w:bCs/>
          <w:sz w:val="20"/>
          <w:szCs w:val="20"/>
        </w:rPr>
        <w:t>/zmluvy</w:t>
      </w:r>
      <w:r w:rsidRPr="00BA51C0">
        <w:rPr>
          <w:rFonts w:ascii="Arial" w:eastAsia="Arial" w:hAnsi="Arial" w:cs="Arial"/>
          <w:bCs/>
          <w:sz w:val="20"/>
          <w:szCs w:val="20"/>
        </w:rPr>
        <w:t xml:space="preserve"> s uchádzačom, ktorého subdodávateľ a subdodávateľ podľa osobitného predpisu, ktorí majú povinnosť zapisovať sa do registra partnerov verejného sektora, majú v RPVS zapísaného konečného užívateľa výhod, ktorým je osoba podľa vyššie uvedeného bodu 1-13. </w:t>
      </w:r>
    </w:p>
    <w:p w14:paraId="367298F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 </w:t>
      </w:r>
    </w:p>
    <w:p w14:paraId="65644507" w14:textId="77777777" w:rsidR="00E337A5" w:rsidRDefault="00B40D66">
      <w:pPr>
        <w:rPr>
          <w:rFonts w:ascii="Calibri" w:eastAsia="Calibri" w:hAnsi="Calibri" w:cs="Calibri"/>
          <w:sz w:val="22"/>
          <w:szCs w:val="22"/>
        </w:rPr>
      </w:pPr>
      <w:r>
        <w:rPr>
          <w:rFonts w:ascii="Arial" w:eastAsia="Arial" w:hAnsi="Arial" w:cs="Arial"/>
          <w:b/>
          <w:bCs/>
          <w:sz w:val="20"/>
          <w:szCs w:val="20"/>
        </w:rPr>
        <w:t>32. Ďalšie informácie</w:t>
      </w:r>
    </w:p>
    <w:p w14:paraId="52B907F1"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32.1. Verejný obstarávateľ si vyhradzuje právo možnosti zrušiť použitý postup zadávania zákazky podľa § 57 zákona o verejnom obstarávaní.</w:t>
      </w:r>
    </w:p>
    <w:p w14:paraId="06998CA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32.3. Ponuky musia byť v súlade s platnými právnymi predpismi SR.</w:t>
      </w:r>
    </w:p>
    <w:p w14:paraId="4BB5DD5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32.4. Uchádzači nemajú právo na úhradu nákladov spojených so spracovaním ponúk a s účasťou v tomto verejnom obstarávaní.</w:t>
      </w:r>
    </w:p>
    <w:p w14:paraId="1AF8A042"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32.5. Táto súťaž sa uskutočňuje podľa zákona o verejnom obstarávaní. Ďalšie postupy, vzťahy, termíny, povinnosti a pod. viažuce sa k vyhlásenému postupu verejného obstarávania, ktoré nie sú popísané alebo špecifikované v týchto súťažných podkladoch, sa v tomto verejnom obstarávaní riadia všeobecnými ustanoveniami zákona o verejnom obstarávaní.</w:t>
      </w:r>
    </w:p>
    <w:p w14:paraId="38824A91" w14:textId="77777777" w:rsidR="00BE3D09" w:rsidRDefault="00B40D66" w:rsidP="00BA51C0">
      <w:pPr>
        <w:jc w:val="both"/>
        <w:rPr>
          <w:rFonts w:ascii="Arial" w:eastAsia="Arial" w:hAnsi="Arial" w:cs="Arial"/>
          <w:b/>
          <w:bCs/>
          <w:i/>
          <w:iCs/>
          <w:color w:val="E74C3C"/>
          <w:sz w:val="20"/>
          <w:szCs w:val="20"/>
          <w:u w:val="single"/>
        </w:rPr>
      </w:pPr>
      <w:r>
        <w:rPr>
          <w:rFonts w:ascii="Arial" w:eastAsia="Arial" w:hAnsi="Arial" w:cs="Arial"/>
          <w:sz w:val="20"/>
          <w:szCs w:val="20"/>
        </w:rPr>
        <w:t xml:space="preserve">32.6  Verejný obstarávateľ v súlade s § 41 zákona o verejnom obstarávaní stanovuje pravidlá pre využívanie subdodávateľov nasledovne: </w:t>
      </w:r>
    </w:p>
    <w:p w14:paraId="67C06AA0" w14:textId="77777777" w:rsidR="00BE3D09" w:rsidRDefault="00BE3D09">
      <w:pPr>
        <w:ind w:left="600"/>
        <w:jc w:val="both"/>
        <w:rPr>
          <w:rFonts w:ascii="Arial" w:hAnsi="Arial" w:cs="Arial"/>
          <w:sz w:val="20"/>
          <w:szCs w:val="20"/>
        </w:rPr>
      </w:pPr>
      <w:r w:rsidRPr="00BE3D09">
        <w:rPr>
          <w:rFonts w:ascii="Arial" w:hAnsi="Arial" w:cs="Arial"/>
          <w:sz w:val="20"/>
          <w:szCs w:val="20"/>
        </w:rPr>
        <w:t>a) V súlade s § 41 ods. 3 zákona o verejnom obstarávaní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F3744DF" w14:textId="5BC761A7" w:rsidR="00BE3D09" w:rsidRPr="00BE3D09" w:rsidRDefault="00BE3D09">
      <w:pPr>
        <w:ind w:left="600"/>
        <w:jc w:val="both"/>
        <w:rPr>
          <w:rFonts w:ascii="Arial" w:eastAsia="Arial" w:hAnsi="Arial" w:cs="Arial"/>
          <w:b/>
          <w:bCs/>
          <w:i/>
          <w:iCs/>
          <w:color w:val="E74C3C"/>
          <w:sz w:val="20"/>
          <w:szCs w:val="20"/>
          <w:u w:val="single"/>
        </w:rPr>
      </w:pPr>
      <w:r w:rsidRPr="00BE3D09">
        <w:rPr>
          <w:rFonts w:ascii="Arial" w:hAnsi="Arial" w:cs="Arial"/>
          <w:sz w:val="20"/>
          <w:szCs w:val="20"/>
        </w:rPr>
        <w:t>b) Navrhovaný subdodávateľ musí spĺňať podmienky účasti týkajúce sa osobného postavenia a nesmú u neho existovať dôvody na vylúčenie podľa § 40 ods. 6 písm. a) až g) a ods. 7 a 8; oprávnenie dodávať tovar, uskutočňovať stavebné práce alebo poskytovať službu sa preukazuje vo vzťahu k tej časti predmetu zákazky alebo koncesie, ktorý má subdodávateľ plniť</w:t>
      </w:r>
    </w:p>
    <w:p w14:paraId="66FBFE73" w14:textId="569EAAF6"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7</w:t>
      </w:r>
      <w:r>
        <w:rPr>
          <w:rFonts w:ascii="Arial" w:eastAsia="Arial" w:hAnsi="Arial" w:cs="Arial"/>
          <w:sz w:val="20"/>
          <w:szCs w:val="20"/>
        </w:rPr>
        <w:t xml:space="preserve">  Pravidlá pre zmenu subdodávateľov sú uvedené v návrhu </w:t>
      </w:r>
      <w:r w:rsidR="00CB5F25">
        <w:rPr>
          <w:rFonts w:ascii="Arial" w:eastAsia="Arial" w:hAnsi="Arial" w:cs="Arial"/>
          <w:sz w:val="20"/>
          <w:szCs w:val="20"/>
        </w:rPr>
        <w:t>kúpnej zmluvy</w:t>
      </w:r>
      <w:r>
        <w:rPr>
          <w:rFonts w:ascii="Arial" w:eastAsia="Arial" w:hAnsi="Arial" w:cs="Arial"/>
          <w:sz w:val="20"/>
          <w:szCs w:val="20"/>
        </w:rPr>
        <w:t>.</w:t>
      </w:r>
    </w:p>
    <w:p w14:paraId="6C5D6A60" w14:textId="59105BAD"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8</w:t>
      </w:r>
      <w:r>
        <w:rPr>
          <w:rFonts w:ascii="Arial" w:eastAsia="Arial" w:hAnsi="Arial" w:cs="Arial"/>
          <w:sz w:val="20"/>
          <w:szCs w:val="20"/>
        </w:rPr>
        <w:t> Verejný obstarávateľ vyhlasuje, že osobné údaje bude spracúvať len za účelom účasti uchádzača v predmetnom verejnom obstarávaní a plnenia si zákonných povinností s tým súvisiacimi a v súlade so zákonom o ochrane osobných údajov a príslušnými právnymi predpismi EÚ, a to za použitia primeraných technických, organizačných a bezpečnostných opatrení.</w:t>
      </w:r>
      <w:r w:rsidR="00BA51C0">
        <w:rPr>
          <w:rFonts w:ascii="Arial" w:eastAsia="Arial" w:hAnsi="Arial" w:cs="Arial"/>
          <w:sz w:val="20"/>
          <w:szCs w:val="20"/>
        </w:rPr>
        <w:t xml:space="preserve"> </w:t>
      </w:r>
      <w:r>
        <w:rPr>
          <w:rFonts w:ascii="Arial" w:eastAsia="Arial" w:hAnsi="Arial" w:cs="Arial"/>
          <w:sz w:val="20"/>
          <w:szCs w:val="20"/>
        </w:rPr>
        <w:t>Spracúvanie osobných údajov verejným obstarávateľom sa vykonáva počas trvania vyhlásenej súťaže a na dobu potrebnú k výkonu práv a povinností vyplývajúcich zo všeobecne záväzných právnych predpisov.</w:t>
      </w:r>
    </w:p>
    <w:p w14:paraId="4334D246" w14:textId="6B7D56E8"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sz w:val="22"/>
        </w:rPr>
        <w:t> </w:t>
      </w:r>
      <w:r>
        <w:rPr>
          <w:rFonts w:ascii="Calibri" w:eastAsia="Calibri" w:hAnsi="Calibri" w:cs="Calibri"/>
          <w:vanish/>
          <w:sz w:val="22"/>
        </w:rPr>
        <w:t> </w:t>
      </w:r>
    </w:p>
    <w:p w14:paraId="5C739B0C" w14:textId="7D9C2D28" w:rsidR="00E337A5" w:rsidRDefault="00E337A5">
      <w:pPr>
        <w:jc w:val="both"/>
        <w:rPr>
          <w:rFonts w:ascii="Calibri" w:eastAsia="Calibri" w:hAnsi="Calibri" w:cs="Calibri"/>
          <w:sz w:val="22"/>
          <w:szCs w:val="22"/>
        </w:rPr>
      </w:pPr>
    </w:p>
    <w:p w14:paraId="5A101079"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A.2 Podmienky účasti</w:t>
      </w:r>
    </w:p>
    <w:p w14:paraId="3554C820" w14:textId="77777777" w:rsidR="00E337A5" w:rsidRDefault="00B40D66">
      <w:pPr>
        <w:ind w:left="675"/>
        <w:jc w:val="both"/>
        <w:rPr>
          <w:rFonts w:ascii="Calibri" w:eastAsia="Calibri" w:hAnsi="Calibri" w:cs="Calibri"/>
          <w:sz w:val="22"/>
          <w:szCs w:val="22"/>
        </w:rPr>
      </w:pPr>
      <w:r>
        <w:rPr>
          <w:rFonts w:ascii="Arial" w:eastAsia="Arial" w:hAnsi="Arial" w:cs="Arial"/>
          <w:sz w:val="20"/>
          <w:szCs w:val="20"/>
        </w:rPr>
        <w:t> </w:t>
      </w:r>
    </w:p>
    <w:p w14:paraId="3CC1B6A3" w14:textId="77777777" w:rsidR="001923AE" w:rsidRPr="001923AE" w:rsidRDefault="00B40D66" w:rsidP="001923AE">
      <w:pPr>
        <w:jc w:val="both"/>
        <w:rPr>
          <w:rFonts w:ascii="Arial" w:eastAsia="Arial" w:hAnsi="Arial" w:cs="Arial"/>
          <w:b/>
          <w:bCs/>
          <w:sz w:val="20"/>
          <w:szCs w:val="20"/>
        </w:rPr>
      </w:pPr>
      <w:r>
        <w:rPr>
          <w:rFonts w:ascii="Arial" w:eastAsia="Arial" w:hAnsi="Arial" w:cs="Arial"/>
          <w:b/>
          <w:bCs/>
          <w:sz w:val="20"/>
          <w:szCs w:val="20"/>
        </w:rPr>
        <w:t xml:space="preserve">33. </w:t>
      </w:r>
      <w:r w:rsidR="001923AE" w:rsidRPr="001923AE">
        <w:rPr>
          <w:rFonts w:ascii="Arial" w:eastAsia="Arial" w:hAnsi="Arial" w:cs="Arial"/>
          <w:b/>
          <w:bCs/>
          <w:sz w:val="20"/>
          <w:szCs w:val="20"/>
        </w:rPr>
        <w:t>Podmienky účasti požadované pre toto verejné obstarávanie sú uvedené v Oznámení o vyhlásení VO, Oddiel III: Právne, ekonomické, finančné a technické informácie, III.1) Podmienky účasti k predmetnej zákazke.</w:t>
      </w:r>
    </w:p>
    <w:p w14:paraId="3449805C" w14:textId="71EE57D9" w:rsidR="004A6902" w:rsidRDefault="004A6902" w:rsidP="001923AE">
      <w:pPr>
        <w:jc w:val="both"/>
        <w:rPr>
          <w:rFonts w:ascii="Arial" w:eastAsia="Calibri" w:hAnsi="Arial" w:cs="Arial"/>
          <w:sz w:val="20"/>
          <w:szCs w:val="20"/>
        </w:rPr>
      </w:pPr>
    </w:p>
    <w:p w14:paraId="512D311B" w14:textId="77777777" w:rsidR="00FF3A99" w:rsidRPr="00611B31" w:rsidRDefault="00FF3A99" w:rsidP="005F5CD0">
      <w:pPr>
        <w:jc w:val="both"/>
        <w:rPr>
          <w:rFonts w:ascii="Arial" w:eastAsia="Calibri" w:hAnsi="Arial" w:cs="Arial"/>
          <w:sz w:val="20"/>
          <w:szCs w:val="20"/>
        </w:rPr>
      </w:pPr>
    </w:p>
    <w:p w14:paraId="2465C996" w14:textId="1962842C" w:rsidR="00E337A5" w:rsidRDefault="00B40D66">
      <w:pPr>
        <w:jc w:val="both"/>
        <w:rPr>
          <w:rFonts w:ascii="Calibri" w:eastAsia="Calibri" w:hAnsi="Calibri" w:cs="Calibri"/>
          <w:sz w:val="22"/>
          <w:szCs w:val="22"/>
        </w:rPr>
      </w:pPr>
      <w:r>
        <w:rPr>
          <w:rFonts w:ascii="Arial" w:eastAsia="Arial" w:hAnsi="Arial" w:cs="Arial"/>
          <w:b/>
          <w:bCs/>
          <w:sz w:val="20"/>
          <w:szCs w:val="20"/>
        </w:rPr>
        <w:t>3</w:t>
      </w:r>
      <w:r w:rsidR="001923AE">
        <w:rPr>
          <w:rFonts w:ascii="Arial" w:eastAsia="Arial" w:hAnsi="Arial" w:cs="Arial"/>
          <w:b/>
          <w:bCs/>
          <w:sz w:val="20"/>
          <w:szCs w:val="20"/>
        </w:rPr>
        <w:t>4</w:t>
      </w:r>
      <w:r>
        <w:rPr>
          <w:rFonts w:ascii="Arial" w:eastAsia="Arial" w:hAnsi="Arial" w:cs="Arial"/>
          <w:b/>
          <w:bCs/>
          <w:sz w:val="20"/>
          <w:szCs w:val="20"/>
        </w:rPr>
        <w:t>.  Doklady preukazujúce splnenie podmienok účasti</w:t>
      </w:r>
    </w:p>
    <w:p w14:paraId="6FF34E9D" w14:textId="741BE305" w:rsidR="00E337A5" w:rsidRDefault="00B40D66" w:rsidP="002D10D2">
      <w:pPr>
        <w:jc w:val="both"/>
        <w:rPr>
          <w:rFonts w:ascii="Calibri" w:eastAsia="Calibri" w:hAnsi="Calibri" w:cs="Calibri"/>
          <w:sz w:val="22"/>
          <w:szCs w:val="22"/>
        </w:rPr>
      </w:pPr>
      <w:r>
        <w:rPr>
          <w:rFonts w:ascii="Arial" w:eastAsia="Arial" w:hAnsi="Arial" w:cs="Arial"/>
          <w:sz w:val="20"/>
          <w:szCs w:val="20"/>
        </w:rPr>
        <w:t>3</w:t>
      </w:r>
      <w:r w:rsidR="001923AE">
        <w:rPr>
          <w:rFonts w:ascii="Arial" w:eastAsia="Arial" w:hAnsi="Arial" w:cs="Arial"/>
          <w:sz w:val="20"/>
          <w:szCs w:val="20"/>
        </w:rPr>
        <w:t>4</w:t>
      </w:r>
      <w:r>
        <w:rPr>
          <w:rFonts w:ascii="Arial" w:eastAsia="Arial" w:hAnsi="Arial" w:cs="Arial"/>
          <w:sz w:val="20"/>
          <w:szCs w:val="20"/>
        </w:rPr>
        <w:t>.1  Ak je doklad alebo dokument vyhotovený v cudzom jazyku, predkladá sa spolu s jeho úradným prekladom do štátneho jazyka, to neplatí pre doklady a dokumenty vyhotovené v českom jazyku.</w:t>
      </w:r>
    </w:p>
    <w:p w14:paraId="641BD60B" w14:textId="1484A989" w:rsidR="00E337A5" w:rsidRDefault="00B40D66" w:rsidP="002D10D2">
      <w:pPr>
        <w:jc w:val="both"/>
        <w:rPr>
          <w:rFonts w:ascii="Calibri" w:eastAsia="Calibri" w:hAnsi="Calibri" w:cs="Calibri"/>
          <w:sz w:val="22"/>
          <w:szCs w:val="22"/>
        </w:rPr>
      </w:pPr>
      <w:r>
        <w:rPr>
          <w:rFonts w:ascii="Arial" w:eastAsia="Arial" w:hAnsi="Arial" w:cs="Arial"/>
          <w:sz w:val="20"/>
          <w:szCs w:val="20"/>
        </w:rPr>
        <w:t>3</w:t>
      </w:r>
      <w:r w:rsidR="001923AE">
        <w:rPr>
          <w:rFonts w:ascii="Arial" w:eastAsia="Arial" w:hAnsi="Arial" w:cs="Arial"/>
          <w:sz w:val="20"/>
          <w:szCs w:val="20"/>
        </w:rPr>
        <w:t>4</w:t>
      </w:r>
      <w:r>
        <w:rPr>
          <w:rFonts w:ascii="Arial" w:eastAsia="Arial" w:hAnsi="Arial" w:cs="Arial"/>
          <w:sz w:val="20"/>
          <w:szCs w:val="20"/>
        </w:rPr>
        <w:t>.2 Doklady vyhotovené uchádzačom, musia byť podpísané uchádzačom alebo osobou oprávnenou konať za uchádzača. Doklady vystavené iným subjektom alebo úradom, uchádzač podpisovať nemusí.</w:t>
      </w:r>
    </w:p>
    <w:p w14:paraId="1AEF4B53" w14:textId="0A31530B" w:rsidR="00E337A5" w:rsidRPr="00E846E4" w:rsidRDefault="00B40D66" w:rsidP="002D10D2">
      <w:pPr>
        <w:jc w:val="both"/>
        <w:rPr>
          <w:rFonts w:ascii="Arial" w:eastAsia="Calibri" w:hAnsi="Arial" w:cs="Arial"/>
          <w:sz w:val="20"/>
          <w:szCs w:val="20"/>
        </w:rPr>
      </w:pPr>
      <w:r>
        <w:rPr>
          <w:rFonts w:ascii="Arial" w:eastAsia="Arial" w:hAnsi="Arial" w:cs="Arial"/>
          <w:sz w:val="20"/>
          <w:szCs w:val="20"/>
        </w:rPr>
        <w:t>3</w:t>
      </w:r>
      <w:r w:rsidR="001923AE">
        <w:rPr>
          <w:rFonts w:ascii="Arial" w:eastAsia="Arial" w:hAnsi="Arial" w:cs="Arial"/>
          <w:sz w:val="20"/>
          <w:szCs w:val="20"/>
        </w:rPr>
        <w:t>4</w:t>
      </w:r>
      <w:r>
        <w:rPr>
          <w:rFonts w:ascii="Arial" w:eastAsia="Arial" w:hAnsi="Arial" w:cs="Arial"/>
          <w:sz w:val="20"/>
          <w:szCs w:val="20"/>
        </w:rPr>
        <w:t xml:space="preserve">.3 Uchádzač môže doklady na preukázanie splnenia podmienok účasti určené </w:t>
      </w:r>
      <w:r w:rsidR="00E846E4">
        <w:rPr>
          <w:rFonts w:ascii="Arial" w:eastAsia="Arial" w:hAnsi="Arial" w:cs="Arial"/>
          <w:sz w:val="20"/>
          <w:szCs w:val="20"/>
        </w:rPr>
        <w:t xml:space="preserve">verejným </w:t>
      </w:r>
      <w:r>
        <w:rPr>
          <w:rFonts w:ascii="Arial" w:eastAsia="Arial" w:hAnsi="Arial" w:cs="Arial"/>
          <w:sz w:val="20"/>
          <w:szCs w:val="20"/>
        </w:rPr>
        <w:t xml:space="preserve">obstarávateľom v zmysle § 39 zákona o verejnom obstarávaní predbežne nahradiť Jednotným európskym </w:t>
      </w:r>
      <w:r w:rsidRPr="00E846E4">
        <w:rPr>
          <w:rFonts w:ascii="Arial" w:eastAsia="Arial" w:hAnsi="Arial" w:cs="Arial"/>
          <w:sz w:val="20"/>
          <w:szCs w:val="20"/>
        </w:rPr>
        <w:t>dokumentom</w:t>
      </w:r>
      <w:r w:rsidR="00E846E4" w:rsidRPr="00E846E4">
        <w:rPr>
          <w:rFonts w:ascii="Arial" w:hAnsi="Arial" w:cs="Arial"/>
          <w:sz w:val="20"/>
          <w:szCs w:val="20"/>
        </w:rPr>
        <w:t xml:space="preserve"> (ďalej ako „JED.“) . V prípade, ak ponuku predkladá skupina dodávateľov, JED sa predkladá za každého člena skupiny. Ak uchádzač preukazuje finančné a ekonomické postavenie alebo technickú spôsobilosť alebo odbornú spôsobilosť prostredníctvom inej osoby, JED predkladá uchádzač aj za túto osobu.</w:t>
      </w:r>
    </w:p>
    <w:p w14:paraId="69297522" w14:textId="691C2D29" w:rsidR="00E337A5" w:rsidRDefault="00B40D66" w:rsidP="002D10D2">
      <w:pPr>
        <w:jc w:val="both"/>
        <w:rPr>
          <w:rFonts w:ascii="Calibri" w:eastAsia="Calibri" w:hAnsi="Calibri" w:cs="Calibri"/>
          <w:sz w:val="22"/>
          <w:szCs w:val="22"/>
        </w:rPr>
      </w:pPr>
      <w:r>
        <w:rPr>
          <w:rFonts w:ascii="Arial" w:eastAsia="Arial" w:hAnsi="Arial" w:cs="Arial"/>
          <w:sz w:val="20"/>
          <w:szCs w:val="20"/>
        </w:rPr>
        <w:t>3</w:t>
      </w:r>
      <w:r w:rsidR="001923AE">
        <w:rPr>
          <w:rFonts w:ascii="Arial" w:eastAsia="Arial" w:hAnsi="Arial" w:cs="Arial"/>
          <w:sz w:val="20"/>
          <w:szCs w:val="20"/>
        </w:rPr>
        <w:t>4</w:t>
      </w:r>
      <w:r>
        <w:rPr>
          <w:rFonts w:ascii="Arial" w:eastAsia="Arial" w:hAnsi="Arial" w:cs="Arial"/>
          <w:sz w:val="20"/>
          <w:szCs w:val="20"/>
        </w:rPr>
        <w:t>.4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6330548"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439C6748" w14:textId="030055F8" w:rsidR="00E337A5" w:rsidRDefault="00B40D66" w:rsidP="001923AE">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62330DF2" w14:textId="32C67842" w:rsidR="00E337A5" w:rsidRDefault="00E337A5">
      <w:pPr>
        <w:jc w:val="both"/>
        <w:rPr>
          <w:rFonts w:ascii="Calibri" w:eastAsia="Calibri" w:hAnsi="Calibri" w:cs="Calibri"/>
          <w:sz w:val="22"/>
          <w:szCs w:val="22"/>
        </w:rPr>
      </w:pPr>
    </w:p>
    <w:p w14:paraId="5BAAE01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A.3 Kritériá hodnotenia</w:t>
      </w:r>
    </w:p>
    <w:p w14:paraId="4564CB9F"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  </w:t>
      </w:r>
    </w:p>
    <w:p w14:paraId="46E45BBE" w14:textId="1EB2F116" w:rsidR="00E337A5" w:rsidRDefault="00B40D66">
      <w:pPr>
        <w:jc w:val="both"/>
        <w:rPr>
          <w:rFonts w:ascii="Calibri" w:eastAsia="Calibri" w:hAnsi="Calibri" w:cs="Calibri"/>
          <w:sz w:val="22"/>
          <w:szCs w:val="22"/>
        </w:rPr>
      </w:pPr>
      <w:r>
        <w:rPr>
          <w:rFonts w:ascii="Arial" w:eastAsia="Arial" w:hAnsi="Arial" w:cs="Arial"/>
          <w:b/>
          <w:bCs/>
          <w:sz w:val="20"/>
          <w:szCs w:val="20"/>
        </w:rPr>
        <w:t>3</w:t>
      </w:r>
      <w:r w:rsidR="001923AE">
        <w:rPr>
          <w:rFonts w:ascii="Arial" w:eastAsia="Arial" w:hAnsi="Arial" w:cs="Arial"/>
          <w:b/>
          <w:bCs/>
          <w:sz w:val="20"/>
          <w:szCs w:val="20"/>
        </w:rPr>
        <w:t>5</w:t>
      </w:r>
      <w:r>
        <w:rPr>
          <w:rFonts w:ascii="Arial" w:eastAsia="Arial" w:hAnsi="Arial" w:cs="Arial"/>
          <w:b/>
          <w:bCs/>
          <w:sz w:val="20"/>
          <w:szCs w:val="20"/>
        </w:rPr>
        <w:t xml:space="preserve">. </w:t>
      </w:r>
      <w:r w:rsidR="002D10D2">
        <w:rPr>
          <w:rFonts w:ascii="Arial" w:eastAsia="Arial" w:hAnsi="Arial" w:cs="Arial"/>
          <w:b/>
          <w:bCs/>
          <w:sz w:val="20"/>
          <w:szCs w:val="20"/>
        </w:rPr>
        <w:t>Kritériá hodnotenia</w:t>
      </w:r>
      <w:r>
        <w:rPr>
          <w:rFonts w:ascii="Arial" w:eastAsia="Arial" w:hAnsi="Arial" w:cs="Arial"/>
          <w:sz w:val="20"/>
          <w:szCs w:val="20"/>
        </w:rPr>
        <w:t>  </w:t>
      </w:r>
    </w:p>
    <w:p w14:paraId="192336F7" w14:textId="411CD6EC" w:rsidR="002D10D2" w:rsidRPr="002D10D2" w:rsidRDefault="00B40D66" w:rsidP="007C709E">
      <w:pPr>
        <w:jc w:val="both"/>
        <w:rPr>
          <w:rFonts w:ascii="Arial" w:eastAsia="Arial" w:hAnsi="Arial" w:cs="Arial"/>
          <w:b/>
          <w:sz w:val="20"/>
          <w:szCs w:val="20"/>
        </w:rPr>
      </w:pPr>
      <w:r>
        <w:rPr>
          <w:rFonts w:ascii="Arial" w:eastAsia="Arial" w:hAnsi="Arial" w:cs="Arial"/>
          <w:sz w:val="20"/>
          <w:szCs w:val="20"/>
        </w:rPr>
        <w:t>3</w:t>
      </w:r>
      <w:r w:rsidR="001923AE">
        <w:rPr>
          <w:rFonts w:ascii="Arial" w:eastAsia="Arial" w:hAnsi="Arial" w:cs="Arial"/>
          <w:sz w:val="20"/>
          <w:szCs w:val="20"/>
        </w:rPr>
        <w:t>5</w:t>
      </w:r>
      <w:r>
        <w:rPr>
          <w:rFonts w:ascii="Arial" w:eastAsia="Arial" w:hAnsi="Arial" w:cs="Arial"/>
          <w:sz w:val="20"/>
          <w:szCs w:val="20"/>
        </w:rPr>
        <w:t xml:space="preserve">.1  </w:t>
      </w:r>
      <w:r w:rsidR="002D10D2" w:rsidRPr="002D10D2">
        <w:rPr>
          <w:rFonts w:ascii="Arial" w:eastAsia="Arial" w:hAnsi="Arial" w:cs="Arial"/>
          <w:b/>
          <w:sz w:val="20"/>
          <w:szCs w:val="20"/>
        </w:rPr>
        <w:t>Kritériom na vyhodnotenie</w:t>
      </w:r>
      <w:r w:rsidR="002D10D2">
        <w:rPr>
          <w:rFonts w:ascii="Arial" w:eastAsia="Arial" w:hAnsi="Arial" w:cs="Arial"/>
          <w:b/>
          <w:sz w:val="20"/>
          <w:szCs w:val="20"/>
        </w:rPr>
        <w:t xml:space="preserve"> ponúk</w:t>
      </w:r>
      <w:r w:rsidR="002D10D2" w:rsidRPr="002D10D2">
        <w:rPr>
          <w:rFonts w:ascii="Arial" w:eastAsia="Arial" w:hAnsi="Arial" w:cs="Arial"/>
          <w:b/>
          <w:sz w:val="20"/>
          <w:szCs w:val="20"/>
        </w:rPr>
        <w:t xml:space="preserve"> je cena </w:t>
      </w:r>
      <w:r w:rsidR="001923AE">
        <w:rPr>
          <w:rFonts w:ascii="Arial" w:eastAsia="Arial" w:hAnsi="Arial" w:cs="Arial"/>
          <w:b/>
          <w:sz w:val="20"/>
          <w:szCs w:val="20"/>
        </w:rPr>
        <w:t>za každú časť zákazky</w:t>
      </w:r>
      <w:r w:rsidR="002D10D2" w:rsidRPr="002D10D2">
        <w:rPr>
          <w:rFonts w:ascii="Arial" w:eastAsia="Arial" w:hAnsi="Arial" w:cs="Arial"/>
          <w:b/>
          <w:sz w:val="20"/>
          <w:szCs w:val="20"/>
        </w:rPr>
        <w:t xml:space="preserve"> v EUR s</w:t>
      </w:r>
      <w:r w:rsidR="001923AE">
        <w:rPr>
          <w:rFonts w:ascii="Arial" w:eastAsia="Arial" w:hAnsi="Arial" w:cs="Arial"/>
          <w:b/>
          <w:sz w:val="20"/>
          <w:szCs w:val="20"/>
        </w:rPr>
        <w:t> </w:t>
      </w:r>
      <w:r w:rsidR="002D10D2" w:rsidRPr="002D10D2">
        <w:rPr>
          <w:rFonts w:ascii="Arial" w:eastAsia="Arial" w:hAnsi="Arial" w:cs="Arial"/>
          <w:b/>
          <w:sz w:val="20"/>
          <w:szCs w:val="20"/>
        </w:rPr>
        <w:t>DPH</w:t>
      </w:r>
      <w:r w:rsidR="001923AE">
        <w:rPr>
          <w:rFonts w:ascii="Arial" w:eastAsia="Arial" w:hAnsi="Arial" w:cs="Arial"/>
          <w:b/>
          <w:sz w:val="20"/>
          <w:szCs w:val="20"/>
        </w:rPr>
        <w:t xml:space="preserve"> samostatne</w:t>
      </w:r>
      <w:r w:rsidR="002D10D2" w:rsidRPr="002D10D2">
        <w:rPr>
          <w:rFonts w:ascii="Arial" w:eastAsia="Arial" w:hAnsi="Arial" w:cs="Arial"/>
          <w:b/>
          <w:sz w:val="20"/>
          <w:szCs w:val="20"/>
        </w:rPr>
        <w:t>.</w:t>
      </w:r>
    </w:p>
    <w:p w14:paraId="41A05EB7" w14:textId="15D14A7C" w:rsidR="00E337A5" w:rsidRDefault="00B40D66" w:rsidP="007C709E">
      <w:pPr>
        <w:jc w:val="both"/>
        <w:rPr>
          <w:rFonts w:ascii="Calibri" w:eastAsia="Calibri" w:hAnsi="Calibri" w:cs="Calibri"/>
          <w:sz w:val="22"/>
          <w:szCs w:val="22"/>
        </w:rPr>
      </w:pPr>
      <w:r>
        <w:rPr>
          <w:rFonts w:ascii="Arial" w:eastAsia="Arial" w:hAnsi="Arial" w:cs="Arial"/>
          <w:sz w:val="20"/>
          <w:szCs w:val="20"/>
        </w:rPr>
        <w:t>Všetky ceny uvádzané v ponuke musia zodpovedať požiadavkám stanoveným v bode 15 týchto súťažných podkladov.</w:t>
      </w:r>
    </w:p>
    <w:p w14:paraId="405E7264" w14:textId="7CFF8A48" w:rsidR="00E337A5" w:rsidRDefault="00B40D66" w:rsidP="007C709E">
      <w:pPr>
        <w:jc w:val="both"/>
        <w:rPr>
          <w:rFonts w:ascii="Calibri" w:eastAsia="Calibri" w:hAnsi="Calibri" w:cs="Calibri"/>
          <w:sz w:val="22"/>
          <w:szCs w:val="22"/>
        </w:rPr>
      </w:pPr>
      <w:r>
        <w:rPr>
          <w:rFonts w:ascii="Arial" w:eastAsia="Arial" w:hAnsi="Arial" w:cs="Arial"/>
          <w:sz w:val="20"/>
          <w:szCs w:val="20"/>
        </w:rPr>
        <w:t>3</w:t>
      </w:r>
      <w:r w:rsidR="001923AE">
        <w:rPr>
          <w:rFonts w:ascii="Arial" w:eastAsia="Arial" w:hAnsi="Arial" w:cs="Arial"/>
          <w:sz w:val="20"/>
          <w:szCs w:val="20"/>
        </w:rPr>
        <w:t>5</w:t>
      </w:r>
      <w:r>
        <w:rPr>
          <w:rFonts w:ascii="Arial" w:eastAsia="Arial" w:hAnsi="Arial" w:cs="Arial"/>
          <w:sz w:val="20"/>
          <w:szCs w:val="20"/>
        </w:rPr>
        <w:t xml:space="preserve">.2  Cena musí obsahovať všetky ceny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celé náklady požadovaného predmetu obstarávania podľa časti „ B.1 OPIS PREDMETU ZÁKAZKY“ v týchto súťažných podkladoch, </w:t>
      </w:r>
      <w:proofErr w:type="spellStart"/>
      <w:r>
        <w:rPr>
          <w:rFonts w:ascii="Arial" w:eastAsia="Arial" w:hAnsi="Arial" w:cs="Arial"/>
          <w:sz w:val="20"/>
          <w:szCs w:val="20"/>
        </w:rPr>
        <w:t>t.j</w:t>
      </w:r>
      <w:proofErr w:type="spellEnd"/>
      <w:r>
        <w:rPr>
          <w:rFonts w:ascii="Arial" w:eastAsia="Arial" w:hAnsi="Arial" w:cs="Arial"/>
          <w:sz w:val="20"/>
          <w:szCs w:val="20"/>
        </w:rPr>
        <w:t xml:space="preserve">. súčet/sumár všetkých oceňovaných položiek danej tabuľky, ktorý vychádza z uchádzačom ocenených položiek tak, aby boli splnené všetky požiadavky verejného obstarávateľa uvedené v časti „ B.1 OPIS PREDMETU ZÁKAZKY“ v týchto súťažných podkladoch. </w:t>
      </w:r>
    </w:p>
    <w:p w14:paraId="02572CFD" w14:textId="1496BA16" w:rsidR="00E337A5" w:rsidRDefault="00B40D66" w:rsidP="007C709E">
      <w:pPr>
        <w:jc w:val="both"/>
        <w:rPr>
          <w:rFonts w:ascii="Calibri" w:eastAsia="Calibri" w:hAnsi="Calibri" w:cs="Calibri"/>
          <w:sz w:val="22"/>
          <w:szCs w:val="22"/>
        </w:rPr>
      </w:pPr>
      <w:r>
        <w:rPr>
          <w:rFonts w:ascii="Arial" w:eastAsia="Arial" w:hAnsi="Arial" w:cs="Arial"/>
          <w:sz w:val="20"/>
          <w:szCs w:val="20"/>
        </w:rPr>
        <w:t>3</w:t>
      </w:r>
      <w:r w:rsidR="001923AE">
        <w:rPr>
          <w:rFonts w:ascii="Arial" w:eastAsia="Arial" w:hAnsi="Arial" w:cs="Arial"/>
          <w:sz w:val="20"/>
          <w:szCs w:val="20"/>
        </w:rPr>
        <w:t>5</w:t>
      </w:r>
      <w:r>
        <w:rPr>
          <w:rFonts w:ascii="Arial" w:eastAsia="Arial" w:hAnsi="Arial" w:cs="Arial"/>
          <w:sz w:val="20"/>
          <w:szCs w:val="20"/>
        </w:rPr>
        <w:t>.3  Pri určovaní cien jednotlivých položiek je potrebné venovať pozornosť všetkým požadovaným údajom, ako aj pokynom na zhotovenie ponuky vyplývajúcich pre uchádzačov z týchto súťažných podkladov, vrátane obchodných podmienok dodania predmetu obstarávania.</w:t>
      </w:r>
    </w:p>
    <w:p w14:paraId="6565A466" w14:textId="3CFBC5D8" w:rsidR="00E337A5" w:rsidRDefault="00B40D66" w:rsidP="007C709E">
      <w:pPr>
        <w:jc w:val="both"/>
        <w:rPr>
          <w:rFonts w:ascii="Arial" w:eastAsia="Arial" w:hAnsi="Arial" w:cs="Arial"/>
          <w:sz w:val="20"/>
          <w:szCs w:val="20"/>
        </w:rPr>
      </w:pPr>
      <w:r>
        <w:rPr>
          <w:rFonts w:ascii="Arial" w:eastAsia="Arial" w:hAnsi="Arial" w:cs="Arial"/>
          <w:sz w:val="20"/>
          <w:szCs w:val="20"/>
        </w:rPr>
        <w:t>3</w:t>
      </w:r>
      <w:r w:rsidR="001923AE">
        <w:rPr>
          <w:rFonts w:ascii="Arial" w:eastAsia="Arial" w:hAnsi="Arial" w:cs="Arial"/>
          <w:sz w:val="20"/>
          <w:szCs w:val="20"/>
        </w:rPr>
        <w:t>5</w:t>
      </w:r>
      <w:r>
        <w:rPr>
          <w:rFonts w:ascii="Arial" w:eastAsia="Arial" w:hAnsi="Arial" w:cs="Arial"/>
          <w:sz w:val="20"/>
          <w:szCs w:val="20"/>
        </w:rPr>
        <w:t>.4  Všetky jednotkové ceny zaokrúhli uchádzač na 2 desatinné miesta. Ak uchádzač predloží cenu na viac ako určený počet desatinných miest, bude jeho cena zaokrúhlená v zmysle všeobecných platných pravidiel o zaokrúhľovaní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od číslice 5 - vrátane sa bude zaokrúhľovať smerom nahor). </w:t>
      </w:r>
      <w:r w:rsidRPr="00645082">
        <w:rPr>
          <w:rFonts w:ascii="Arial" w:eastAsia="Arial" w:hAnsi="Arial" w:cs="Arial"/>
          <w:sz w:val="20"/>
          <w:szCs w:val="20"/>
        </w:rPr>
        <w:t>Uvedená podmienka sa vzťahuje na uchádzačom zadávané Jednotkové ceny, Celkové ceny na položky a Celkovú cenu za predmet</w:t>
      </w:r>
      <w:r w:rsidR="001923AE">
        <w:rPr>
          <w:rFonts w:ascii="Arial" w:eastAsia="Arial" w:hAnsi="Arial" w:cs="Arial"/>
          <w:sz w:val="20"/>
          <w:szCs w:val="20"/>
        </w:rPr>
        <w:t>/časť</w:t>
      </w:r>
      <w:r w:rsidRPr="00645082">
        <w:rPr>
          <w:rFonts w:ascii="Arial" w:eastAsia="Arial" w:hAnsi="Arial" w:cs="Arial"/>
          <w:sz w:val="20"/>
          <w:szCs w:val="20"/>
        </w:rPr>
        <w:t xml:space="preserve"> zákazky.</w:t>
      </w:r>
    </w:p>
    <w:p w14:paraId="62B7ACAB" w14:textId="40C03304" w:rsidR="002D10D2" w:rsidRDefault="002D10D2" w:rsidP="002D10D2">
      <w:pPr>
        <w:jc w:val="both"/>
        <w:rPr>
          <w:rFonts w:ascii="Calibri" w:eastAsia="Calibri" w:hAnsi="Calibri" w:cs="Calibri"/>
          <w:sz w:val="22"/>
          <w:szCs w:val="22"/>
        </w:rPr>
      </w:pPr>
      <w:r>
        <w:rPr>
          <w:rFonts w:ascii="Arial" w:eastAsia="Arial" w:hAnsi="Arial" w:cs="Arial"/>
          <w:sz w:val="20"/>
          <w:szCs w:val="20"/>
        </w:rPr>
        <w:t>3</w:t>
      </w:r>
      <w:r w:rsidR="001923AE">
        <w:rPr>
          <w:rFonts w:ascii="Arial" w:eastAsia="Arial" w:hAnsi="Arial" w:cs="Arial"/>
          <w:sz w:val="20"/>
          <w:szCs w:val="20"/>
        </w:rPr>
        <w:t>5</w:t>
      </w:r>
      <w:r>
        <w:rPr>
          <w:rFonts w:ascii="Arial" w:eastAsia="Arial" w:hAnsi="Arial" w:cs="Arial"/>
          <w:sz w:val="20"/>
          <w:szCs w:val="20"/>
        </w:rPr>
        <w:t>.5 Úspešným uchádzačom pre každú časť zákazky sa stane ten uchádzač, ktorého</w:t>
      </w:r>
      <w:r>
        <w:rPr>
          <w:rFonts w:ascii="Arial" w:eastAsia="Arial" w:hAnsi="Arial" w:cs="Arial"/>
          <w:color w:val="C0392B"/>
          <w:sz w:val="20"/>
          <w:szCs w:val="20"/>
        </w:rPr>
        <w:t xml:space="preserve"> </w:t>
      </w:r>
      <w:r>
        <w:rPr>
          <w:rFonts w:ascii="Arial" w:eastAsia="Arial" w:hAnsi="Arial" w:cs="Arial"/>
          <w:sz w:val="20"/>
          <w:szCs w:val="20"/>
        </w:rPr>
        <w:t>c</w:t>
      </w:r>
      <w:r w:rsidRPr="002D10D2">
        <w:rPr>
          <w:rFonts w:ascii="Arial" w:eastAsia="Arial" w:hAnsi="Arial" w:cs="Arial"/>
          <w:sz w:val="20"/>
          <w:szCs w:val="20"/>
        </w:rPr>
        <w:t xml:space="preserve">elková cena v </w:t>
      </w:r>
      <w:r w:rsidR="001923AE">
        <w:rPr>
          <w:rFonts w:ascii="Arial" w:eastAsia="Arial" w:hAnsi="Arial" w:cs="Arial"/>
          <w:sz w:val="20"/>
          <w:szCs w:val="20"/>
        </w:rPr>
        <w:t>EUR</w:t>
      </w:r>
      <w:r w:rsidRPr="002D10D2">
        <w:rPr>
          <w:rFonts w:ascii="Arial" w:eastAsia="Arial" w:hAnsi="Arial" w:cs="Arial"/>
          <w:sz w:val="20"/>
          <w:szCs w:val="20"/>
        </w:rPr>
        <w:t xml:space="preserve"> s DPH pre</w:t>
      </w:r>
      <w:r>
        <w:rPr>
          <w:rFonts w:ascii="Arial" w:eastAsia="Arial" w:hAnsi="Arial" w:cs="Arial"/>
          <w:sz w:val="20"/>
          <w:szCs w:val="20"/>
        </w:rPr>
        <w:t xml:space="preserve"> danú</w:t>
      </w:r>
      <w:r w:rsidRPr="002D10D2">
        <w:rPr>
          <w:rFonts w:ascii="Arial" w:eastAsia="Arial" w:hAnsi="Arial" w:cs="Arial"/>
          <w:sz w:val="20"/>
          <w:szCs w:val="20"/>
        </w:rPr>
        <w:t xml:space="preserve"> časť</w:t>
      </w:r>
      <w:r>
        <w:rPr>
          <w:rFonts w:ascii="Arial" w:eastAsia="Arial" w:hAnsi="Arial" w:cs="Arial"/>
          <w:sz w:val="20"/>
          <w:szCs w:val="20"/>
        </w:rPr>
        <w:t xml:space="preserve"> zákazky určená spôsobom uvedeným v časti „ A.3 KRITÉRIÁ HODNOTENIA“ týchto súťažných podkladov, bude najnižšia, </w:t>
      </w:r>
      <w:proofErr w:type="spellStart"/>
      <w:r>
        <w:rPr>
          <w:rFonts w:ascii="Arial" w:eastAsia="Arial" w:hAnsi="Arial" w:cs="Arial"/>
          <w:sz w:val="20"/>
          <w:szCs w:val="20"/>
        </w:rPr>
        <w:t>t.z</w:t>
      </w:r>
      <w:proofErr w:type="spellEnd"/>
      <w:r>
        <w:rPr>
          <w:rFonts w:ascii="Arial" w:eastAsia="Arial" w:hAnsi="Arial" w:cs="Arial"/>
          <w:sz w:val="20"/>
          <w:szCs w:val="20"/>
        </w:rPr>
        <w:t>. vo vyhodnotení ponúk sa umiestnil na prvom mieste. Táto ponuka bude identifikovaná ako úspešná. Ostatné ponuky, ktorých c</w:t>
      </w:r>
      <w:r w:rsidRPr="002D10D2">
        <w:rPr>
          <w:rFonts w:ascii="Arial" w:eastAsia="Arial" w:hAnsi="Arial" w:cs="Arial"/>
          <w:sz w:val="20"/>
          <w:szCs w:val="20"/>
        </w:rPr>
        <w:t>elková cena v euro s DPH pre danú časť </w:t>
      </w:r>
      <w:r>
        <w:rPr>
          <w:rFonts w:ascii="Arial" w:eastAsia="Arial" w:hAnsi="Arial" w:cs="Arial"/>
          <w:sz w:val="20"/>
          <w:szCs w:val="20"/>
        </w:rPr>
        <w:t xml:space="preserve">určená spôsobom uvedeným v časti „A.3 KRITÉRIÁ HODNOTENIA“ týchto súťažných podkladov bude vyššia ako celková cena úspešného uchádzača, </w:t>
      </w:r>
      <w:proofErr w:type="spellStart"/>
      <w:r>
        <w:rPr>
          <w:rFonts w:ascii="Arial" w:eastAsia="Arial" w:hAnsi="Arial" w:cs="Arial"/>
          <w:sz w:val="20"/>
          <w:szCs w:val="20"/>
        </w:rPr>
        <w:t>t.z</w:t>
      </w:r>
      <w:proofErr w:type="spellEnd"/>
      <w:r>
        <w:rPr>
          <w:rFonts w:ascii="Arial" w:eastAsia="Arial" w:hAnsi="Arial" w:cs="Arial"/>
          <w:sz w:val="20"/>
          <w:szCs w:val="20"/>
        </w:rPr>
        <w:t>. v automatizovanom vyhodnotení ponúk sa neumiestnili na prvom mieste, budú identifikované ako neúspešné.</w:t>
      </w:r>
    </w:p>
    <w:p w14:paraId="37FC3CDD" w14:textId="77777777" w:rsidR="002D10D2" w:rsidRPr="00645082" w:rsidRDefault="002D10D2" w:rsidP="007C709E">
      <w:pPr>
        <w:jc w:val="both"/>
        <w:rPr>
          <w:rFonts w:ascii="Calibri" w:eastAsia="Calibri" w:hAnsi="Calibri" w:cs="Calibri"/>
          <w:sz w:val="22"/>
          <w:szCs w:val="22"/>
        </w:rPr>
      </w:pPr>
    </w:p>
    <w:p w14:paraId="29DC18A4"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54012762" w14:textId="77777777" w:rsidR="00E337A5" w:rsidRDefault="00B40D66" w:rsidP="002D10D2">
      <w:pPr>
        <w:jc w:val="both"/>
        <w:rPr>
          <w:rFonts w:ascii="Calibri" w:eastAsia="Calibri" w:hAnsi="Calibri" w:cs="Calibri"/>
          <w:sz w:val="22"/>
          <w:szCs w:val="22"/>
        </w:rPr>
      </w:pPr>
      <w:r>
        <w:rPr>
          <w:rFonts w:ascii="Calibri" w:eastAsia="Calibri" w:hAnsi="Calibri" w:cs="Calibri"/>
          <w:sz w:val="22"/>
        </w:rPr>
        <w:t> </w:t>
      </w:r>
    </w:p>
    <w:p w14:paraId="4B50CB5E"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596BD25" w14:textId="77777777"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32E33924" w14:textId="2FA5AD9B" w:rsidR="00E337A5" w:rsidRDefault="00E337A5">
      <w:pPr>
        <w:jc w:val="both"/>
        <w:rPr>
          <w:rFonts w:ascii="Calibri" w:eastAsia="Calibri" w:hAnsi="Calibri" w:cs="Calibri"/>
          <w:sz w:val="22"/>
          <w:szCs w:val="22"/>
        </w:rPr>
      </w:pPr>
    </w:p>
    <w:p w14:paraId="5213E7E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B.1 Opis predmetu zákazky</w:t>
      </w:r>
    </w:p>
    <w:p w14:paraId="60B564BC"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29E660E2" w14:textId="5E610A3B" w:rsidR="00E337A5" w:rsidRDefault="00B40D66">
      <w:pPr>
        <w:jc w:val="both"/>
        <w:rPr>
          <w:rFonts w:ascii="Calibri" w:eastAsia="Calibri" w:hAnsi="Calibri" w:cs="Calibri"/>
          <w:sz w:val="22"/>
          <w:szCs w:val="22"/>
        </w:rPr>
      </w:pPr>
      <w:r>
        <w:rPr>
          <w:rFonts w:ascii="Arial" w:eastAsia="Arial" w:hAnsi="Arial" w:cs="Arial"/>
          <w:b/>
          <w:bCs/>
          <w:sz w:val="20"/>
          <w:szCs w:val="20"/>
        </w:rPr>
        <w:t>Predmet zákazky</w:t>
      </w:r>
    </w:p>
    <w:p w14:paraId="3B3DC994" w14:textId="21350D3C" w:rsidR="00785933" w:rsidRDefault="00785933" w:rsidP="00785933">
      <w:pPr>
        <w:jc w:val="both"/>
        <w:rPr>
          <w:rFonts w:ascii="Arial" w:eastAsia="Arial" w:hAnsi="Arial" w:cs="Arial"/>
          <w:sz w:val="20"/>
          <w:szCs w:val="20"/>
        </w:rPr>
      </w:pPr>
    </w:p>
    <w:p w14:paraId="5EAF79C3" w14:textId="3D0EF97E" w:rsidR="001923AE" w:rsidRDefault="001923AE" w:rsidP="001923AE">
      <w:pPr>
        <w:jc w:val="both"/>
        <w:rPr>
          <w:rFonts w:ascii="Arial" w:eastAsia="Arial" w:hAnsi="Arial" w:cs="Arial"/>
          <w:sz w:val="20"/>
          <w:szCs w:val="20"/>
        </w:rPr>
      </w:pPr>
      <w:r w:rsidRPr="001923AE">
        <w:rPr>
          <w:rFonts w:ascii="Arial" w:eastAsia="Arial" w:hAnsi="Arial" w:cs="Arial"/>
          <w:sz w:val="20"/>
          <w:szCs w:val="20"/>
        </w:rPr>
        <w:t>Zákazka na dodanie tovarov technologické vybavenie pre zhodnocovanie biologicky rozložiteľných komunálnych odpadov</w:t>
      </w:r>
      <w:r>
        <w:rPr>
          <w:rFonts w:ascii="Arial" w:eastAsia="Arial" w:hAnsi="Arial" w:cs="Arial"/>
          <w:sz w:val="20"/>
          <w:szCs w:val="20"/>
        </w:rPr>
        <w:t xml:space="preserve"> </w:t>
      </w:r>
      <w:r w:rsidRPr="001923AE">
        <w:rPr>
          <w:rFonts w:ascii="Arial" w:eastAsia="Arial" w:hAnsi="Arial" w:cs="Arial"/>
          <w:sz w:val="20"/>
          <w:szCs w:val="20"/>
        </w:rPr>
        <w:t>v obciach združenia PRAMEŇ združenie obcí Konská, Kunerad, Kamenná Poruba, Stránske, Zbyňov.</w:t>
      </w:r>
    </w:p>
    <w:p w14:paraId="0286338A" w14:textId="77777777" w:rsidR="001923AE" w:rsidRPr="001923AE" w:rsidRDefault="001923AE" w:rsidP="001923AE">
      <w:pPr>
        <w:jc w:val="both"/>
        <w:rPr>
          <w:rFonts w:ascii="Arial" w:eastAsia="Arial" w:hAnsi="Arial" w:cs="Arial"/>
          <w:sz w:val="20"/>
          <w:szCs w:val="20"/>
        </w:rPr>
      </w:pPr>
    </w:p>
    <w:p w14:paraId="66E3D590" w14:textId="4B975F60" w:rsidR="001923AE" w:rsidRDefault="001923AE" w:rsidP="001923AE">
      <w:pPr>
        <w:jc w:val="both"/>
        <w:rPr>
          <w:rFonts w:ascii="Arial" w:eastAsia="Arial" w:hAnsi="Arial" w:cs="Arial"/>
          <w:sz w:val="20"/>
          <w:szCs w:val="20"/>
        </w:rPr>
      </w:pPr>
      <w:r w:rsidRPr="001923AE">
        <w:rPr>
          <w:rFonts w:ascii="Arial" w:eastAsia="Arial" w:hAnsi="Arial" w:cs="Arial"/>
          <w:sz w:val="20"/>
          <w:szCs w:val="20"/>
        </w:rPr>
        <w:t>Zákazka sa delí na samostatné časti, uchádzač predloží cenovú ponuku na jednu a/alebo viacero častí, resp. na celý</w:t>
      </w:r>
      <w:r>
        <w:rPr>
          <w:rFonts w:ascii="Arial" w:eastAsia="Arial" w:hAnsi="Arial" w:cs="Arial"/>
          <w:sz w:val="20"/>
          <w:szCs w:val="20"/>
        </w:rPr>
        <w:t xml:space="preserve"> </w:t>
      </w:r>
      <w:r w:rsidRPr="001923AE">
        <w:rPr>
          <w:rFonts w:ascii="Arial" w:eastAsia="Arial" w:hAnsi="Arial" w:cs="Arial"/>
          <w:sz w:val="20"/>
          <w:szCs w:val="20"/>
        </w:rPr>
        <w:t>predmet obstarávania:</w:t>
      </w:r>
    </w:p>
    <w:p w14:paraId="0932C856" w14:textId="77777777" w:rsidR="001923AE" w:rsidRPr="001923AE" w:rsidRDefault="001923AE" w:rsidP="001923AE">
      <w:pPr>
        <w:jc w:val="both"/>
        <w:rPr>
          <w:rFonts w:ascii="Arial" w:eastAsia="Arial" w:hAnsi="Arial" w:cs="Arial"/>
          <w:sz w:val="20"/>
          <w:szCs w:val="20"/>
        </w:rPr>
      </w:pPr>
    </w:p>
    <w:p w14:paraId="4D84F19E" w14:textId="77777777" w:rsidR="001923AE" w:rsidRPr="001923AE" w:rsidRDefault="001923AE" w:rsidP="001923AE">
      <w:pPr>
        <w:jc w:val="both"/>
        <w:rPr>
          <w:rFonts w:ascii="Arial" w:eastAsia="Arial" w:hAnsi="Arial" w:cs="Arial"/>
          <w:sz w:val="20"/>
          <w:szCs w:val="20"/>
        </w:rPr>
      </w:pPr>
      <w:r w:rsidRPr="001923AE">
        <w:rPr>
          <w:rFonts w:ascii="Arial" w:eastAsia="Arial" w:hAnsi="Arial" w:cs="Arial"/>
          <w:sz w:val="20"/>
          <w:szCs w:val="20"/>
        </w:rPr>
        <w:t>1. časť Traktor s príslušenstvom</w:t>
      </w:r>
    </w:p>
    <w:p w14:paraId="0036215B" w14:textId="77777777" w:rsidR="001923AE" w:rsidRPr="001923AE" w:rsidRDefault="001923AE" w:rsidP="001923AE">
      <w:pPr>
        <w:jc w:val="both"/>
        <w:rPr>
          <w:rFonts w:ascii="Arial" w:eastAsia="Arial" w:hAnsi="Arial" w:cs="Arial"/>
          <w:sz w:val="20"/>
          <w:szCs w:val="20"/>
        </w:rPr>
      </w:pPr>
      <w:r w:rsidRPr="001923AE">
        <w:rPr>
          <w:rFonts w:ascii="Arial" w:eastAsia="Arial" w:hAnsi="Arial" w:cs="Arial"/>
          <w:sz w:val="20"/>
          <w:szCs w:val="20"/>
        </w:rPr>
        <w:t>2. časť Teleskopický manipulátor s príslušenstvom</w:t>
      </w:r>
    </w:p>
    <w:p w14:paraId="37AA4333" w14:textId="77777777" w:rsidR="001923AE" w:rsidRPr="001923AE" w:rsidRDefault="001923AE" w:rsidP="001923AE">
      <w:pPr>
        <w:jc w:val="both"/>
        <w:rPr>
          <w:rFonts w:ascii="Arial" w:eastAsia="Arial" w:hAnsi="Arial" w:cs="Arial"/>
          <w:sz w:val="20"/>
          <w:szCs w:val="20"/>
        </w:rPr>
      </w:pPr>
      <w:r w:rsidRPr="001923AE">
        <w:rPr>
          <w:rFonts w:ascii="Arial" w:eastAsia="Arial" w:hAnsi="Arial" w:cs="Arial"/>
          <w:sz w:val="20"/>
          <w:szCs w:val="20"/>
        </w:rPr>
        <w:t>3. časť Drvič konárov</w:t>
      </w:r>
    </w:p>
    <w:p w14:paraId="19E0DCA3" w14:textId="77777777" w:rsidR="001923AE" w:rsidRPr="001923AE" w:rsidRDefault="001923AE" w:rsidP="001923AE">
      <w:pPr>
        <w:jc w:val="both"/>
        <w:rPr>
          <w:rFonts w:ascii="Arial" w:eastAsia="Arial" w:hAnsi="Arial" w:cs="Arial"/>
          <w:sz w:val="20"/>
          <w:szCs w:val="20"/>
        </w:rPr>
      </w:pPr>
      <w:r w:rsidRPr="001923AE">
        <w:rPr>
          <w:rFonts w:ascii="Arial" w:eastAsia="Arial" w:hAnsi="Arial" w:cs="Arial"/>
          <w:sz w:val="20"/>
          <w:szCs w:val="20"/>
        </w:rPr>
        <w:t>4. časť Bubnové sito</w:t>
      </w:r>
    </w:p>
    <w:p w14:paraId="627D2AA9" w14:textId="77777777" w:rsidR="001923AE" w:rsidRPr="001923AE" w:rsidRDefault="001923AE" w:rsidP="001923AE">
      <w:pPr>
        <w:jc w:val="both"/>
        <w:rPr>
          <w:rFonts w:ascii="Arial" w:eastAsia="Arial" w:hAnsi="Arial" w:cs="Arial"/>
          <w:sz w:val="20"/>
          <w:szCs w:val="20"/>
        </w:rPr>
      </w:pPr>
      <w:r w:rsidRPr="001923AE">
        <w:rPr>
          <w:rFonts w:ascii="Arial" w:eastAsia="Arial" w:hAnsi="Arial" w:cs="Arial"/>
          <w:sz w:val="20"/>
          <w:szCs w:val="20"/>
        </w:rPr>
        <w:t>5. časť Traktorový hákový nosič kontajnerov</w:t>
      </w:r>
    </w:p>
    <w:p w14:paraId="695F46AC" w14:textId="76DA803D" w:rsidR="00F56285" w:rsidRPr="001923AE" w:rsidRDefault="001923AE" w:rsidP="001923AE">
      <w:pPr>
        <w:jc w:val="both"/>
        <w:rPr>
          <w:rFonts w:ascii="Arial" w:eastAsia="Arial" w:hAnsi="Arial" w:cs="Arial"/>
          <w:sz w:val="20"/>
          <w:szCs w:val="20"/>
        </w:rPr>
      </w:pPr>
      <w:r w:rsidRPr="001923AE">
        <w:rPr>
          <w:rFonts w:ascii="Arial" w:eastAsia="Arial" w:hAnsi="Arial" w:cs="Arial"/>
          <w:sz w:val="20"/>
          <w:szCs w:val="20"/>
        </w:rPr>
        <w:t>6. časť Veľkoobjemové kontajnery</w:t>
      </w:r>
    </w:p>
    <w:p w14:paraId="300ED32A" w14:textId="6D371E0F" w:rsidR="00E337A5" w:rsidRDefault="00B40D66">
      <w:pPr>
        <w:jc w:val="both"/>
        <w:rPr>
          <w:rFonts w:ascii="Calibri" w:eastAsia="Calibri" w:hAnsi="Calibri" w:cs="Calibri"/>
          <w:sz w:val="22"/>
          <w:szCs w:val="22"/>
        </w:rPr>
      </w:pPr>
      <w:r>
        <w:rPr>
          <w:rFonts w:ascii="Calibri" w:eastAsia="Calibri" w:hAnsi="Calibri" w:cs="Calibri"/>
          <w:sz w:val="22"/>
        </w:rPr>
        <w:t> </w:t>
      </w:r>
    </w:p>
    <w:p w14:paraId="5E8C9F30" w14:textId="734CAAAB" w:rsidR="00E337A5" w:rsidRDefault="00B40D66" w:rsidP="001923AE">
      <w:pPr>
        <w:jc w:val="both"/>
        <w:rPr>
          <w:rFonts w:ascii="Calibri" w:eastAsia="Calibri" w:hAnsi="Calibri" w:cs="Calibri"/>
          <w:sz w:val="22"/>
          <w:szCs w:val="22"/>
        </w:rPr>
      </w:pPr>
      <w:r>
        <w:rPr>
          <w:rFonts w:ascii="Calibri" w:eastAsia="Calibri" w:hAnsi="Calibri" w:cs="Calibri"/>
          <w:sz w:val="22"/>
        </w:rPr>
        <w:t>  </w:t>
      </w:r>
    </w:p>
    <w:p w14:paraId="694E2F97" w14:textId="2D84BA0C" w:rsidR="001923AE" w:rsidRPr="001923AE" w:rsidRDefault="00B40D66" w:rsidP="001923AE">
      <w:pPr>
        <w:jc w:val="center"/>
        <w:rPr>
          <w:rFonts w:ascii="Arial" w:hAnsi="Arial" w:cs="Arial"/>
          <w:b/>
          <w:bCs/>
          <w:sz w:val="18"/>
          <w:szCs w:val="18"/>
        </w:rPr>
      </w:pPr>
      <w:r w:rsidRPr="001923AE">
        <w:rPr>
          <w:rFonts w:ascii="Arial" w:eastAsia="Arial" w:hAnsi="Arial" w:cs="Arial"/>
          <w:sz w:val="18"/>
          <w:szCs w:val="18"/>
        </w:rPr>
        <w:t> </w:t>
      </w:r>
      <w:r w:rsidR="001923AE" w:rsidRPr="001923AE">
        <w:rPr>
          <w:rFonts w:ascii="Arial" w:hAnsi="Arial" w:cs="Arial"/>
          <w:b/>
          <w:bCs/>
          <w:sz w:val="18"/>
          <w:szCs w:val="18"/>
        </w:rPr>
        <w:t>Technická špecifikácia</w:t>
      </w:r>
    </w:p>
    <w:p w14:paraId="57E22D7C" w14:textId="77777777" w:rsidR="001923AE" w:rsidRPr="001923AE" w:rsidRDefault="001923AE" w:rsidP="001923AE">
      <w:pPr>
        <w:jc w:val="center"/>
        <w:rPr>
          <w:rFonts w:ascii="Arial" w:hAnsi="Arial" w:cs="Arial"/>
          <w:b/>
          <w:bCs/>
          <w:sz w:val="18"/>
          <w:szCs w:val="18"/>
        </w:rPr>
      </w:pPr>
    </w:p>
    <w:p w14:paraId="77849D5A" w14:textId="77777777" w:rsidR="001923AE" w:rsidRPr="001923AE" w:rsidRDefault="001923AE" w:rsidP="001923AE">
      <w:pPr>
        <w:pStyle w:val="Odsekzoznamu"/>
        <w:numPr>
          <w:ilvl w:val="0"/>
          <w:numId w:val="27"/>
        </w:numPr>
        <w:ind w:left="142" w:hanging="284"/>
        <w:rPr>
          <w:rFonts w:ascii="Arial" w:hAnsi="Arial" w:cs="Arial"/>
          <w:b/>
          <w:bCs/>
          <w:color w:val="000000"/>
          <w:sz w:val="18"/>
          <w:szCs w:val="18"/>
          <w:highlight w:val="yellow"/>
        </w:rPr>
      </w:pPr>
      <w:r w:rsidRPr="001923AE">
        <w:rPr>
          <w:rFonts w:ascii="Arial" w:hAnsi="Arial" w:cs="Arial"/>
          <w:b/>
          <w:bCs/>
          <w:color w:val="000000"/>
          <w:sz w:val="18"/>
          <w:szCs w:val="18"/>
          <w:highlight w:val="yellow"/>
        </w:rPr>
        <w:t>Časť</w:t>
      </w:r>
      <w:r w:rsidRPr="001923AE">
        <w:rPr>
          <w:rFonts w:ascii="Arial" w:hAnsi="Arial" w:cs="Arial"/>
          <w:b/>
          <w:bCs/>
          <w:color w:val="000000"/>
          <w:sz w:val="18"/>
          <w:szCs w:val="18"/>
          <w:highlight w:val="yellow"/>
        </w:rPr>
        <w:tab/>
      </w:r>
      <w:r w:rsidRPr="001923AE">
        <w:rPr>
          <w:rFonts w:ascii="Arial" w:hAnsi="Arial" w:cs="Arial"/>
          <w:b/>
          <w:bCs/>
          <w:color w:val="000000"/>
          <w:sz w:val="18"/>
          <w:szCs w:val="18"/>
          <w:highlight w:val="yellow"/>
        </w:rPr>
        <w:tab/>
        <w:t>Traktor s príslušenstvom</w:t>
      </w:r>
    </w:p>
    <w:p w14:paraId="35957C4F" w14:textId="77777777" w:rsidR="001923AE" w:rsidRPr="001923AE" w:rsidRDefault="001923AE" w:rsidP="001923AE">
      <w:pPr>
        <w:pStyle w:val="Odsekzoznamu"/>
        <w:ind w:left="142"/>
        <w:rPr>
          <w:rFonts w:ascii="Arial" w:hAnsi="Arial" w:cs="Arial"/>
          <w:b/>
          <w:bCs/>
          <w:color w:val="000000"/>
          <w:sz w:val="18"/>
          <w:szCs w:val="18"/>
          <w:highlight w:val="yellow"/>
        </w:rPr>
      </w:pPr>
    </w:p>
    <w:tbl>
      <w:tblPr>
        <w:tblW w:w="7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0"/>
        <w:gridCol w:w="3680"/>
      </w:tblGrid>
      <w:tr w:rsidR="001923AE" w:rsidRPr="001923AE" w14:paraId="7AE6CA70"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42CEAADB"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68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D7D6A54"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1F64D908"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tc>
      </w:tr>
      <w:tr w:rsidR="001923AE" w:rsidRPr="001923AE" w14:paraId="1FC74D25"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2F13648" w14:textId="77777777" w:rsidR="001923AE" w:rsidRPr="001923AE" w:rsidRDefault="001923AE" w:rsidP="00C7433F">
            <w:pPr>
              <w:spacing w:line="256" w:lineRule="auto"/>
              <w:rPr>
                <w:rFonts w:ascii="Arial" w:hAnsi="Arial" w:cs="Arial"/>
                <w:b/>
                <w:sz w:val="18"/>
                <w:szCs w:val="18"/>
                <w:highlight w:val="lightGray"/>
              </w:rPr>
            </w:pPr>
            <w:r w:rsidRPr="001923AE">
              <w:rPr>
                <w:rFonts w:ascii="Arial" w:hAnsi="Arial" w:cs="Arial"/>
                <w:b/>
                <w:sz w:val="18"/>
                <w:szCs w:val="18"/>
                <w:highlight w:val="yellow"/>
              </w:rPr>
              <w:t>Traktor</w:t>
            </w:r>
          </w:p>
        </w:tc>
        <w:tc>
          <w:tcPr>
            <w:tcW w:w="3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BC2AEA"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rPr>
              <w:t>1 ks</w:t>
            </w:r>
          </w:p>
        </w:tc>
      </w:tr>
      <w:tr w:rsidR="001923AE" w:rsidRPr="001923AE" w14:paraId="6D28118D"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3BE751D8"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počet valcov</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343B974C"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4</w:t>
            </w:r>
          </w:p>
        </w:tc>
      </w:tr>
      <w:tr w:rsidR="001923AE" w:rsidRPr="001923AE" w14:paraId="26717AEF"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35365159"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zdvihový objem</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7FDB985F"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color w:val="000000" w:themeColor="text1"/>
                <w:sz w:val="18"/>
                <w:szCs w:val="18"/>
              </w:rPr>
              <w:t>Max 4000 cm3</w:t>
            </w:r>
          </w:p>
        </w:tc>
      </w:tr>
      <w:tr w:rsidR="001923AE" w:rsidRPr="001923AE" w14:paraId="6EB34FC8"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6A85F791"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výkon podľa normy (ECE R-120)</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3077603A"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color w:val="000000" w:themeColor="text1"/>
                <w:sz w:val="18"/>
                <w:szCs w:val="18"/>
              </w:rPr>
              <w:t>min. 80 kW</w:t>
            </w:r>
          </w:p>
        </w:tc>
      </w:tr>
      <w:tr w:rsidR="001923AE" w:rsidRPr="001923AE" w14:paraId="0B55F0D4"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7008AD21"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VISCO spojka ventilátora chladiča</w:t>
            </w:r>
          </w:p>
        </w:tc>
        <w:tc>
          <w:tcPr>
            <w:tcW w:w="3680" w:type="dxa"/>
            <w:tcBorders>
              <w:top w:val="single" w:sz="4" w:space="0" w:color="000000"/>
              <w:left w:val="single" w:sz="4" w:space="0" w:color="000000"/>
              <w:bottom w:val="single" w:sz="4" w:space="0" w:color="000000"/>
              <w:right w:val="single" w:sz="4" w:space="0" w:color="000000"/>
            </w:tcBorders>
            <w:hideMark/>
          </w:tcPr>
          <w:p w14:paraId="17E6C66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137615C"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7B04AA36"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 xml:space="preserve">čistič vzduchu s </w:t>
            </w:r>
            <w:proofErr w:type="spellStart"/>
            <w:r w:rsidRPr="001923AE">
              <w:rPr>
                <w:rFonts w:ascii="Arial" w:eastAsia="Tahoma" w:hAnsi="Arial" w:cs="Arial"/>
                <w:sz w:val="18"/>
                <w:szCs w:val="18"/>
              </w:rPr>
              <w:t>predčističom</w:t>
            </w:r>
            <w:proofErr w:type="spellEnd"/>
          </w:p>
        </w:tc>
        <w:tc>
          <w:tcPr>
            <w:tcW w:w="3680" w:type="dxa"/>
            <w:tcBorders>
              <w:top w:val="single" w:sz="4" w:space="0" w:color="000000"/>
              <w:left w:val="single" w:sz="4" w:space="0" w:color="000000"/>
              <w:bottom w:val="single" w:sz="4" w:space="0" w:color="000000"/>
              <w:right w:val="single" w:sz="4" w:space="0" w:color="000000"/>
            </w:tcBorders>
            <w:hideMark/>
          </w:tcPr>
          <w:p w14:paraId="7D02D87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2D2168B" w14:textId="77777777" w:rsidTr="00C7433F">
        <w:trPr>
          <w:trHeight w:val="188"/>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749F0AAB"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servisný interval</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146932E4"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min. 500 </w:t>
            </w:r>
            <w:proofErr w:type="spellStart"/>
            <w:r w:rsidRPr="001923AE">
              <w:rPr>
                <w:rFonts w:ascii="Arial" w:eastAsia="Tahoma" w:hAnsi="Arial" w:cs="Arial"/>
                <w:sz w:val="18"/>
                <w:szCs w:val="18"/>
              </w:rPr>
              <w:t>Mth</w:t>
            </w:r>
            <w:proofErr w:type="spellEnd"/>
          </w:p>
        </w:tc>
      </w:tr>
      <w:tr w:rsidR="001923AE" w:rsidRPr="001923AE" w14:paraId="0DB1DBBA"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70B7916F"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palivová nádrž</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4D533F57"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min. 140 l</w:t>
            </w:r>
          </w:p>
        </w:tc>
      </w:tr>
      <w:tr w:rsidR="001923AE" w:rsidRPr="001923AE" w14:paraId="0E4E257E"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7B47305B"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5 stupňová prevodovka 60/60, 3-stupňové radenie pod zaťažením, s redukovanými a plazivými rýchlosťami</w:t>
            </w:r>
          </w:p>
        </w:tc>
        <w:tc>
          <w:tcPr>
            <w:tcW w:w="3680" w:type="dxa"/>
            <w:tcBorders>
              <w:top w:val="single" w:sz="4" w:space="0" w:color="000000"/>
              <w:left w:val="single" w:sz="4" w:space="0" w:color="000000"/>
              <w:bottom w:val="single" w:sz="4" w:space="0" w:color="000000"/>
              <w:right w:val="single" w:sz="4" w:space="0" w:color="000000"/>
            </w:tcBorders>
            <w:hideMark/>
          </w:tcPr>
          <w:p w14:paraId="7516FF5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13DEF56"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tcPr>
          <w:p w14:paraId="6700FC82"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 xml:space="preserve">Minimálna </w:t>
            </w:r>
            <w:proofErr w:type="spellStart"/>
            <w:r w:rsidRPr="001923AE">
              <w:rPr>
                <w:rFonts w:ascii="Arial" w:eastAsia="Tahoma" w:hAnsi="Arial" w:cs="Arial"/>
                <w:sz w:val="18"/>
                <w:szCs w:val="18"/>
              </w:rPr>
              <w:t>pojazdová</w:t>
            </w:r>
            <w:proofErr w:type="spellEnd"/>
            <w:r w:rsidRPr="001923AE">
              <w:rPr>
                <w:rFonts w:ascii="Arial" w:eastAsia="Tahoma" w:hAnsi="Arial" w:cs="Arial"/>
                <w:sz w:val="18"/>
                <w:szCs w:val="18"/>
              </w:rPr>
              <w:t xml:space="preserve"> rýchlosť </w:t>
            </w:r>
          </w:p>
        </w:tc>
        <w:tc>
          <w:tcPr>
            <w:tcW w:w="3680" w:type="dxa"/>
            <w:tcBorders>
              <w:top w:val="single" w:sz="4" w:space="0" w:color="000000"/>
              <w:left w:val="single" w:sz="4" w:space="0" w:color="000000"/>
              <w:bottom w:val="single" w:sz="4" w:space="0" w:color="000000"/>
              <w:right w:val="single" w:sz="4" w:space="0" w:color="000000"/>
            </w:tcBorders>
          </w:tcPr>
          <w:p w14:paraId="2BE3E7BC"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Max 0,39 km/h</w:t>
            </w:r>
          </w:p>
        </w:tc>
      </w:tr>
      <w:tr w:rsidR="001923AE" w:rsidRPr="001923AE" w14:paraId="3577C46B"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2013A07E"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maximálna </w:t>
            </w:r>
            <w:proofErr w:type="spellStart"/>
            <w:r w:rsidRPr="001923AE">
              <w:rPr>
                <w:rFonts w:ascii="Arial" w:eastAsia="Tahoma" w:hAnsi="Arial" w:cs="Arial"/>
                <w:sz w:val="18"/>
                <w:szCs w:val="18"/>
              </w:rPr>
              <w:t>pojazdová</w:t>
            </w:r>
            <w:proofErr w:type="spellEnd"/>
            <w:r w:rsidRPr="001923AE">
              <w:rPr>
                <w:rFonts w:ascii="Arial" w:eastAsia="Tahoma" w:hAnsi="Arial" w:cs="Arial"/>
                <w:sz w:val="18"/>
                <w:szCs w:val="18"/>
              </w:rPr>
              <w:t xml:space="preserve"> rýchlosť </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2C00CAFB"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min. 40(km/h)</w:t>
            </w:r>
          </w:p>
        </w:tc>
      </w:tr>
      <w:tr w:rsidR="001923AE" w:rsidRPr="001923AE" w14:paraId="200900F5"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4EB7106A"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otáčky zadného vývodového hriadeľa s rozsahom </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5FFDA0A7"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min. 540/540E,1000/1000E</w:t>
            </w:r>
          </w:p>
        </w:tc>
      </w:tr>
      <w:tr w:rsidR="001923AE" w:rsidRPr="001923AE" w14:paraId="15AFAF5C"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14768C20"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Elektronický ovládaný zadný trojbodový záves</w:t>
            </w:r>
          </w:p>
        </w:tc>
        <w:tc>
          <w:tcPr>
            <w:tcW w:w="3680" w:type="dxa"/>
            <w:tcBorders>
              <w:top w:val="single" w:sz="4" w:space="0" w:color="000000"/>
              <w:left w:val="single" w:sz="4" w:space="0" w:color="000000"/>
              <w:bottom w:val="single" w:sz="4" w:space="0" w:color="000000"/>
              <w:right w:val="single" w:sz="4" w:space="0" w:color="000000"/>
            </w:tcBorders>
            <w:hideMark/>
          </w:tcPr>
          <w:p w14:paraId="22EA684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5B2435DE"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tcPr>
          <w:p w14:paraId="0FE7130C" w14:textId="77777777" w:rsidR="001923AE" w:rsidRPr="001923AE" w:rsidRDefault="001923AE" w:rsidP="00C7433F">
            <w:pPr>
              <w:spacing w:line="256" w:lineRule="auto"/>
              <w:rPr>
                <w:rFonts w:ascii="Arial" w:eastAsia="Tahoma" w:hAnsi="Arial" w:cs="Arial"/>
                <w:color w:val="000000" w:themeColor="text1"/>
                <w:sz w:val="18"/>
                <w:szCs w:val="18"/>
              </w:rPr>
            </w:pPr>
            <w:r w:rsidRPr="001923AE">
              <w:rPr>
                <w:rFonts w:ascii="Arial" w:eastAsia="Tahoma" w:hAnsi="Arial" w:cs="Arial"/>
                <w:color w:val="000000" w:themeColor="text1"/>
                <w:sz w:val="18"/>
                <w:szCs w:val="18"/>
              </w:rPr>
              <w:t>Elektronická reverzácia pod zaťažením</w:t>
            </w:r>
          </w:p>
        </w:tc>
        <w:tc>
          <w:tcPr>
            <w:tcW w:w="3680" w:type="dxa"/>
            <w:tcBorders>
              <w:top w:val="single" w:sz="4" w:space="0" w:color="000000"/>
              <w:left w:val="single" w:sz="4" w:space="0" w:color="000000"/>
              <w:bottom w:val="single" w:sz="4" w:space="0" w:color="000000"/>
              <w:right w:val="single" w:sz="4" w:space="0" w:color="000000"/>
            </w:tcBorders>
          </w:tcPr>
          <w:p w14:paraId="2ED276CC" w14:textId="77777777" w:rsidR="001923AE" w:rsidRPr="001923AE" w:rsidRDefault="001923AE" w:rsidP="00C7433F">
            <w:pPr>
              <w:spacing w:line="256" w:lineRule="auto"/>
              <w:rPr>
                <w:rFonts w:ascii="Arial" w:hAnsi="Arial" w:cs="Arial"/>
                <w:color w:val="000000" w:themeColor="text1"/>
                <w:sz w:val="18"/>
                <w:szCs w:val="18"/>
              </w:rPr>
            </w:pPr>
            <w:r w:rsidRPr="001923AE">
              <w:rPr>
                <w:rFonts w:ascii="Arial" w:hAnsi="Arial" w:cs="Arial"/>
                <w:color w:val="000000" w:themeColor="text1"/>
                <w:sz w:val="18"/>
                <w:szCs w:val="18"/>
              </w:rPr>
              <w:t>ÁNO</w:t>
            </w:r>
          </w:p>
        </w:tc>
      </w:tr>
      <w:tr w:rsidR="001923AE" w:rsidRPr="001923AE" w14:paraId="3233FC32"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tcPr>
          <w:p w14:paraId="1733639D" w14:textId="77777777" w:rsidR="001923AE" w:rsidRPr="001923AE" w:rsidRDefault="001923AE" w:rsidP="00C7433F">
            <w:pPr>
              <w:spacing w:line="256" w:lineRule="auto"/>
              <w:rPr>
                <w:rFonts w:ascii="Arial" w:eastAsia="Tahoma" w:hAnsi="Arial" w:cs="Arial"/>
                <w:color w:val="000000" w:themeColor="text1"/>
                <w:sz w:val="18"/>
                <w:szCs w:val="18"/>
              </w:rPr>
            </w:pPr>
            <w:r w:rsidRPr="001923AE">
              <w:rPr>
                <w:rFonts w:ascii="Arial" w:eastAsia="Tahoma" w:hAnsi="Arial" w:cs="Arial"/>
                <w:color w:val="000000" w:themeColor="text1"/>
                <w:sz w:val="18"/>
                <w:szCs w:val="18"/>
              </w:rPr>
              <w:t>Systém zastavenia so zaradeným prevodovým stupňom bez použitia spojkového pedálu</w:t>
            </w:r>
          </w:p>
        </w:tc>
        <w:tc>
          <w:tcPr>
            <w:tcW w:w="3680" w:type="dxa"/>
            <w:tcBorders>
              <w:top w:val="single" w:sz="4" w:space="0" w:color="000000"/>
              <w:left w:val="single" w:sz="4" w:space="0" w:color="000000"/>
              <w:bottom w:val="single" w:sz="4" w:space="0" w:color="000000"/>
              <w:right w:val="single" w:sz="4" w:space="0" w:color="000000"/>
            </w:tcBorders>
          </w:tcPr>
          <w:p w14:paraId="298128F9" w14:textId="77777777" w:rsidR="001923AE" w:rsidRPr="001923AE" w:rsidRDefault="001923AE" w:rsidP="00C7433F">
            <w:pPr>
              <w:spacing w:line="256" w:lineRule="auto"/>
              <w:rPr>
                <w:rFonts w:ascii="Arial" w:hAnsi="Arial" w:cs="Arial"/>
                <w:color w:val="000000" w:themeColor="text1"/>
                <w:sz w:val="18"/>
                <w:szCs w:val="18"/>
              </w:rPr>
            </w:pPr>
            <w:r w:rsidRPr="001923AE">
              <w:rPr>
                <w:rFonts w:ascii="Arial" w:hAnsi="Arial" w:cs="Arial"/>
                <w:color w:val="000000" w:themeColor="text1"/>
                <w:sz w:val="18"/>
                <w:szCs w:val="18"/>
              </w:rPr>
              <w:t>ÁNO</w:t>
            </w:r>
          </w:p>
          <w:p w14:paraId="5B0D8F01" w14:textId="77777777" w:rsidR="001923AE" w:rsidRPr="001923AE" w:rsidRDefault="001923AE" w:rsidP="00C7433F">
            <w:pPr>
              <w:spacing w:line="256" w:lineRule="auto"/>
              <w:rPr>
                <w:rFonts w:ascii="Arial" w:hAnsi="Arial" w:cs="Arial"/>
                <w:color w:val="000000" w:themeColor="text1"/>
                <w:sz w:val="18"/>
                <w:szCs w:val="18"/>
              </w:rPr>
            </w:pPr>
          </w:p>
        </w:tc>
      </w:tr>
      <w:tr w:rsidR="001923AE" w:rsidRPr="001923AE" w14:paraId="56D333F2"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0F5ED40C"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Elektronická regulácia otáčok motora</w:t>
            </w:r>
          </w:p>
        </w:tc>
        <w:tc>
          <w:tcPr>
            <w:tcW w:w="3680" w:type="dxa"/>
            <w:tcBorders>
              <w:top w:val="single" w:sz="4" w:space="0" w:color="000000"/>
              <w:left w:val="single" w:sz="4" w:space="0" w:color="000000"/>
              <w:bottom w:val="single" w:sz="4" w:space="0" w:color="000000"/>
              <w:right w:val="single" w:sz="4" w:space="0" w:color="000000"/>
            </w:tcBorders>
            <w:hideMark/>
          </w:tcPr>
          <w:p w14:paraId="43F9879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443E1B02"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7F7CBC6D"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Elektronické zapínanie pohonu všetkých kolies a prednej ,zadnej uzávierky diferenciálu.</w:t>
            </w:r>
          </w:p>
        </w:tc>
        <w:tc>
          <w:tcPr>
            <w:tcW w:w="3680" w:type="dxa"/>
            <w:tcBorders>
              <w:top w:val="single" w:sz="4" w:space="0" w:color="000000"/>
              <w:left w:val="single" w:sz="4" w:space="0" w:color="000000"/>
              <w:bottom w:val="single" w:sz="4" w:space="0" w:color="000000"/>
              <w:right w:val="single" w:sz="4" w:space="0" w:color="000000"/>
            </w:tcBorders>
            <w:hideMark/>
          </w:tcPr>
          <w:p w14:paraId="6F55A8E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C05D86A"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1D9EFB43"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predné blatníky-</w:t>
            </w:r>
            <w:proofErr w:type="spellStart"/>
            <w:r w:rsidRPr="001923AE">
              <w:rPr>
                <w:rFonts w:ascii="Arial" w:eastAsia="Tahoma" w:hAnsi="Arial" w:cs="Arial"/>
                <w:sz w:val="18"/>
                <w:szCs w:val="18"/>
              </w:rPr>
              <w:t>natáčacie</w:t>
            </w:r>
            <w:proofErr w:type="spellEnd"/>
          </w:p>
        </w:tc>
        <w:tc>
          <w:tcPr>
            <w:tcW w:w="3680" w:type="dxa"/>
            <w:tcBorders>
              <w:top w:val="single" w:sz="4" w:space="0" w:color="000000"/>
              <w:left w:val="single" w:sz="4" w:space="0" w:color="000000"/>
              <w:bottom w:val="single" w:sz="4" w:space="0" w:color="000000"/>
              <w:right w:val="single" w:sz="4" w:space="0" w:color="000000"/>
            </w:tcBorders>
            <w:hideMark/>
          </w:tcPr>
          <w:p w14:paraId="771A038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C0C0F06"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474C1EEB"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Hydrostatické nezávislé brzdy na všetkých 4 kolesách s kotúčmi v olejovej náplni.</w:t>
            </w:r>
          </w:p>
        </w:tc>
        <w:tc>
          <w:tcPr>
            <w:tcW w:w="3680" w:type="dxa"/>
            <w:tcBorders>
              <w:top w:val="single" w:sz="4" w:space="0" w:color="000000"/>
              <w:left w:val="single" w:sz="4" w:space="0" w:color="000000"/>
              <w:bottom w:val="single" w:sz="4" w:space="0" w:color="000000"/>
              <w:right w:val="single" w:sz="4" w:space="0" w:color="000000"/>
            </w:tcBorders>
            <w:hideMark/>
          </w:tcPr>
          <w:p w14:paraId="4E4AF0F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0990829" w14:textId="77777777" w:rsidTr="00C7433F">
        <w:trPr>
          <w:trHeight w:val="597"/>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65A92F58"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lastRenderedPageBreak/>
              <w:t>Zdvižná kapacita zadných ramien</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268A3ED4"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min.4700KG</w:t>
            </w:r>
          </w:p>
        </w:tc>
      </w:tr>
      <w:tr w:rsidR="001923AE" w:rsidRPr="001923AE" w14:paraId="534B0E38" w14:textId="77777777" w:rsidTr="00C7433F">
        <w:trPr>
          <w:trHeight w:val="30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29DAC8C4"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externé ovládanie trojbodového závesu</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4954BFB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4E75167A"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016D4C2B"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vonkajšie okruhy </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590FCE95"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min. 3</w:t>
            </w:r>
          </w:p>
        </w:tc>
      </w:tr>
      <w:tr w:rsidR="001923AE" w:rsidRPr="001923AE" w14:paraId="45AEBAE0"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7CEC1E4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Emisná norma min. TIER V</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0952B9CE"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ÁNO</w:t>
            </w:r>
          </w:p>
        </w:tc>
      </w:tr>
      <w:tr w:rsidR="001923AE" w:rsidRPr="001923AE" w14:paraId="21C19E81"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5B43EF33"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výkon hydraulického čerpadla </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583C70D6" w14:textId="77777777" w:rsidR="001923AE" w:rsidRPr="001923AE" w:rsidRDefault="001923AE" w:rsidP="00C7433F">
            <w:pPr>
              <w:spacing w:line="256" w:lineRule="auto"/>
              <w:rPr>
                <w:rFonts w:ascii="Arial" w:hAnsi="Arial" w:cs="Arial"/>
                <w:color w:val="000000" w:themeColor="text1"/>
                <w:sz w:val="18"/>
                <w:szCs w:val="18"/>
              </w:rPr>
            </w:pPr>
            <w:r w:rsidRPr="001923AE">
              <w:rPr>
                <w:rFonts w:ascii="Arial" w:eastAsia="Tahoma" w:hAnsi="Arial" w:cs="Arial"/>
                <w:color w:val="000000" w:themeColor="text1"/>
                <w:sz w:val="18"/>
                <w:szCs w:val="18"/>
              </w:rPr>
              <w:t>min.55 (lit/min)</w:t>
            </w:r>
          </w:p>
        </w:tc>
      </w:tr>
      <w:tr w:rsidR="001923AE" w:rsidRPr="001923AE" w14:paraId="78F0E56A"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1BEA8FC2"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kúrenie</w:t>
            </w:r>
          </w:p>
        </w:tc>
        <w:tc>
          <w:tcPr>
            <w:tcW w:w="3680" w:type="dxa"/>
            <w:tcBorders>
              <w:top w:val="single" w:sz="4" w:space="0" w:color="000000"/>
              <w:left w:val="single" w:sz="4" w:space="0" w:color="000000"/>
              <w:bottom w:val="single" w:sz="4" w:space="0" w:color="000000"/>
              <w:right w:val="single" w:sz="4" w:space="0" w:color="000000"/>
            </w:tcBorders>
            <w:hideMark/>
          </w:tcPr>
          <w:p w14:paraId="1099D79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16BC4F90"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4C9E15BC"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elektronický odpojovač batérie</w:t>
            </w:r>
          </w:p>
        </w:tc>
        <w:tc>
          <w:tcPr>
            <w:tcW w:w="3680" w:type="dxa"/>
            <w:tcBorders>
              <w:top w:val="single" w:sz="4" w:space="0" w:color="000000"/>
              <w:left w:val="single" w:sz="4" w:space="0" w:color="000000"/>
              <w:bottom w:val="single" w:sz="4" w:space="0" w:color="000000"/>
              <w:right w:val="single" w:sz="4" w:space="0" w:color="000000"/>
            </w:tcBorders>
            <w:hideMark/>
          </w:tcPr>
          <w:p w14:paraId="67B49B7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DEC99B6"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51451769"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 xml:space="preserve">pracovné svetlá  </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629FF7A6"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min. 8 (ks)</w:t>
            </w:r>
          </w:p>
        </w:tc>
      </w:tr>
      <w:tr w:rsidR="001923AE" w:rsidRPr="001923AE" w14:paraId="0A485047"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68D19F00"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Pneumatický odpružené sedadlo vodiča</w:t>
            </w:r>
          </w:p>
        </w:tc>
        <w:tc>
          <w:tcPr>
            <w:tcW w:w="3680" w:type="dxa"/>
            <w:tcBorders>
              <w:top w:val="single" w:sz="4" w:space="0" w:color="000000"/>
              <w:left w:val="single" w:sz="4" w:space="0" w:color="000000"/>
              <w:bottom w:val="single" w:sz="4" w:space="0" w:color="000000"/>
              <w:right w:val="single" w:sz="4" w:space="0" w:color="000000"/>
            </w:tcBorders>
            <w:hideMark/>
          </w:tcPr>
          <w:p w14:paraId="4CCDB29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EDFD43C"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133C60FA"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klimatizácia</w:t>
            </w:r>
          </w:p>
        </w:tc>
        <w:tc>
          <w:tcPr>
            <w:tcW w:w="3680" w:type="dxa"/>
            <w:tcBorders>
              <w:top w:val="single" w:sz="4" w:space="0" w:color="000000"/>
              <w:left w:val="single" w:sz="4" w:space="0" w:color="000000"/>
              <w:bottom w:val="single" w:sz="4" w:space="0" w:color="000000"/>
              <w:right w:val="single" w:sz="4" w:space="0" w:color="000000"/>
            </w:tcBorders>
            <w:hideMark/>
          </w:tcPr>
          <w:p w14:paraId="0E611E9B"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C7647BD"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2BDDD6EB"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maják</w:t>
            </w:r>
          </w:p>
        </w:tc>
        <w:tc>
          <w:tcPr>
            <w:tcW w:w="3680" w:type="dxa"/>
            <w:tcBorders>
              <w:top w:val="single" w:sz="4" w:space="0" w:color="000000"/>
              <w:left w:val="single" w:sz="4" w:space="0" w:color="000000"/>
              <w:bottom w:val="single" w:sz="4" w:space="0" w:color="000000"/>
              <w:right w:val="single" w:sz="4" w:space="0" w:color="000000"/>
            </w:tcBorders>
            <w:hideMark/>
          </w:tcPr>
          <w:p w14:paraId="788AB60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1E3B3B75"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60AB2128"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Prestaviteľné disky vpredu a vzadu</w:t>
            </w:r>
          </w:p>
        </w:tc>
        <w:tc>
          <w:tcPr>
            <w:tcW w:w="3680" w:type="dxa"/>
            <w:tcBorders>
              <w:top w:val="single" w:sz="4" w:space="0" w:color="000000"/>
              <w:left w:val="single" w:sz="4" w:space="0" w:color="000000"/>
              <w:bottom w:val="single" w:sz="4" w:space="0" w:color="000000"/>
              <w:right w:val="single" w:sz="4" w:space="0" w:color="000000"/>
            </w:tcBorders>
            <w:hideMark/>
          </w:tcPr>
          <w:p w14:paraId="2023F35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71F3DDA"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6164ABBA"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Predné PNEU min. 420/70R24</w:t>
            </w:r>
          </w:p>
        </w:tc>
        <w:tc>
          <w:tcPr>
            <w:tcW w:w="3680" w:type="dxa"/>
            <w:tcBorders>
              <w:top w:val="single" w:sz="4" w:space="0" w:color="000000"/>
              <w:left w:val="single" w:sz="4" w:space="0" w:color="000000"/>
              <w:bottom w:val="single" w:sz="4" w:space="0" w:color="000000"/>
              <w:right w:val="single" w:sz="4" w:space="0" w:color="000000"/>
            </w:tcBorders>
            <w:hideMark/>
          </w:tcPr>
          <w:p w14:paraId="6E1CEF8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8FD9A55"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hideMark/>
          </w:tcPr>
          <w:p w14:paraId="3494CC9B" w14:textId="77777777" w:rsidR="001923AE" w:rsidRPr="001923AE" w:rsidRDefault="001923AE" w:rsidP="00C7433F">
            <w:pPr>
              <w:rPr>
                <w:rFonts w:ascii="Arial" w:hAnsi="Arial" w:cs="Arial"/>
                <w:sz w:val="18"/>
                <w:szCs w:val="18"/>
              </w:rPr>
            </w:pPr>
            <w:r w:rsidRPr="001923AE">
              <w:rPr>
                <w:rFonts w:ascii="Arial" w:eastAsia="Tahoma" w:hAnsi="Arial" w:cs="Arial"/>
                <w:sz w:val="18"/>
                <w:szCs w:val="18"/>
              </w:rPr>
              <w:t>zadné PNEU min. 480/70R34</w:t>
            </w:r>
          </w:p>
        </w:tc>
        <w:tc>
          <w:tcPr>
            <w:tcW w:w="3680" w:type="dxa"/>
            <w:tcBorders>
              <w:top w:val="single" w:sz="4" w:space="0" w:color="000000"/>
              <w:left w:val="single" w:sz="4" w:space="0" w:color="000000"/>
              <w:bottom w:val="single" w:sz="4" w:space="0" w:color="000000"/>
              <w:right w:val="single" w:sz="4" w:space="0" w:color="000000"/>
            </w:tcBorders>
            <w:hideMark/>
          </w:tcPr>
          <w:p w14:paraId="4B7A2C2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0E8512A"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tcPr>
          <w:p w14:paraId="24167C82" w14:textId="77777777" w:rsidR="001923AE" w:rsidRPr="001923AE" w:rsidRDefault="001923AE" w:rsidP="00C7433F">
            <w:pPr>
              <w:rPr>
                <w:rFonts w:ascii="Arial" w:eastAsia="Tahoma" w:hAnsi="Arial" w:cs="Arial"/>
                <w:sz w:val="18"/>
                <w:szCs w:val="18"/>
              </w:rPr>
            </w:pPr>
            <w:r w:rsidRPr="001923AE">
              <w:rPr>
                <w:rFonts w:ascii="Arial" w:eastAsia="Tahoma" w:hAnsi="Arial" w:cs="Arial"/>
                <w:sz w:val="18"/>
                <w:szCs w:val="18"/>
              </w:rPr>
              <w:t>Vzduchové brzdy prívesu 2-hadicový systém</w:t>
            </w:r>
          </w:p>
        </w:tc>
        <w:tc>
          <w:tcPr>
            <w:tcW w:w="3680" w:type="dxa"/>
            <w:tcBorders>
              <w:top w:val="single" w:sz="4" w:space="0" w:color="000000"/>
              <w:left w:val="single" w:sz="4" w:space="0" w:color="000000"/>
              <w:bottom w:val="single" w:sz="4" w:space="0" w:color="000000"/>
              <w:right w:val="single" w:sz="4" w:space="0" w:color="000000"/>
            </w:tcBorders>
          </w:tcPr>
          <w:p w14:paraId="0DB34199"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5E930D99" w14:textId="77777777" w:rsidTr="00C7433F">
        <w:trPr>
          <w:trHeight w:val="280"/>
          <w:jc w:val="center"/>
        </w:trPr>
        <w:tc>
          <w:tcPr>
            <w:tcW w:w="3980" w:type="dxa"/>
            <w:tcBorders>
              <w:top w:val="single" w:sz="4" w:space="0" w:color="000000"/>
              <w:left w:val="single" w:sz="4" w:space="0" w:color="000000"/>
              <w:bottom w:val="single" w:sz="4" w:space="0" w:color="000000"/>
              <w:right w:val="single" w:sz="4" w:space="0" w:color="000000"/>
            </w:tcBorders>
            <w:vAlign w:val="center"/>
          </w:tcPr>
          <w:p w14:paraId="5B7E9624" w14:textId="77777777" w:rsidR="001923AE" w:rsidRPr="001923AE" w:rsidRDefault="001923AE" w:rsidP="00C7433F">
            <w:pPr>
              <w:rPr>
                <w:rFonts w:ascii="Arial" w:eastAsia="Tahoma" w:hAnsi="Arial" w:cs="Arial"/>
                <w:sz w:val="18"/>
                <w:szCs w:val="18"/>
              </w:rPr>
            </w:pPr>
            <w:r w:rsidRPr="001923AE">
              <w:rPr>
                <w:rFonts w:ascii="Arial" w:eastAsia="Tahoma" w:hAnsi="Arial" w:cs="Arial"/>
                <w:sz w:val="18"/>
                <w:szCs w:val="18"/>
              </w:rPr>
              <w:t xml:space="preserve">Závažie vpredu </w:t>
            </w:r>
          </w:p>
        </w:tc>
        <w:tc>
          <w:tcPr>
            <w:tcW w:w="3680" w:type="dxa"/>
            <w:tcBorders>
              <w:top w:val="single" w:sz="4" w:space="0" w:color="000000"/>
              <w:left w:val="single" w:sz="4" w:space="0" w:color="000000"/>
              <w:bottom w:val="single" w:sz="4" w:space="0" w:color="000000"/>
              <w:right w:val="single" w:sz="4" w:space="0" w:color="000000"/>
            </w:tcBorders>
          </w:tcPr>
          <w:p w14:paraId="2252D3C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320 kg</w:t>
            </w:r>
          </w:p>
        </w:tc>
      </w:tr>
    </w:tbl>
    <w:p w14:paraId="4A7D890A" w14:textId="77777777" w:rsidR="001923AE" w:rsidRPr="001923AE" w:rsidRDefault="001923AE" w:rsidP="001923AE">
      <w:pPr>
        <w:rPr>
          <w:rFonts w:ascii="Arial" w:hAnsi="Arial" w:cs="Arial"/>
          <w:sz w:val="18"/>
          <w:szCs w:val="18"/>
        </w:rPr>
      </w:pPr>
    </w:p>
    <w:tbl>
      <w:tblPr>
        <w:tblW w:w="7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3686"/>
      </w:tblGrid>
      <w:tr w:rsidR="001923AE" w:rsidRPr="001923AE" w14:paraId="4D365A61"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4CFF1209"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68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063AF18"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3B412507"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tc>
      </w:tr>
      <w:tr w:rsidR="001923AE" w:rsidRPr="001923AE" w14:paraId="6E34089F"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936171A"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highlight w:val="yellow"/>
              </w:rPr>
              <w:t xml:space="preserve">Ťahaný </w:t>
            </w:r>
            <w:proofErr w:type="spellStart"/>
            <w:r w:rsidRPr="001923AE">
              <w:rPr>
                <w:rFonts w:ascii="Arial" w:hAnsi="Arial" w:cs="Arial"/>
                <w:b/>
                <w:bCs/>
                <w:sz w:val="18"/>
                <w:szCs w:val="18"/>
                <w:highlight w:val="yellow"/>
              </w:rPr>
              <w:t>prekopávač</w:t>
            </w:r>
            <w:proofErr w:type="spellEnd"/>
            <w:r w:rsidRPr="001923AE">
              <w:rPr>
                <w:rFonts w:ascii="Arial" w:hAnsi="Arial" w:cs="Arial"/>
                <w:b/>
                <w:bCs/>
                <w:sz w:val="18"/>
                <w:szCs w:val="18"/>
                <w:highlight w:val="yellow"/>
              </w:rPr>
              <w:t xml:space="preserve"> kompostu</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210E71"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rPr>
              <w:t>1 ks</w:t>
            </w:r>
          </w:p>
        </w:tc>
      </w:tr>
      <w:tr w:rsidR="001923AE" w:rsidRPr="001923AE" w14:paraId="164C16DE"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5D3BBA7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Pre </w:t>
            </w:r>
            <w:proofErr w:type="spellStart"/>
            <w:r w:rsidRPr="001923AE">
              <w:rPr>
                <w:rFonts w:ascii="Arial" w:hAnsi="Arial" w:cs="Arial"/>
                <w:sz w:val="18"/>
                <w:szCs w:val="18"/>
              </w:rPr>
              <w:t>základky</w:t>
            </w:r>
            <w:proofErr w:type="spellEnd"/>
            <w:r w:rsidRPr="001923AE">
              <w:rPr>
                <w:rFonts w:ascii="Arial" w:hAnsi="Arial" w:cs="Arial"/>
                <w:sz w:val="18"/>
                <w:szCs w:val="18"/>
              </w:rPr>
              <w:t xml:space="preserve"> s tvarom trojuholníka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576D471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337F9EA"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0016054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Použitie pre šírku </w:t>
            </w:r>
            <w:proofErr w:type="spellStart"/>
            <w:r w:rsidRPr="001923AE">
              <w:rPr>
                <w:rFonts w:ascii="Arial" w:hAnsi="Arial" w:cs="Arial"/>
                <w:sz w:val="18"/>
                <w:szCs w:val="18"/>
              </w:rPr>
              <w:t>základok</w:t>
            </w:r>
            <w:proofErr w:type="spellEnd"/>
            <w:r w:rsidRPr="001923AE">
              <w:rPr>
                <w:rFonts w:ascii="Arial" w:hAnsi="Arial" w:cs="Arial"/>
                <w:sz w:val="18"/>
                <w:szCs w:val="18"/>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7D4A12C"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Max. 4 m</w:t>
            </w:r>
          </w:p>
        </w:tc>
      </w:tr>
      <w:tr w:rsidR="001923AE" w:rsidRPr="001923AE" w14:paraId="02F063E9"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757B60D1"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 xml:space="preserve">Použitie pre výšku </w:t>
            </w:r>
            <w:proofErr w:type="spellStart"/>
            <w:r w:rsidRPr="001923AE">
              <w:rPr>
                <w:rFonts w:ascii="Arial" w:hAnsi="Arial" w:cs="Arial"/>
                <w:sz w:val="18"/>
                <w:szCs w:val="18"/>
              </w:rPr>
              <w:t>základok</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93E37D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1,5 m a max. 1,8 m</w:t>
            </w:r>
          </w:p>
        </w:tc>
      </w:tr>
      <w:tr w:rsidR="001923AE" w:rsidRPr="001923AE" w14:paraId="29F2D9E4"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5B359558"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Jednonápravový príves s rotorovým tunelom vrátane rotora</w:t>
            </w:r>
          </w:p>
        </w:tc>
        <w:tc>
          <w:tcPr>
            <w:tcW w:w="3686" w:type="dxa"/>
            <w:tcBorders>
              <w:top w:val="single" w:sz="4" w:space="0" w:color="000000"/>
              <w:left w:val="single" w:sz="4" w:space="0" w:color="000000"/>
              <w:bottom w:val="single" w:sz="4" w:space="0" w:color="000000"/>
              <w:right w:val="single" w:sz="4" w:space="0" w:color="000000"/>
            </w:tcBorders>
            <w:hideMark/>
          </w:tcPr>
          <w:p w14:paraId="31AF378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F42BDAC"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649DC61C"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Hydraulicky zdvíhaný tunel z polohy pracovnej do polohy prepravnej</w:t>
            </w:r>
          </w:p>
        </w:tc>
        <w:tc>
          <w:tcPr>
            <w:tcW w:w="3686" w:type="dxa"/>
            <w:tcBorders>
              <w:top w:val="single" w:sz="4" w:space="0" w:color="000000"/>
              <w:left w:val="single" w:sz="4" w:space="0" w:color="000000"/>
              <w:bottom w:val="single" w:sz="4" w:space="0" w:color="000000"/>
              <w:right w:val="single" w:sz="4" w:space="0" w:color="000000"/>
            </w:tcBorders>
            <w:hideMark/>
          </w:tcPr>
          <w:p w14:paraId="13C6088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C4FD5BB" w14:textId="77777777" w:rsidTr="00C7433F">
        <w:trPr>
          <w:trHeight w:val="188"/>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2E734F0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Výškovo nastaviteľný na náprave a na závese</w:t>
            </w:r>
          </w:p>
        </w:tc>
        <w:tc>
          <w:tcPr>
            <w:tcW w:w="3686" w:type="dxa"/>
            <w:tcBorders>
              <w:top w:val="single" w:sz="4" w:space="0" w:color="000000"/>
              <w:left w:val="single" w:sz="4" w:space="0" w:color="000000"/>
              <w:bottom w:val="single" w:sz="4" w:space="0" w:color="000000"/>
              <w:right w:val="single" w:sz="4" w:space="0" w:color="000000"/>
            </w:tcBorders>
            <w:hideMark/>
          </w:tcPr>
          <w:p w14:paraId="18AB3D0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FB5A7BB"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1DC751A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Kolesá s nastaviteľnými konektormi</w:t>
            </w:r>
          </w:p>
        </w:tc>
        <w:tc>
          <w:tcPr>
            <w:tcW w:w="3686" w:type="dxa"/>
            <w:tcBorders>
              <w:top w:val="single" w:sz="4" w:space="0" w:color="000000"/>
              <w:left w:val="single" w:sz="4" w:space="0" w:color="000000"/>
              <w:bottom w:val="single" w:sz="4" w:space="0" w:color="000000"/>
              <w:right w:val="single" w:sz="4" w:space="0" w:color="000000"/>
            </w:tcBorders>
            <w:hideMark/>
          </w:tcPr>
          <w:p w14:paraId="02938082"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ÁNO</w:t>
            </w:r>
          </w:p>
        </w:tc>
      </w:tr>
      <w:tr w:rsidR="001923AE" w:rsidRPr="001923AE" w14:paraId="344B9A8E"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26F0AD18"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Dĺžka rotora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7A2D3B5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3,5 m</w:t>
            </w:r>
          </w:p>
        </w:tc>
      </w:tr>
      <w:tr w:rsidR="001923AE" w:rsidRPr="001923AE" w14:paraId="7EECA385"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53751AEB"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Prepravná výška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E96815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Max. 4,8 m</w:t>
            </w:r>
          </w:p>
        </w:tc>
      </w:tr>
      <w:tr w:rsidR="001923AE" w:rsidRPr="001923AE" w14:paraId="440B1F8F"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574A190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Predné bočné hydraulicky ovládané lopaty</w:t>
            </w:r>
          </w:p>
        </w:tc>
        <w:tc>
          <w:tcPr>
            <w:tcW w:w="3686" w:type="dxa"/>
            <w:tcBorders>
              <w:top w:val="single" w:sz="4" w:space="0" w:color="000000"/>
              <w:left w:val="single" w:sz="4" w:space="0" w:color="000000"/>
              <w:bottom w:val="single" w:sz="4" w:space="0" w:color="000000"/>
              <w:right w:val="single" w:sz="4" w:space="0" w:color="000000"/>
            </w:tcBorders>
            <w:hideMark/>
          </w:tcPr>
          <w:p w14:paraId="50AE269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B3EB7C2"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79C68D55"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Nastaviteľná šírka otvárania lopát</w:t>
            </w:r>
          </w:p>
        </w:tc>
        <w:tc>
          <w:tcPr>
            <w:tcW w:w="3686" w:type="dxa"/>
            <w:tcBorders>
              <w:top w:val="single" w:sz="4" w:space="0" w:color="000000"/>
              <w:left w:val="single" w:sz="4" w:space="0" w:color="000000"/>
              <w:bottom w:val="single" w:sz="4" w:space="0" w:color="000000"/>
              <w:right w:val="single" w:sz="4" w:space="0" w:color="000000"/>
            </w:tcBorders>
            <w:hideMark/>
          </w:tcPr>
          <w:p w14:paraId="5128F4A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4F7ACD5"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201C6871" w14:textId="77777777" w:rsidR="001923AE" w:rsidRPr="001923AE" w:rsidRDefault="001923AE" w:rsidP="00C7433F">
            <w:pPr>
              <w:spacing w:line="256" w:lineRule="auto"/>
              <w:rPr>
                <w:rFonts w:ascii="Arial" w:hAnsi="Arial" w:cs="Arial"/>
                <w:sz w:val="18"/>
                <w:szCs w:val="18"/>
              </w:rPr>
            </w:pPr>
            <w:proofErr w:type="spellStart"/>
            <w:r w:rsidRPr="001923AE">
              <w:rPr>
                <w:rFonts w:ascii="Arial" w:hAnsi="Arial" w:cs="Arial"/>
                <w:sz w:val="18"/>
                <w:szCs w:val="18"/>
              </w:rPr>
              <w:t>Prekopávacie</w:t>
            </w:r>
            <w:proofErr w:type="spellEnd"/>
            <w:r w:rsidRPr="001923AE">
              <w:rPr>
                <w:rFonts w:ascii="Arial" w:hAnsi="Arial" w:cs="Arial"/>
                <w:sz w:val="18"/>
                <w:szCs w:val="18"/>
              </w:rPr>
              <w:t xml:space="preserve"> listy vyrobené z ocele odolnej proti opotrebeniu – min 50% HX 450</w:t>
            </w:r>
          </w:p>
        </w:tc>
        <w:tc>
          <w:tcPr>
            <w:tcW w:w="3686" w:type="dxa"/>
            <w:tcBorders>
              <w:top w:val="single" w:sz="4" w:space="0" w:color="000000"/>
              <w:left w:val="single" w:sz="4" w:space="0" w:color="000000"/>
              <w:bottom w:val="single" w:sz="4" w:space="0" w:color="000000"/>
              <w:right w:val="single" w:sz="4" w:space="0" w:color="000000"/>
            </w:tcBorders>
            <w:hideMark/>
          </w:tcPr>
          <w:p w14:paraId="7CDF7E2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B930296"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4CAE3B39"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Integrované zavlažovacie trysky v tuneli rotora</w:t>
            </w:r>
          </w:p>
        </w:tc>
        <w:tc>
          <w:tcPr>
            <w:tcW w:w="3686" w:type="dxa"/>
            <w:tcBorders>
              <w:top w:val="single" w:sz="4" w:space="0" w:color="000000"/>
              <w:left w:val="single" w:sz="4" w:space="0" w:color="000000"/>
              <w:bottom w:val="single" w:sz="4" w:space="0" w:color="000000"/>
              <w:right w:val="single" w:sz="4" w:space="0" w:color="000000"/>
            </w:tcBorders>
            <w:hideMark/>
          </w:tcPr>
          <w:p w14:paraId="5322DD5C"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ÁNO</w:t>
            </w:r>
          </w:p>
        </w:tc>
      </w:tr>
      <w:tr w:rsidR="001923AE" w:rsidRPr="001923AE" w14:paraId="3EAE8D55"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51D73179"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Betónové protizávažia</w:t>
            </w:r>
          </w:p>
        </w:tc>
        <w:tc>
          <w:tcPr>
            <w:tcW w:w="3686" w:type="dxa"/>
            <w:tcBorders>
              <w:top w:val="single" w:sz="4" w:space="0" w:color="000000"/>
              <w:left w:val="single" w:sz="4" w:space="0" w:color="000000"/>
              <w:bottom w:val="single" w:sz="4" w:space="0" w:color="000000"/>
              <w:right w:val="single" w:sz="4" w:space="0" w:color="000000"/>
            </w:tcBorders>
            <w:hideMark/>
          </w:tcPr>
          <w:p w14:paraId="4791C7E6"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ÁNO</w:t>
            </w:r>
          </w:p>
        </w:tc>
      </w:tr>
      <w:tr w:rsidR="001923AE" w:rsidRPr="001923AE" w14:paraId="061938D2" w14:textId="77777777" w:rsidTr="00C7433F">
        <w:trPr>
          <w:trHeight w:val="280"/>
          <w:jc w:val="center"/>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4970DA5C"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Kónický tvar rotorového tunelu</w:t>
            </w:r>
          </w:p>
        </w:tc>
        <w:tc>
          <w:tcPr>
            <w:tcW w:w="3686" w:type="dxa"/>
            <w:tcBorders>
              <w:top w:val="single" w:sz="4" w:space="0" w:color="000000"/>
              <w:left w:val="single" w:sz="4" w:space="0" w:color="000000"/>
              <w:bottom w:val="single" w:sz="4" w:space="0" w:color="000000"/>
              <w:right w:val="single" w:sz="4" w:space="0" w:color="000000"/>
            </w:tcBorders>
            <w:hideMark/>
          </w:tcPr>
          <w:p w14:paraId="0975C52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bl>
    <w:p w14:paraId="10A586FD" w14:textId="77777777" w:rsidR="001923AE" w:rsidRPr="001923AE" w:rsidRDefault="001923AE" w:rsidP="001923AE">
      <w:pPr>
        <w:spacing w:after="160" w:line="259" w:lineRule="auto"/>
        <w:rPr>
          <w:rFonts w:ascii="Arial" w:hAnsi="Arial" w:cs="Arial"/>
          <w:sz w:val="18"/>
          <w:szCs w:val="18"/>
        </w:rPr>
      </w:pP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686"/>
      </w:tblGrid>
      <w:tr w:rsidR="001923AE" w:rsidRPr="001923AE" w14:paraId="26FCEA95" w14:textId="77777777" w:rsidTr="00C7433F">
        <w:trPr>
          <w:trHeight w:val="280"/>
          <w:jc w:val="center"/>
        </w:trPr>
        <w:tc>
          <w:tcPr>
            <w:tcW w:w="3970" w:type="dxa"/>
            <w:shd w:val="clear" w:color="auto" w:fill="C9C9C9" w:themeFill="accent3" w:themeFillTint="99"/>
            <w:vAlign w:val="center"/>
            <w:hideMark/>
          </w:tcPr>
          <w:p w14:paraId="39386251" w14:textId="77777777" w:rsidR="001923AE" w:rsidRPr="001923AE" w:rsidRDefault="001923AE" w:rsidP="00C7433F">
            <w:pPr>
              <w:spacing w:line="252" w:lineRule="auto"/>
              <w:jc w:val="center"/>
              <w:rPr>
                <w:rFonts w:ascii="Arial" w:hAnsi="Arial" w:cs="Arial"/>
                <w:b/>
                <w:sz w:val="18"/>
                <w:szCs w:val="18"/>
                <w:lang w:eastAsia="en-US"/>
              </w:rPr>
            </w:pPr>
            <w:r w:rsidRPr="001923AE">
              <w:rPr>
                <w:rFonts w:ascii="Arial" w:hAnsi="Arial" w:cs="Arial"/>
                <w:b/>
                <w:sz w:val="18"/>
                <w:szCs w:val="18"/>
                <w:lang w:eastAsia="en-US"/>
              </w:rPr>
              <w:t>Technické požiadavky</w:t>
            </w:r>
          </w:p>
        </w:tc>
        <w:tc>
          <w:tcPr>
            <w:tcW w:w="3686" w:type="dxa"/>
            <w:shd w:val="clear" w:color="auto" w:fill="C9C9C9" w:themeFill="accent3" w:themeFillTint="99"/>
            <w:vAlign w:val="center"/>
          </w:tcPr>
          <w:p w14:paraId="43207F10" w14:textId="77777777" w:rsidR="001923AE" w:rsidRPr="001923AE" w:rsidRDefault="001923AE" w:rsidP="00C7433F">
            <w:pPr>
              <w:spacing w:line="252" w:lineRule="auto"/>
              <w:jc w:val="center"/>
              <w:rPr>
                <w:rFonts w:ascii="Arial" w:hAnsi="Arial" w:cs="Arial"/>
                <w:b/>
                <w:sz w:val="18"/>
                <w:szCs w:val="18"/>
                <w:lang w:eastAsia="en-US"/>
              </w:rPr>
            </w:pPr>
            <w:r w:rsidRPr="001923AE">
              <w:rPr>
                <w:rFonts w:ascii="Arial" w:hAnsi="Arial" w:cs="Arial"/>
                <w:b/>
                <w:sz w:val="18"/>
                <w:szCs w:val="18"/>
                <w:lang w:eastAsia="en-US"/>
              </w:rPr>
              <w:t>Požadovaný parameter</w:t>
            </w:r>
          </w:p>
          <w:p w14:paraId="50B76726" w14:textId="77777777" w:rsidR="001923AE" w:rsidRPr="001923AE" w:rsidRDefault="001923AE" w:rsidP="00C7433F">
            <w:pPr>
              <w:spacing w:line="252" w:lineRule="auto"/>
              <w:jc w:val="center"/>
              <w:rPr>
                <w:rFonts w:ascii="Arial" w:hAnsi="Arial" w:cs="Arial"/>
                <w:sz w:val="18"/>
                <w:szCs w:val="18"/>
                <w:lang w:eastAsia="en-US"/>
              </w:rPr>
            </w:pPr>
            <w:r w:rsidRPr="001923AE">
              <w:rPr>
                <w:rFonts w:ascii="Arial" w:hAnsi="Arial" w:cs="Arial"/>
                <w:sz w:val="18"/>
                <w:szCs w:val="18"/>
                <w:lang w:eastAsia="en-US"/>
              </w:rPr>
              <w:t>Všetky dole uvedené parametre sú minimálne, pokiaľ nie je uvedené inak</w:t>
            </w:r>
          </w:p>
        </w:tc>
      </w:tr>
      <w:tr w:rsidR="001923AE" w:rsidRPr="001923AE" w14:paraId="2CCF842E" w14:textId="77777777" w:rsidTr="00C7433F">
        <w:trPr>
          <w:trHeight w:val="280"/>
          <w:jc w:val="center"/>
        </w:trPr>
        <w:tc>
          <w:tcPr>
            <w:tcW w:w="3970" w:type="dxa"/>
            <w:shd w:val="clear" w:color="auto" w:fill="BFBFBF"/>
            <w:vAlign w:val="center"/>
            <w:hideMark/>
          </w:tcPr>
          <w:p w14:paraId="4FC01E6F" w14:textId="77777777" w:rsidR="001923AE" w:rsidRPr="001923AE" w:rsidRDefault="001923AE" w:rsidP="00C7433F">
            <w:pPr>
              <w:spacing w:line="252" w:lineRule="auto"/>
              <w:rPr>
                <w:rFonts w:ascii="Arial" w:hAnsi="Arial" w:cs="Arial"/>
                <w:b/>
                <w:bCs/>
                <w:sz w:val="18"/>
                <w:szCs w:val="18"/>
                <w:highlight w:val="lightGray"/>
                <w:lang w:eastAsia="en-US"/>
              </w:rPr>
            </w:pPr>
            <w:proofErr w:type="spellStart"/>
            <w:r w:rsidRPr="001923AE">
              <w:rPr>
                <w:rFonts w:ascii="Arial" w:hAnsi="Arial" w:cs="Arial"/>
                <w:b/>
                <w:sz w:val="18"/>
                <w:szCs w:val="18"/>
                <w:highlight w:val="yellow"/>
              </w:rPr>
              <w:t>Zametacia</w:t>
            </w:r>
            <w:proofErr w:type="spellEnd"/>
            <w:r w:rsidRPr="001923AE">
              <w:rPr>
                <w:rFonts w:ascii="Arial" w:hAnsi="Arial" w:cs="Arial"/>
                <w:b/>
                <w:sz w:val="18"/>
                <w:szCs w:val="18"/>
                <w:highlight w:val="yellow"/>
              </w:rPr>
              <w:t xml:space="preserve"> kefa za traktor</w:t>
            </w:r>
          </w:p>
        </w:tc>
        <w:tc>
          <w:tcPr>
            <w:tcW w:w="3686" w:type="dxa"/>
            <w:shd w:val="clear" w:color="auto" w:fill="BFBFBF" w:themeFill="background1" w:themeFillShade="BF"/>
            <w:vAlign w:val="center"/>
            <w:hideMark/>
          </w:tcPr>
          <w:p w14:paraId="185C6D08" w14:textId="77777777" w:rsidR="001923AE" w:rsidRPr="001923AE" w:rsidRDefault="001923AE" w:rsidP="00C7433F">
            <w:pPr>
              <w:spacing w:line="252" w:lineRule="auto"/>
              <w:rPr>
                <w:rFonts w:ascii="Arial" w:hAnsi="Arial" w:cs="Arial"/>
                <w:b/>
                <w:bCs/>
                <w:sz w:val="18"/>
                <w:szCs w:val="18"/>
                <w:highlight w:val="lightGray"/>
                <w:lang w:eastAsia="en-US"/>
              </w:rPr>
            </w:pPr>
            <w:r w:rsidRPr="001923AE">
              <w:rPr>
                <w:rFonts w:ascii="Arial" w:hAnsi="Arial" w:cs="Arial"/>
                <w:b/>
                <w:bCs/>
                <w:sz w:val="18"/>
                <w:szCs w:val="18"/>
                <w:lang w:eastAsia="en-US"/>
              </w:rPr>
              <w:t>1 ks</w:t>
            </w:r>
          </w:p>
        </w:tc>
      </w:tr>
      <w:tr w:rsidR="001923AE" w:rsidRPr="001923AE" w14:paraId="3A99557E" w14:textId="77777777" w:rsidTr="00C7433F">
        <w:trPr>
          <w:trHeight w:val="280"/>
          <w:jc w:val="center"/>
        </w:trPr>
        <w:tc>
          <w:tcPr>
            <w:tcW w:w="3970" w:type="dxa"/>
            <w:vAlign w:val="center"/>
          </w:tcPr>
          <w:p w14:paraId="300E9BFF"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 xml:space="preserve">Pracovný záber </w:t>
            </w:r>
          </w:p>
        </w:tc>
        <w:tc>
          <w:tcPr>
            <w:tcW w:w="3686" w:type="dxa"/>
            <w:vAlign w:val="center"/>
          </w:tcPr>
          <w:p w14:paraId="3B8363D2"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Min 2000 mm</w:t>
            </w:r>
          </w:p>
        </w:tc>
      </w:tr>
      <w:tr w:rsidR="001923AE" w:rsidRPr="001923AE" w14:paraId="2EB022B4" w14:textId="77777777" w:rsidTr="00C7433F">
        <w:trPr>
          <w:trHeight w:val="280"/>
          <w:jc w:val="center"/>
        </w:trPr>
        <w:tc>
          <w:tcPr>
            <w:tcW w:w="3970" w:type="dxa"/>
            <w:vAlign w:val="center"/>
          </w:tcPr>
          <w:p w14:paraId="27719353"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lastRenderedPageBreak/>
              <w:t xml:space="preserve">Bočná </w:t>
            </w:r>
            <w:proofErr w:type="spellStart"/>
            <w:r w:rsidRPr="001923AE">
              <w:rPr>
                <w:rFonts w:ascii="Arial" w:hAnsi="Arial" w:cs="Arial"/>
                <w:sz w:val="18"/>
                <w:szCs w:val="18"/>
                <w:lang w:eastAsia="en-US"/>
              </w:rPr>
              <w:t>zametacia</w:t>
            </w:r>
            <w:proofErr w:type="spellEnd"/>
            <w:r w:rsidRPr="001923AE">
              <w:rPr>
                <w:rFonts w:ascii="Arial" w:hAnsi="Arial" w:cs="Arial"/>
                <w:sz w:val="18"/>
                <w:szCs w:val="18"/>
                <w:lang w:eastAsia="en-US"/>
              </w:rPr>
              <w:t xml:space="preserve"> kefa rotačná</w:t>
            </w:r>
          </w:p>
        </w:tc>
        <w:tc>
          <w:tcPr>
            <w:tcW w:w="3686" w:type="dxa"/>
            <w:vAlign w:val="center"/>
          </w:tcPr>
          <w:p w14:paraId="4B2D94BE"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ÁNO</w:t>
            </w:r>
          </w:p>
        </w:tc>
      </w:tr>
      <w:tr w:rsidR="001923AE" w:rsidRPr="001923AE" w14:paraId="0EBAD5F5" w14:textId="77777777" w:rsidTr="00C7433F">
        <w:trPr>
          <w:trHeight w:val="280"/>
          <w:jc w:val="center"/>
        </w:trPr>
        <w:tc>
          <w:tcPr>
            <w:tcW w:w="3970" w:type="dxa"/>
            <w:vAlign w:val="center"/>
          </w:tcPr>
          <w:p w14:paraId="36301986"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Pohon</w:t>
            </w:r>
          </w:p>
        </w:tc>
        <w:tc>
          <w:tcPr>
            <w:tcW w:w="3686" w:type="dxa"/>
            <w:vAlign w:val="center"/>
          </w:tcPr>
          <w:p w14:paraId="6E50041E"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Hydraulicky</w:t>
            </w:r>
          </w:p>
        </w:tc>
      </w:tr>
      <w:tr w:rsidR="001923AE" w:rsidRPr="001923AE" w14:paraId="1DC54004" w14:textId="77777777" w:rsidTr="00C7433F">
        <w:trPr>
          <w:trHeight w:val="280"/>
          <w:jc w:val="center"/>
        </w:trPr>
        <w:tc>
          <w:tcPr>
            <w:tcW w:w="3970" w:type="dxa"/>
            <w:vAlign w:val="center"/>
          </w:tcPr>
          <w:p w14:paraId="30AED093"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Upnutie na zadný trojbodový záves traktora</w:t>
            </w:r>
          </w:p>
        </w:tc>
        <w:tc>
          <w:tcPr>
            <w:tcW w:w="3686" w:type="dxa"/>
            <w:vAlign w:val="center"/>
          </w:tcPr>
          <w:p w14:paraId="3D847690"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ÁNO</w:t>
            </w:r>
          </w:p>
        </w:tc>
      </w:tr>
      <w:tr w:rsidR="001923AE" w:rsidRPr="001923AE" w14:paraId="10606F84" w14:textId="77777777" w:rsidTr="00C7433F">
        <w:trPr>
          <w:trHeight w:val="280"/>
          <w:jc w:val="center"/>
        </w:trPr>
        <w:tc>
          <w:tcPr>
            <w:tcW w:w="3970" w:type="dxa"/>
            <w:vAlign w:val="center"/>
          </w:tcPr>
          <w:p w14:paraId="33359ACB"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Zásobník na nečistoty s objemom</w:t>
            </w:r>
          </w:p>
        </w:tc>
        <w:tc>
          <w:tcPr>
            <w:tcW w:w="3686" w:type="dxa"/>
            <w:vAlign w:val="center"/>
          </w:tcPr>
          <w:p w14:paraId="2A802036"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Min 230 l</w:t>
            </w:r>
          </w:p>
        </w:tc>
      </w:tr>
      <w:tr w:rsidR="001923AE" w:rsidRPr="001923AE" w14:paraId="23188F09" w14:textId="77777777" w:rsidTr="00C7433F">
        <w:trPr>
          <w:trHeight w:val="280"/>
          <w:jc w:val="center"/>
        </w:trPr>
        <w:tc>
          <w:tcPr>
            <w:tcW w:w="3970" w:type="dxa"/>
            <w:vAlign w:val="center"/>
          </w:tcPr>
          <w:p w14:paraId="5EA2E1C2"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Pracovná rýchlosť</w:t>
            </w:r>
          </w:p>
        </w:tc>
        <w:tc>
          <w:tcPr>
            <w:tcW w:w="3686" w:type="dxa"/>
            <w:vAlign w:val="center"/>
          </w:tcPr>
          <w:p w14:paraId="29BBC245"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Min 5 km/h</w:t>
            </w:r>
          </w:p>
        </w:tc>
      </w:tr>
      <w:tr w:rsidR="001923AE" w:rsidRPr="001923AE" w14:paraId="3D8146B4" w14:textId="77777777" w:rsidTr="00C7433F">
        <w:trPr>
          <w:trHeight w:val="280"/>
          <w:jc w:val="center"/>
        </w:trPr>
        <w:tc>
          <w:tcPr>
            <w:tcW w:w="3970" w:type="dxa"/>
            <w:vAlign w:val="center"/>
          </w:tcPr>
          <w:p w14:paraId="00340811"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Systém kropenia s nádržou na vodu s objemom</w:t>
            </w:r>
          </w:p>
        </w:tc>
        <w:tc>
          <w:tcPr>
            <w:tcW w:w="3686" w:type="dxa"/>
            <w:vAlign w:val="center"/>
          </w:tcPr>
          <w:p w14:paraId="672625B4"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Min 200 l</w:t>
            </w:r>
          </w:p>
        </w:tc>
      </w:tr>
      <w:tr w:rsidR="001923AE" w:rsidRPr="001923AE" w14:paraId="29486A74" w14:textId="77777777" w:rsidTr="00C7433F">
        <w:trPr>
          <w:trHeight w:val="280"/>
          <w:jc w:val="center"/>
        </w:trPr>
        <w:tc>
          <w:tcPr>
            <w:tcW w:w="3970" w:type="dxa"/>
            <w:vAlign w:val="center"/>
          </w:tcPr>
          <w:p w14:paraId="2382473A"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Dopravné osvetlenie</w:t>
            </w:r>
          </w:p>
        </w:tc>
        <w:tc>
          <w:tcPr>
            <w:tcW w:w="3686" w:type="dxa"/>
            <w:vAlign w:val="center"/>
          </w:tcPr>
          <w:p w14:paraId="57F33BC2"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ÁNO</w:t>
            </w:r>
          </w:p>
        </w:tc>
      </w:tr>
    </w:tbl>
    <w:p w14:paraId="7B26C617" w14:textId="77777777" w:rsidR="001923AE" w:rsidRPr="001923AE" w:rsidRDefault="001923AE" w:rsidP="001923AE">
      <w:pPr>
        <w:spacing w:after="160" w:line="259" w:lineRule="auto"/>
        <w:rPr>
          <w:rFonts w:ascii="Arial" w:hAnsi="Arial" w:cs="Arial"/>
          <w:b/>
          <w:bCs/>
          <w:color w:val="000000"/>
          <w:sz w:val="18"/>
          <w:szCs w:val="18"/>
        </w:rPr>
      </w:pPr>
      <w:bookmarkStart w:id="1" w:name="_Hlk115873372"/>
    </w:p>
    <w:tbl>
      <w:tblPr>
        <w:tblW w:w="7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3686"/>
      </w:tblGrid>
      <w:tr w:rsidR="001923AE" w:rsidRPr="001923AE" w14:paraId="789BC54C"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auto"/>
            </w:tcBorders>
            <w:shd w:val="clear" w:color="auto" w:fill="C9C9C9" w:themeFill="accent3" w:themeFillTint="99"/>
            <w:vAlign w:val="center"/>
            <w:hideMark/>
          </w:tcPr>
          <w:p w14:paraId="198A625C" w14:textId="77777777" w:rsidR="001923AE" w:rsidRPr="001923AE" w:rsidRDefault="001923AE" w:rsidP="00C7433F">
            <w:pPr>
              <w:spacing w:line="252" w:lineRule="auto"/>
              <w:jc w:val="center"/>
              <w:rPr>
                <w:rFonts w:ascii="Arial" w:hAnsi="Arial" w:cs="Arial"/>
                <w:b/>
                <w:sz w:val="18"/>
                <w:szCs w:val="18"/>
                <w:lang w:eastAsia="en-US"/>
              </w:rPr>
            </w:pPr>
            <w:r w:rsidRPr="001923AE">
              <w:rPr>
                <w:rFonts w:ascii="Arial" w:hAnsi="Arial" w:cs="Arial"/>
                <w:b/>
                <w:sz w:val="18"/>
                <w:szCs w:val="18"/>
                <w:lang w:eastAsia="en-US"/>
              </w:rPr>
              <w:t>Technické požiadavky</w:t>
            </w:r>
          </w:p>
        </w:tc>
        <w:tc>
          <w:tcPr>
            <w:tcW w:w="3686"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CEC1C97" w14:textId="77777777" w:rsidR="001923AE" w:rsidRPr="001923AE" w:rsidRDefault="001923AE" w:rsidP="00C7433F">
            <w:pPr>
              <w:spacing w:line="252" w:lineRule="auto"/>
              <w:jc w:val="center"/>
              <w:rPr>
                <w:rFonts w:ascii="Arial" w:hAnsi="Arial" w:cs="Arial"/>
                <w:b/>
                <w:sz w:val="18"/>
                <w:szCs w:val="18"/>
                <w:lang w:eastAsia="en-US"/>
              </w:rPr>
            </w:pPr>
            <w:r w:rsidRPr="001923AE">
              <w:rPr>
                <w:rFonts w:ascii="Arial" w:hAnsi="Arial" w:cs="Arial"/>
                <w:b/>
                <w:sz w:val="18"/>
                <w:szCs w:val="18"/>
                <w:lang w:eastAsia="en-US"/>
              </w:rPr>
              <w:t>Požadovaný parameter</w:t>
            </w:r>
          </w:p>
          <w:p w14:paraId="3911BD66" w14:textId="77777777" w:rsidR="001923AE" w:rsidRPr="001923AE" w:rsidRDefault="001923AE" w:rsidP="00C7433F">
            <w:pPr>
              <w:spacing w:line="252" w:lineRule="auto"/>
              <w:jc w:val="center"/>
              <w:rPr>
                <w:rFonts w:ascii="Arial" w:hAnsi="Arial" w:cs="Arial"/>
                <w:sz w:val="18"/>
                <w:szCs w:val="18"/>
                <w:lang w:eastAsia="en-US"/>
              </w:rPr>
            </w:pPr>
            <w:r w:rsidRPr="001923AE">
              <w:rPr>
                <w:rFonts w:ascii="Arial" w:hAnsi="Arial" w:cs="Arial"/>
                <w:sz w:val="18"/>
                <w:szCs w:val="18"/>
                <w:lang w:eastAsia="en-US"/>
              </w:rPr>
              <w:t>Všetky dole uvedené parametre sú minimálne, pokiaľ nie je uvedené inak</w:t>
            </w:r>
          </w:p>
        </w:tc>
      </w:tr>
      <w:tr w:rsidR="001923AE" w:rsidRPr="001923AE" w14:paraId="100C4CF9"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AECED3F" w14:textId="77777777" w:rsidR="001923AE" w:rsidRPr="001923AE" w:rsidRDefault="001923AE" w:rsidP="00C7433F">
            <w:pPr>
              <w:spacing w:line="252" w:lineRule="auto"/>
              <w:rPr>
                <w:rFonts w:ascii="Arial" w:hAnsi="Arial" w:cs="Arial"/>
                <w:b/>
                <w:bCs/>
                <w:sz w:val="18"/>
                <w:szCs w:val="18"/>
                <w:highlight w:val="yellow"/>
                <w:lang w:eastAsia="en-US"/>
              </w:rPr>
            </w:pPr>
            <w:proofErr w:type="spellStart"/>
            <w:r w:rsidRPr="001923AE">
              <w:rPr>
                <w:rFonts w:ascii="Arial" w:hAnsi="Arial" w:cs="Arial"/>
                <w:b/>
                <w:sz w:val="18"/>
                <w:szCs w:val="18"/>
                <w:highlight w:val="yellow"/>
              </w:rPr>
              <w:t>Mulčovač</w:t>
            </w:r>
            <w:proofErr w:type="spellEnd"/>
            <w:r w:rsidRPr="001923AE">
              <w:rPr>
                <w:rFonts w:ascii="Arial" w:hAnsi="Arial" w:cs="Arial"/>
                <w:b/>
                <w:sz w:val="18"/>
                <w:szCs w:val="18"/>
                <w:highlight w:val="yellow"/>
              </w:rPr>
              <w:t xml:space="preserve"> so zberným košom</w:t>
            </w:r>
          </w:p>
        </w:tc>
        <w:tc>
          <w:tcPr>
            <w:tcW w:w="368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3E564E72" w14:textId="77777777" w:rsidR="001923AE" w:rsidRPr="001923AE" w:rsidRDefault="001923AE" w:rsidP="00C7433F">
            <w:pPr>
              <w:spacing w:line="252" w:lineRule="auto"/>
              <w:rPr>
                <w:rFonts w:ascii="Arial" w:hAnsi="Arial" w:cs="Arial"/>
                <w:b/>
                <w:bCs/>
                <w:sz w:val="18"/>
                <w:szCs w:val="18"/>
                <w:highlight w:val="lightGray"/>
                <w:lang w:eastAsia="en-US"/>
              </w:rPr>
            </w:pPr>
            <w:r w:rsidRPr="001923AE">
              <w:rPr>
                <w:rFonts w:ascii="Arial" w:hAnsi="Arial" w:cs="Arial"/>
                <w:b/>
                <w:bCs/>
                <w:sz w:val="18"/>
                <w:szCs w:val="18"/>
                <w:lang w:eastAsia="en-US"/>
              </w:rPr>
              <w:t>1 ks</w:t>
            </w:r>
          </w:p>
        </w:tc>
      </w:tr>
      <w:tr w:rsidR="001923AE" w:rsidRPr="001923AE" w14:paraId="30CCA2C2"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42F1B2F7" w14:textId="77777777" w:rsidR="001923AE" w:rsidRPr="001923AE" w:rsidRDefault="001923AE" w:rsidP="00C7433F">
            <w:pPr>
              <w:spacing w:line="252" w:lineRule="auto"/>
              <w:rPr>
                <w:rFonts w:ascii="Arial" w:hAnsi="Arial" w:cs="Arial"/>
                <w:sz w:val="18"/>
                <w:szCs w:val="18"/>
                <w:lang w:eastAsia="en-US"/>
              </w:rPr>
            </w:pPr>
            <w:bookmarkStart w:id="2" w:name="_Hlk115873407"/>
            <w:r w:rsidRPr="001923AE">
              <w:rPr>
                <w:rFonts w:ascii="Arial" w:hAnsi="Arial" w:cs="Arial"/>
                <w:sz w:val="18"/>
                <w:szCs w:val="18"/>
                <w:lang w:eastAsia="en-US"/>
              </w:rPr>
              <w:t>Upnutie na zadný trojbodový záves traktora</w:t>
            </w:r>
          </w:p>
        </w:tc>
        <w:tc>
          <w:tcPr>
            <w:tcW w:w="3686" w:type="dxa"/>
            <w:tcBorders>
              <w:top w:val="single" w:sz="4" w:space="0" w:color="000000"/>
              <w:left w:val="single" w:sz="4" w:space="0" w:color="000000"/>
              <w:bottom w:val="single" w:sz="4" w:space="0" w:color="000000"/>
              <w:right w:val="single" w:sz="4" w:space="0" w:color="000000"/>
            </w:tcBorders>
            <w:vAlign w:val="center"/>
          </w:tcPr>
          <w:p w14:paraId="4D6B84A6"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ÁNO</w:t>
            </w:r>
          </w:p>
        </w:tc>
      </w:tr>
      <w:tr w:rsidR="001923AE" w:rsidRPr="001923AE" w14:paraId="0168EB82"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58CA6C6"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Pracovný záber</w:t>
            </w:r>
          </w:p>
        </w:tc>
        <w:tc>
          <w:tcPr>
            <w:tcW w:w="3686" w:type="dxa"/>
            <w:tcBorders>
              <w:top w:val="single" w:sz="4" w:space="0" w:color="000000"/>
              <w:left w:val="single" w:sz="4" w:space="0" w:color="000000"/>
              <w:bottom w:val="single" w:sz="4" w:space="0" w:color="000000"/>
              <w:right w:val="single" w:sz="4" w:space="0" w:color="000000"/>
            </w:tcBorders>
            <w:vAlign w:val="center"/>
          </w:tcPr>
          <w:p w14:paraId="6FE6B98B"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Min 175 cm</w:t>
            </w:r>
          </w:p>
        </w:tc>
      </w:tr>
      <w:tr w:rsidR="001923AE" w:rsidRPr="001923AE" w14:paraId="1E350DE3"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11F7DD2"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Objem zberného koša</w:t>
            </w:r>
          </w:p>
        </w:tc>
        <w:tc>
          <w:tcPr>
            <w:tcW w:w="3686" w:type="dxa"/>
            <w:tcBorders>
              <w:top w:val="single" w:sz="4" w:space="0" w:color="000000"/>
              <w:left w:val="single" w:sz="4" w:space="0" w:color="000000"/>
              <w:bottom w:val="single" w:sz="4" w:space="0" w:color="000000"/>
              <w:right w:val="single" w:sz="4" w:space="0" w:color="000000"/>
            </w:tcBorders>
            <w:vAlign w:val="center"/>
          </w:tcPr>
          <w:p w14:paraId="202A9F7C"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Min 800 l</w:t>
            </w:r>
          </w:p>
        </w:tc>
      </w:tr>
      <w:tr w:rsidR="001923AE" w:rsidRPr="001923AE" w14:paraId="4D8D03B7"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4627146"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Hydraulické vysýpanie zberného koša</w:t>
            </w:r>
          </w:p>
        </w:tc>
        <w:tc>
          <w:tcPr>
            <w:tcW w:w="3686" w:type="dxa"/>
            <w:tcBorders>
              <w:top w:val="single" w:sz="4" w:space="0" w:color="000000"/>
              <w:left w:val="single" w:sz="4" w:space="0" w:color="000000"/>
              <w:bottom w:val="single" w:sz="4" w:space="0" w:color="000000"/>
              <w:right w:val="single" w:sz="4" w:space="0" w:color="000000"/>
            </w:tcBorders>
            <w:vAlign w:val="center"/>
          </w:tcPr>
          <w:p w14:paraId="7FA08EA3"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ÁNO</w:t>
            </w:r>
          </w:p>
        </w:tc>
      </w:tr>
      <w:tr w:rsidR="001923AE" w:rsidRPr="001923AE" w14:paraId="55428F64"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5D4711A"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Výška vysýpania zberného koša</w:t>
            </w:r>
          </w:p>
        </w:tc>
        <w:tc>
          <w:tcPr>
            <w:tcW w:w="3686" w:type="dxa"/>
            <w:tcBorders>
              <w:top w:val="single" w:sz="4" w:space="0" w:color="000000"/>
              <w:left w:val="single" w:sz="4" w:space="0" w:color="000000"/>
              <w:bottom w:val="single" w:sz="4" w:space="0" w:color="000000"/>
              <w:right w:val="single" w:sz="4" w:space="0" w:color="000000"/>
            </w:tcBorders>
            <w:vAlign w:val="center"/>
          </w:tcPr>
          <w:p w14:paraId="3203C252"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Min 140 cm</w:t>
            </w:r>
          </w:p>
        </w:tc>
      </w:tr>
      <w:bookmarkEnd w:id="1"/>
      <w:bookmarkEnd w:id="2"/>
    </w:tbl>
    <w:p w14:paraId="7583D3BB" w14:textId="77777777" w:rsidR="001923AE" w:rsidRPr="001923AE" w:rsidRDefault="001923AE" w:rsidP="001923AE">
      <w:pPr>
        <w:rPr>
          <w:rFonts w:ascii="Arial" w:hAnsi="Arial" w:cs="Arial"/>
          <w:b/>
          <w:bCs/>
          <w:color w:val="000000"/>
          <w:sz w:val="18"/>
          <w:szCs w:val="18"/>
        </w:rPr>
      </w:pP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3680"/>
      </w:tblGrid>
      <w:tr w:rsidR="001923AE" w:rsidRPr="001923AE" w14:paraId="6E98E0B8" w14:textId="77777777" w:rsidTr="00C7433F">
        <w:trPr>
          <w:trHeight w:val="280"/>
          <w:jc w:val="center"/>
        </w:trPr>
        <w:tc>
          <w:tcPr>
            <w:tcW w:w="397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D5E960E"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680" w:type="dxa"/>
            <w:tcBorders>
              <w:top w:val="single" w:sz="4" w:space="0" w:color="000000"/>
              <w:left w:val="single" w:sz="4" w:space="0" w:color="auto"/>
              <w:bottom w:val="single" w:sz="4" w:space="0" w:color="000000"/>
              <w:right w:val="single" w:sz="4" w:space="0" w:color="000000"/>
            </w:tcBorders>
            <w:shd w:val="clear" w:color="auto" w:fill="C9C9C9" w:themeFill="accent3" w:themeFillTint="99"/>
            <w:vAlign w:val="center"/>
          </w:tcPr>
          <w:p w14:paraId="10AF914C"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3A65CDE7"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tc>
      </w:tr>
      <w:tr w:rsidR="001923AE" w:rsidRPr="001923AE" w14:paraId="415C7413" w14:textId="77777777" w:rsidTr="00C7433F">
        <w:trPr>
          <w:trHeight w:val="280"/>
          <w:jc w:val="center"/>
        </w:trPr>
        <w:tc>
          <w:tcPr>
            <w:tcW w:w="3970" w:type="dxa"/>
            <w:tcBorders>
              <w:top w:val="single" w:sz="4" w:space="0" w:color="auto"/>
              <w:left w:val="single" w:sz="4" w:space="0" w:color="000000"/>
              <w:bottom w:val="single" w:sz="4" w:space="0" w:color="000000"/>
              <w:right w:val="single" w:sz="4" w:space="0" w:color="000000"/>
            </w:tcBorders>
            <w:shd w:val="clear" w:color="auto" w:fill="BFBFBF"/>
            <w:vAlign w:val="center"/>
            <w:hideMark/>
          </w:tcPr>
          <w:p w14:paraId="79F1EFD2"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highlight w:val="yellow"/>
              </w:rPr>
              <w:t>Cisterna</w:t>
            </w:r>
          </w:p>
        </w:tc>
        <w:tc>
          <w:tcPr>
            <w:tcW w:w="3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18A4A97"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rPr>
              <w:t>1 ks</w:t>
            </w:r>
          </w:p>
        </w:tc>
      </w:tr>
      <w:tr w:rsidR="001923AE" w:rsidRPr="001923AE" w14:paraId="091DDA58"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2DDC1F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Objem</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6067CC8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5 000 L</w:t>
            </w:r>
          </w:p>
        </w:tc>
      </w:tr>
      <w:tr w:rsidR="001923AE" w:rsidRPr="001923AE" w14:paraId="1AECE5D2"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94E152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Hrúbka materiálu nádrže</w:t>
            </w:r>
          </w:p>
        </w:tc>
        <w:tc>
          <w:tcPr>
            <w:tcW w:w="3680" w:type="dxa"/>
            <w:tcBorders>
              <w:top w:val="single" w:sz="4" w:space="0" w:color="000000"/>
              <w:left w:val="single" w:sz="4" w:space="0" w:color="000000"/>
              <w:bottom w:val="single" w:sz="4" w:space="0" w:color="000000"/>
              <w:right w:val="single" w:sz="4" w:space="0" w:color="000000"/>
            </w:tcBorders>
            <w:vAlign w:val="center"/>
          </w:tcPr>
          <w:p w14:paraId="238E089B"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5 mm</w:t>
            </w:r>
          </w:p>
        </w:tc>
      </w:tr>
      <w:tr w:rsidR="001923AE" w:rsidRPr="001923AE" w14:paraId="46487BEB"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D39760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Ukazovateľ hladiny</w:t>
            </w:r>
          </w:p>
        </w:tc>
        <w:tc>
          <w:tcPr>
            <w:tcW w:w="3680" w:type="dxa"/>
            <w:tcBorders>
              <w:top w:val="single" w:sz="4" w:space="0" w:color="000000"/>
              <w:left w:val="single" w:sz="4" w:space="0" w:color="000000"/>
              <w:bottom w:val="single" w:sz="4" w:space="0" w:color="000000"/>
              <w:right w:val="single" w:sz="4" w:space="0" w:color="000000"/>
            </w:tcBorders>
            <w:vAlign w:val="center"/>
          </w:tcPr>
          <w:p w14:paraId="7071514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7F9ADB6"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5C6BFE9"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Počet náprav</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14BD29C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1</w:t>
            </w:r>
          </w:p>
        </w:tc>
      </w:tr>
      <w:tr w:rsidR="001923AE" w:rsidRPr="001923AE" w14:paraId="449E835F"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89EBD9"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 xml:space="preserve">Rýchlosť </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4629974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Min. 35 km/hod. </w:t>
            </w:r>
          </w:p>
        </w:tc>
      </w:tr>
      <w:tr w:rsidR="001923AE" w:rsidRPr="001923AE" w14:paraId="059EE878"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022B85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Pripojenie na traktor </w:t>
            </w:r>
          </w:p>
        </w:tc>
        <w:tc>
          <w:tcPr>
            <w:tcW w:w="3680" w:type="dxa"/>
            <w:tcBorders>
              <w:top w:val="single" w:sz="4" w:space="0" w:color="000000"/>
              <w:left w:val="single" w:sz="4" w:space="0" w:color="000000"/>
              <w:bottom w:val="single" w:sz="4" w:space="0" w:color="000000"/>
              <w:right w:val="single" w:sz="4" w:space="0" w:color="000000"/>
            </w:tcBorders>
            <w:vAlign w:val="center"/>
          </w:tcPr>
          <w:p w14:paraId="1F07B45C"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Oko D40</w:t>
            </w:r>
          </w:p>
        </w:tc>
      </w:tr>
      <w:tr w:rsidR="001923AE" w:rsidRPr="001923AE" w14:paraId="04A8F493"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C48FC2A"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 xml:space="preserve">Pneumatiky </w:t>
            </w:r>
          </w:p>
        </w:tc>
        <w:tc>
          <w:tcPr>
            <w:tcW w:w="3680" w:type="dxa"/>
            <w:tcBorders>
              <w:top w:val="single" w:sz="4" w:space="0" w:color="000000"/>
              <w:left w:val="single" w:sz="4" w:space="0" w:color="000000"/>
              <w:bottom w:val="single" w:sz="4" w:space="0" w:color="000000"/>
              <w:right w:val="single" w:sz="4" w:space="0" w:color="000000"/>
            </w:tcBorders>
            <w:vAlign w:val="center"/>
            <w:hideMark/>
          </w:tcPr>
          <w:p w14:paraId="56FEB66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Min. 550/60 - 22,5 </w:t>
            </w:r>
          </w:p>
        </w:tc>
      </w:tr>
      <w:tr w:rsidR="001923AE" w:rsidRPr="001923AE" w14:paraId="7DBFAE4E"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0BB6CB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Rozchod kolies </w:t>
            </w:r>
          </w:p>
        </w:tc>
        <w:tc>
          <w:tcPr>
            <w:tcW w:w="3680" w:type="dxa"/>
            <w:tcBorders>
              <w:top w:val="single" w:sz="4" w:space="0" w:color="000000"/>
              <w:left w:val="single" w:sz="4" w:space="0" w:color="000000"/>
              <w:bottom w:val="single" w:sz="4" w:space="0" w:color="000000"/>
              <w:right w:val="single" w:sz="4" w:space="0" w:color="000000"/>
            </w:tcBorders>
            <w:vAlign w:val="center"/>
          </w:tcPr>
          <w:p w14:paraId="1147777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1 850 mm</w:t>
            </w:r>
          </w:p>
        </w:tc>
      </w:tr>
      <w:tr w:rsidR="001923AE" w:rsidRPr="001923AE" w14:paraId="745740DD"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3D8ED38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Dvojokruhové vzduchové brzdy s ALB reguláciou brzdného účinku</w:t>
            </w:r>
          </w:p>
        </w:tc>
        <w:tc>
          <w:tcPr>
            <w:tcW w:w="3680" w:type="dxa"/>
            <w:tcBorders>
              <w:top w:val="single" w:sz="4" w:space="0" w:color="000000"/>
              <w:left w:val="single" w:sz="4" w:space="0" w:color="000000"/>
              <w:bottom w:val="single" w:sz="4" w:space="0" w:color="000000"/>
              <w:right w:val="single" w:sz="4" w:space="0" w:color="000000"/>
            </w:tcBorders>
            <w:vAlign w:val="center"/>
          </w:tcPr>
          <w:p w14:paraId="2B54EEBB"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8EE0FC4"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26062A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Čerpadlo s prietokom </w:t>
            </w:r>
          </w:p>
        </w:tc>
        <w:tc>
          <w:tcPr>
            <w:tcW w:w="3680" w:type="dxa"/>
            <w:tcBorders>
              <w:top w:val="single" w:sz="4" w:space="0" w:color="000000"/>
              <w:left w:val="single" w:sz="4" w:space="0" w:color="000000"/>
              <w:bottom w:val="single" w:sz="4" w:space="0" w:color="000000"/>
              <w:right w:val="single" w:sz="4" w:space="0" w:color="000000"/>
            </w:tcBorders>
            <w:vAlign w:val="center"/>
          </w:tcPr>
          <w:p w14:paraId="56B6ABE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6500 l/min</w:t>
            </w:r>
          </w:p>
        </w:tc>
      </w:tr>
      <w:tr w:rsidR="001923AE" w:rsidRPr="001923AE" w14:paraId="38ECB4DC"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1FDFB14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lang w:eastAsia="en-US"/>
              </w:rPr>
              <w:t>Pohon čerpadla pomocou hriadeľa traktora</w:t>
            </w:r>
          </w:p>
        </w:tc>
        <w:tc>
          <w:tcPr>
            <w:tcW w:w="3680" w:type="dxa"/>
            <w:tcBorders>
              <w:top w:val="single" w:sz="4" w:space="0" w:color="000000"/>
              <w:left w:val="single" w:sz="4" w:space="0" w:color="000000"/>
              <w:bottom w:val="single" w:sz="4" w:space="0" w:color="000000"/>
              <w:right w:val="single" w:sz="4" w:space="0" w:color="000000"/>
            </w:tcBorders>
            <w:vAlign w:val="center"/>
          </w:tcPr>
          <w:p w14:paraId="63A12A9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8369AB7"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6BE31E0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Osvetlenie podľa vyhlášky</w:t>
            </w:r>
          </w:p>
        </w:tc>
        <w:tc>
          <w:tcPr>
            <w:tcW w:w="3680" w:type="dxa"/>
            <w:tcBorders>
              <w:top w:val="single" w:sz="4" w:space="0" w:color="000000"/>
              <w:left w:val="single" w:sz="4" w:space="0" w:color="000000"/>
              <w:bottom w:val="single" w:sz="4" w:space="0" w:color="000000"/>
              <w:right w:val="single" w:sz="4" w:space="0" w:color="000000"/>
            </w:tcBorders>
            <w:vAlign w:val="center"/>
          </w:tcPr>
          <w:p w14:paraId="0303148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7D7DDB2"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1DA300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Dĺžka sacieho potrubia</w:t>
            </w:r>
          </w:p>
        </w:tc>
        <w:tc>
          <w:tcPr>
            <w:tcW w:w="3680" w:type="dxa"/>
            <w:tcBorders>
              <w:top w:val="single" w:sz="4" w:space="0" w:color="000000"/>
              <w:left w:val="single" w:sz="4" w:space="0" w:color="000000"/>
              <w:bottom w:val="single" w:sz="4" w:space="0" w:color="000000"/>
              <w:right w:val="single" w:sz="4" w:space="0" w:color="000000"/>
            </w:tcBorders>
            <w:vAlign w:val="center"/>
          </w:tcPr>
          <w:p w14:paraId="3A7078D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9,0 m</w:t>
            </w:r>
          </w:p>
        </w:tc>
      </w:tr>
      <w:tr w:rsidR="001923AE" w:rsidRPr="001923AE" w14:paraId="0E0594AA"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F609B2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Držiaky na hadice vpravo a vľavo</w:t>
            </w:r>
          </w:p>
        </w:tc>
        <w:tc>
          <w:tcPr>
            <w:tcW w:w="3680" w:type="dxa"/>
            <w:tcBorders>
              <w:top w:val="single" w:sz="4" w:space="0" w:color="000000"/>
              <w:left w:val="single" w:sz="4" w:space="0" w:color="000000"/>
              <w:bottom w:val="single" w:sz="4" w:space="0" w:color="000000"/>
              <w:right w:val="single" w:sz="4" w:space="0" w:color="000000"/>
            </w:tcBorders>
            <w:vAlign w:val="center"/>
          </w:tcPr>
          <w:p w14:paraId="382C13E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1206C09"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0724F34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Výstup na kropiace zariadenie</w:t>
            </w:r>
          </w:p>
        </w:tc>
        <w:tc>
          <w:tcPr>
            <w:tcW w:w="3680" w:type="dxa"/>
            <w:tcBorders>
              <w:top w:val="single" w:sz="4" w:space="0" w:color="000000"/>
              <w:left w:val="single" w:sz="4" w:space="0" w:color="000000"/>
              <w:bottom w:val="single" w:sz="4" w:space="0" w:color="000000"/>
              <w:right w:val="single" w:sz="4" w:space="0" w:color="000000"/>
            </w:tcBorders>
            <w:vAlign w:val="center"/>
          </w:tcPr>
          <w:p w14:paraId="2F94F8F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148737D"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3DD473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Zinková úprava cisterny</w:t>
            </w:r>
          </w:p>
        </w:tc>
        <w:tc>
          <w:tcPr>
            <w:tcW w:w="3680" w:type="dxa"/>
            <w:tcBorders>
              <w:top w:val="single" w:sz="4" w:space="0" w:color="000000"/>
              <w:left w:val="single" w:sz="4" w:space="0" w:color="000000"/>
              <w:bottom w:val="single" w:sz="4" w:space="0" w:color="000000"/>
              <w:right w:val="single" w:sz="4" w:space="0" w:color="000000"/>
            </w:tcBorders>
            <w:vAlign w:val="center"/>
          </w:tcPr>
          <w:p w14:paraId="6B031BA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bl>
    <w:p w14:paraId="038367A4" w14:textId="77777777" w:rsidR="001923AE" w:rsidRPr="001923AE" w:rsidRDefault="001923AE" w:rsidP="001923AE">
      <w:pPr>
        <w:rPr>
          <w:rFonts w:ascii="Arial" w:hAnsi="Arial" w:cs="Arial"/>
          <w:b/>
          <w:sz w:val="18"/>
          <w:szCs w:val="18"/>
        </w:rPr>
      </w:pPr>
    </w:p>
    <w:tbl>
      <w:tblPr>
        <w:tblW w:w="7645" w:type="dxa"/>
        <w:jc w:val="center"/>
        <w:tblCellMar>
          <w:left w:w="0" w:type="dxa"/>
          <w:right w:w="0" w:type="dxa"/>
        </w:tblCellMar>
        <w:tblLook w:val="04A0" w:firstRow="1" w:lastRow="0" w:firstColumn="1" w:lastColumn="0" w:noHBand="0" w:noVBand="1"/>
      </w:tblPr>
      <w:tblGrid>
        <w:gridCol w:w="4821"/>
        <w:gridCol w:w="2824"/>
      </w:tblGrid>
      <w:tr w:rsidR="001923AE" w:rsidRPr="001923AE" w14:paraId="737C8F3C" w14:textId="77777777" w:rsidTr="00C7433F">
        <w:trPr>
          <w:trHeight w:val="280"/>
          <w:jc w:val="center"/>
        </w:trPr>
        <w:tc>
          <w:tcPr>
            <w:tcW w:w="4821" w:type="dxa"/>
            <w:tcBorders>
              <w:top w:val="single" w:sz="8" w:space="0" w:color="000000"/>
              <w:left w:val="single" w:sz="8" w:space="0" w:color="000000"/>
              <w:bottom w:val="single" w:sz="8" w:space="0" w:color="000000"/>
              <w:right w:val="single" w:sz="8" w:space="0" w:color="000000"/>
            </w:tcBorders>
            <w:shd w:val="clear" w:color="auto" w:fill="C9C9C9"/>
            <w:tcMar>
              <w:top w:w="0" w:type="dxa"/>
              <w:left w:w="108" w:type="dxa"/>
              <w:bottom w:w="0" w:type="dxa"/>
              <w:right w:w="108" w:type="dxa"/>
            </w:tcMar>
            <w:vAlign w:val="center"/>
            <w:hideMark/>
          </w:tcPr>
          <w:p w14:paraId="632BC156" w14:textId="77777777" w:rsidR="001923AE" w:rsidRPr="001923AE" w:rsidRDefault="001923AE" w:rsidP="00C7433F">
            <w:pPr>
              <w:spacing w:line="252" w:lineRule="auto"/>
              <w:jc w:val="center"/>
              <w:rPr>
                <w:rFonts w:ascii="Arial" w:hAnsi="Arial" w:cs="Arial"/>
                <w:sz w:val="18"/>
                <w:szCs w:val="18"/>
              </w:rPr>
            </w:pPr>
            <w:r w:rsidRPr="001923AE">
              <w:rPr>
                <w:rFonts w:ascii="Arial" w:hAnsi="Arial" w:cs="Arial"/>
                <w:b/>
                <w:bCs/>
                <w:color w:val="000000"/>
                <w:sz w:val="18"/>
                <w:szCs w:val="18"/>
                <w:lang w:eastAsia="en-US"/>
              </w:rPr>
              <w:t>Technické požiadavky</w:t>
            </w:r>
          </w:p>
        </w:tc>
        <w:tc>
          <w:tcPr>
            <w:tcW w:w="2824" w:type="dxa"/>
            <w:tcBorders>
              <w:top w:val="single" w:sz="8" w:space="0" w:color="000000"/>
              <w:left w:val="nil"/>
              <w:bottom w:val="single" w:sz="8" w:space="0" w:color="000000"/>
              <w:right w:val="single" w:sz="8" w:space="0" w:color="000000"/>
            </w:tcBorders>
            <w:shd w:val="clear" w:color="auto" w:fill="C9C9C9"/>
            <w:tcMar>
              <w:top w:w="0" w:type="dxa"/>
              <w:left w:w="108" w:type="dxa"/>
              <w:bottom w:w="0" w:type="dxa"/>
              <w:right w:w="108" w:type="dxa"/>
            </w:tcMar>
            <w:vAlign w:val="center"/>
            <w:hideMark/>
          </w:tcPr>
          <w:p w14:paraId="20A4FA61" w14:textId="77777777" w:rsidR="001923AE" w:rsidRPr="001923AE" w:rsidRDefault="001923AE" w:rsidP="00C7433F">
            <w:pPr>
              <w:spacing w:line="252" w:lineRule="auto"/>
              <w:jc w:val="center"/>
              <w:rPr>
                <w:rFonts w:ascii="Arial" w:hAnsi="Arial" w:cs="Arial"/>
                <w:sz w:val="18"/>
                <w:szCs w:val="18"/>
              </w:rPr>
            </w:pPr>
            <w:r w:rsidRPr="001923AE">
              <w:rPr>
                <w:rFonts w:ascii="Arial" w:hAnsi="Arial" w:cs="Arial"/>
                <w:b/>
                <w:bCs/>
                <w:color w:val="000000"/>
                <w:sz w:val="18"/>
                <w:szCs w:val="18"/>
                <w:lang w:eastAsia="en-US"/>
              </w:rPr>
              <w:t>Požadovaný parameter</w:t>
            </w:r>
          </w:p>
          <w:p w14:paraId="7426118F" w14:textId="77777777" w:rsidR="001923AE" w:rsidRPr="001923AE" w:rsidRDefault="001923AE" w:rsidP="00C7433F">
            <w:pPr>
              <w:spacing w:line="252" w:lineRule="auto"/>
              <w:jc w:val="center"/>
              <w:rPr>
                <w:rFonts w:ascii="Arial" w:hAnsi="Arial" w:cs="Arial"/>
                <w:sz w:val="18"/>
                <w:szCs w:val="18"/>
              </w:rPr>
            </w:pPr>
            <w:r w:rsidRPr="001923AE">
              <w:rPr>
                <w:rFonts w:ascii="Arial" w:hAnsi="Arial" w:cs="Arial"/>
                <w:color w:val="000000"/>
                <w:sz w:val="18"/>
                <w:szCs w:val="18"/>
                <w:lang w:eastAsia="en-US"/>
              </w:rPr>
              <w:t>Všetky dole uvedené parametre sú minimálne, pokiaľ nie je uvedené inak</w:t>
            </w:r>
            <w:r w:rsidRPr="001923AE">
              <w:rPr>
                <w:rFonts w:ascii="Arial" w:hAnsi="Arial" w:cs="Arial"/>
                <w:sz w:val="18"/>
                <w:szCs w:val="18"/>
                <w:lang w:eastAsia="en-US"/>
              </w:rPr>
              <w:t> </w:t>
            </w:r>
          </w:p>
        </w:tc>
      </w:tr>
      <w:tr w:rsidR="001923AE" w:rsidRPr="001923AE" w14:paraId="1994CAFF" w14:textId="77777777" w:rsidTr="00C7433F">
        <w:trPr>
          <w:trHeight w:val="280"/>
          <w:jc w:val="center"/>
        </w:trPr>
        <w:tc>
          <w:tcPr>
            <w:tcW w:w="4821"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C8FED68" w14:textId="77777777" w:rsidR="001923AE" w:rsidRPr="001923AE" w:rsidRDefault="001923AE" w:rsidP="00C7433F">
            <w:pPr>
              <w:spacing w:line="252" w:lineRule="auto"/>
              <w:rPr>
                <w:rFonts w:ascii="Arial" w:hAnsi="Arial" w:cs="Arial"/>
                <w:sz w:val="18"/>
                <w:szCs w:val="18"/>
              </w:rPr>
            </w:pPr>
            <w:proofErr w:type="spellStart"/>
            <w:r w:rsidRPr="001923AE">
              <w:rPr>
                <w:rFonts w:ascii="Arial" w:hAnsi="Arial" w:cs="Arial"/>
                <w:b/>
                <w:bCs/>
                <w:color w:val="000000"/>
                <w:sz w:val="18"/>
                <w:szCs w:val="18"/>
                <w:highlight w:val="yellow"/>
                <w:lang w:eastAsia="en-US"/>
              </w:rPr>
              <w:t>Kompostovací</w:t>
            </w:r>
            <w:proofErr w:type="spellEnd"/>
            <w:r w:rsidRPr="001923AE">
              <w:rPr>
                <w:rFonts w:ascii="Arial" w:hAnsi="Arial" w:cs="Arial"/>
                <w:b/>
                <w:bCs/>
                <w:color w:val="000000"/>
                <w:sz w:val="18"/>
                <w:szCs w:val="18"/>
                <w:highlight w:val="yellow"/>
                <w:lang w:eastAsia="en-US"/>
              </w:rPr>
              <w:t xml:space="preserve"> voz</w:t>
            </w:r>
          </w:p>
        </w:tc>
        <w:tc>
          <w:tcPr>
            <w:tcW w:w="2824"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89364F5" w14:textId="77777777" w:rsidR="001923AE" w:rsidRPr="001923AE" w:rsidRDefault="001923AE" w:rsidP="00C7433F">
            <w:pPr>
              <w:spacing w:line="252" w:lineRule="auto"/>
              <w:rPr>
                <w:rFonts w:ascii="Arial" w:hAnsi="Arial" w:cs="Arial"/>
                <w:sz w:val="18"/>
                <w:szCs w:val="18"/>
              </w:rPr>
            </w:pPr>
            <w:r w:rsidRPr="001923AE">
              <w:rPr>
                <w:rFonts w:ascii="Arial" w:hAnsi="Arial" w:cs="Arial"/>
                <w:b/>
                <w:bCs/>
                <w:color w:val="000000"/>
                <w:sz w:val="18"/>
                <w:szCs w:val="18"/>
                <w:lang w:eastAsia="en-US"/>
              </w:rPr>
              <w:t>1 ks</w:t>
            </w:r>
          </w:p>
        </w:tc>
      </w:tr>
      <w:tr w:rsidR="001923AE" w:rsidRPr="001923AE" w14:paraId="750E5DDD"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3C50C1"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Objem</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30F2FE31"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Min.9 m3</w:t>
            </w:r>
          </w:p>
        </w:tc>
      </w:tr>
      <w:tr w:rsidR="001923AE" w:rsidRPr="001923AE" w14:paraId="4A93ABCB"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33CCBD"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Pohon pomocou hriadeľa traktora</w:t>
            </w:r>
          </w:p>
        </w:tc>
        <w:tc>
          <w:tcPr>
            <w:tcW w:w="2824" w:type="dxa"/>
            <w:tcBorders>
              <w:top w:val="nil"/>
              <w:left w:val="nil"/>
              <w:bottom w:val="single" w:sz="8" w:space="0" w:color="000000"/>
              <w:right w:val="single" w:sz="8" w:space="0" w:color="000000"/>
            </w:tcBorders>
            <w:tcMar>
              <w:top w:w="0" w:type="dxa"/>
              <w:left w:w="108" w:type="dxa"/>
              <w:bottom w:w="0" w:type="dxa"/>
              <w:right w:w="108" w:type="dxa"/>
            </w:tcMar>
          </w:tcPr>
          <w:p w14:paraId="35424667" w14:textId="77777777" w:rsidR="001923AE" w:rsidRPr="001923AE" w:rsidRDefault="001923AE" w:rsidP="00C7433F">
            <w:pPr>
              <w:spacing w:line="252" w:lineRule="auto"/>
              <w:rPr>
                <w:rFonts w:ascii="Arial" w:hAnsi="Arial" w:cs="Arial"/>
                <w:sz w:val="18"/>
                <w:szCs w:val="18"/>
                <w:lang w:eastAsia="en-US"/>
              </w:rPr>
            </w:pPr>
            <w:r w:rsidRPr="001923AE">
              <w:rPr>
                <w:rFonts w:ascii="Arial" w:hAnsi="Arial" w:cs="Arial"/>
                <w:sz w:val="18"/>
                <w:szCs w:val="18"/>
                <w:lang w:eastAsia="en-US"/>
              </w:rPr>
              <w:t>ÁNO</w:t>
            </w:r>
          </w:p>
        </w:tc>
      </w:tr>
      <w:tr w:rsidR="001923AE" w:rsidRPr="001923AE" w14:paraId="5D0570DD"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326470"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lastRenderedPageBreak/>
              <w:t>Dĺžka bez ramena</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0E43E06D"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Max. 5,3 m</w:t>
            </w:r>
          </w:p>
        </w:tc>
      </w:tr>
      <w:tr w:rsidR="001923AE" w:rsidRPr="001923AE" w14:paraId="3708B60F"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C7C220"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Šírka</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6E6F186B"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Max. 2,2 m</w:t>
            </w:r>
          </w:p>
        </w:tc>
      </w:tr>
      <w:tr w:rsidR="001923AE" w:rsidRPr="001923AE" w14:paraId="6206CB2A"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3D3A95"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Výška</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1BFD5DDE"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Max.2,4m</w:t>
            </w:r>
          </w:p>
        </w:tc>
      </w:tr>
      <w:tr w:rsidR="001923AE" w:rsidRPr="001923AE" w14:paraId="6E81FC65"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CE8F8"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 xml:space="preserve">Výkon </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39723C59"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Min.40 m3/hod.</w:t>
            </w:r>
          </w:p>
        </w:tc>
      </w:tr>
      <w:tr w:rsidR="001923AE" w:rsidRPr="001923AE" w14:paraId="7DE558EF"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BC9546"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 xml:space="preserve">Hmotnosť </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5CB7452B"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Max.5000kg</w:t>
            </w:r>
          </w:p>
        </w:tc>
      </w:tr>
      <w:tr w:rsidR="001923AE" w:rsidRPr="001923AE" w14:paraId="1E26603F"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91D29E"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 xml:space="preserve">2 horizontálne </w:t>
            </w:r>
            <w:proofErr w:type="spellStart"/>
            <w:r w:rsidRPr="001923AE">
              <w:rPr>
                <w:rFonts w:ascii="Arial" w:hAnsi="Arial" w:cs="Arial"/>
                <w:sz w:val="18"/>
                <w:szCs w:val="18"/>
                <w:lang w:eastAsia="en-US"/>
              </w:rPr>
              <w:t>šneky</w:t>
            </w:r>
            <w:proofErr w:type="spellEnd"/>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0F49D2BD"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51787FE1"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472495"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 xml:space="preserve">Hrúbka závitoviek  </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61533DD8"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Min.15mm</w:t>
            </w:r>
          </w:p>
        </w:tc>
      </w:tr>
      <w:tr w:rsidR="001923AE" w:rsidRPr="001923AE" w14:paraId="2349ACE0"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CEB09C"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Priemer závitoviek</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125A0A4B"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Min 500 mm</w:t>
            </w:r>
          </w:p>
        </w:tc>
      </w:tr>
      <w:tr w:rsidR="001923AE" w:rsidRPr="001923AE" w14:paraId="1AC1F7FB"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79C7BE"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Redukčná prevodovka</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46F0B0F8"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569FA237"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532284"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Samostatný hydraulický systém</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765FDC9E"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610E66B5"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1F0BE5"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Elektronicky ovládacie prvky</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531829F4"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2E56FFDD"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870B45"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Ľavostranný dopravník</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57C7FD8D"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08E9B46A"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A286F8"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Reverzný mechanizmus závitoviek</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2820AF16"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2C1CC3CC"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CAF"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Vývodový hriadeľ homokinetický</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087C8591"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55B3DBEF"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9044D2"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 xml:space="preserve">Navarené </w:t>
            </w:r>
            <w:proofErr w:type="spellStart"/>
            <w:r w:rsidRPr="001923AE">
              <w:rPr>
                <w:rFonts w:ascii="Arial" w:hAnsi="Arial" w:cs="Arial"/>
                <w:sz w:val="18"/>
                <w:szCs w:val="18"/>
                <w:lang w:eastAsia="en-US"/>
              </w:rPr>
              <w:t>protinožne</w:t>
            </w:r>
            <w:proofErr w:type="spellEnd"/>
            <w:r w:rsidRPr="001923AE">
              <w:rPr>
                <w:rFonts w:ascii="Arial" w:hAnsi="Arial" w:cs="Arial"/>
                <w:sz w:val="18"/>
                <w:szCs w:val="18"/>
                <w:lang w:eastAsia="en-US"/>
              </w:rPr>
              <w:t xml:space="preserve"> na dne vane</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47AD12B7"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083AECA2"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09376A"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Hydraulicky sklopná zadná bočnica</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2C9FC450"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3BCF5832"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94C5D6"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Hydraulická oporná noha</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01768B6C"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756E569D"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774538"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Samostatný rám</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26A72620"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34DDB6BB"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FDBFB2"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Zadné svetlá pre jazdu na pozemných komunikáciách</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35AFD07A"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1EABDAC6"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B7F8AE"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Prídavný pracovný reflektor</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04CBEF66"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057987AD"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F492AE"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Vzduchové brzdy + Parkovacia brzda</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5EABF241"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130963B3"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56A615"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Nakladacie rameno s dosahom</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712E29E0"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Min. 5,5 m</w:t>
            </w:r>
          </w:p>
        </w:tc>
      </w:tr>
      <w:tr w:rsidR="001923AE" w:rsidRPr="001923AE" w14:paraId="7523A348"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427E1A"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Uhol natočenia 360 stupňov</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13EC8E81"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r w:rsidR="001923AE" w:rsidRPr="001923AE" w14:paraId="62F4F8C1" w14:textId="77777777" w:rsidTr="00C7433F">
        <w:trPr>
          <w:trHeight w:val="170"/>
          <w:jc w:val="center"/>
        </w:trPr>
        <w:tc>
          <w:tcPr>
            <w:tcW w:w="48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3BF8BD"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Drapák 3+3</w:t>
            </w:r>
          </w:p>
        </w:tc>
        <w:tc>
          <w:tcPr>
            <w:tcW w:w="2824" w:type="dxa"/>
            <w:tcBorders>
              <w:top w:val="nil"/>
              <w:left w:val="nil"/>
              <w:bottom w:val="single" w:sz="8" w:space="0" w:color="000000"/>
              <w:right w:val="single" w:sz="8" w:space="0" w:color="000000"/>
            </w:tcBorders>
            <w:tcMar>
              <w:top w:w="0" w:type="dxa"/>
              <w:left w:w="108" w:type="dxa"/>
              <w:bottom w:w="0" w:type="dxa"/>
              <w:right w:w="108" w:type="dxa"/>
            </w:tcMar>
            <w:hideMark/>
          </w:tcPr>
          <w:p w14:paraId="5EC266F7" w14:textId="77777777" w:rsidR="001923AE" w:rsidRPr="001923AE" w:rsidRDefault="001923AE" w:rsidP="00C7433F">
            <w:pPr>
              <w:spacing w:line="252" w:lineRule="auto"/>
              <w:rPr>
                <w:rFonts w:ascii="Arial" w:hAnsi="Arial" w:cs="Arial"/>
                <w:sz w:val="18"/>
                <w:szCs w:val="18"/>
              </w:rPr>
            </w:pPr>
            <w:r w:rsidRPr="001923AE">
              <w:rPr>
                <w:rFonts w:ascii="Arial" w:hAnsi="Arial" w:cs="Arial"/>
                <w:sz w:val="18"/>
                <w:szCs w:val="18"/>
                <w:lang w:eastAsia="en-US"/>
              </w:rPr>
              <w:t>ÁNO</w:t>
            </w:r>
          </w:p>
        </w:tc>
      </w:tr>
    </w:tbl>
    <w:p w14:paraId="6AF7FAF2" w14:textId="77777777" w:rsidR="001923AE" w:rsidRPr="001923AE" w:rsidRDefault="001923AE" w:rsidP="001923AE">
      <w:pPr>
        <w:rPr>
          <w:rFonts w:ascii="Arial" w:hAnsi="Arial" w:cs="Arial"/>
          <w:b/>
          <w:sz w:val="18"/>
          <w:szCs w:val="18"/>
        </w:rPr>
      </w:pPr>
    </w:p>
    <w:p w14:paraId="62CD0936" w14:textId="1AF7C0B2" w:rsidR="001923AE" w:rsidRPr="001923AE" w:rsidRDefault="001923AE" w:rsidP="001923AE">
      <w:pPr>
        <w:spacing w:after="160" w:line="259" w:lineRule="auto"/>
        <w:rPr>
          <w:rFonts w:ascii="Arial" w:hAnsi="Arial" w:cs="Arial"/>
          <w:b/>
          <w:bCs/>
          <w:color w:val="000000"/>
          <w:sz w:val="18"/>
          <w:szCs w:val="18"/>
          <w:highlight w:val="yellow"/>
        </w:rPr>
      </w:pPr>
    </w:p>
    <w:p w14:paraId="6EE74FB4" w14:textId="77777777" w:rsidR="001923AE" w:rsidRPr="001923AE" w:rsidRDefault="001923AE" w:rsidP="001923AE">
      <w:pPr>
        <w:pStyle w:val="Odsekzoznamu"/>
        <w:numPr>
          <w:ilvl w:val="0"/>
          <w:numId w:val="27"/>
        </w:numPr>
        <w:ind w:left="142" w:hanging="284"/>
        <w:rPr>
          <w:rFonts w:ascii="Arial" w:hAnsi="Arial" w:cs="Arial"/>
          <w:b/>
          <w:bCs/>
          <w:color w:val="000000"/>
          <w:sz w:val="18"/>
          <w:szCs w:val="18"/>
          <w:highlight w:val="yellow"/>
        </w:rPr>
      </w:pPr>
      <w:r w:rsidRPr="001923AE">
        <w:rPr>
          <w:rFonts w:ascii="Arial" w:hAnsi="Arial" w:cs="Arial"/>
          <w:b/>
          <w:bCs/>
          <w:color w:val="000000"/>
          <w:sz w:val="18"/>
          <w:szCs w:val="18"/>
          <w:highlight w:val="yellow"/>
        </w:rPr>
        <w:t>Časť</w:t>
      </w:r>
      <w:r w:rsidRPr="001923AE">
        <w:rPr>
          <w:rFonts w:ascii="Arial" w:hAnsi="Arial" w:cs="Arial"/>
          <w:b/>
          <w:bCs/>
          <w:color w:val="000000"/>
          <w:sz w:val="18"/>
          <w:szCs w:val="18"/>
          <w:highlight w:val="yellow"/>
        </w:rPr>
        <w:tab/>
      </w:r>
      <w:r w:rsidRPr="001923AE">
        <w:rPr>
          <w:rFonts w:ascii="Arial" w:hAnsi="Arial" w:cs="Arial"/>
          <w:b/>
          <w:bCs/>
          <w:color w:val="000000"/>
          <w:sz w:val="18"/>
          <w:szCs w:val="18"/>
          <w:highlight w:val="yellow"/>
        </w:rPr>
        <w:tab/>
        <w:t>Teleskopický manipulátor s príslušenstvom</w:t>
      </w:r>
    </w:p>
    <w:p w14:paraId="3AE9AC98" w14:textId="77777777" w:rsidR="001923AE" w:rsidRPr="001923AE" w:rsidRDefault="001923AE" w:rsidP="001923AE">
      <w:pPr>
        <w:pStyle w:val="Odsekzoznamu"/>
        <w:ind w:left="142"/>
        <w:rPr>
          <w:rFonts w:ascii="Arial" w:hAnsi="Arial" w:cs="Arial"/>
          <w:b/>
          <w:bCs/>
          <w:color w:val="000000"/>
          <w:sz w:val="18"/>
          <w:szCs w:val="18"/>
          <w:highlight w:val="yellow"/>
        </w:rPr>
      </w:pPr>
    </w:p>
    <w:tbl>
      <w:tblPr>
        <w:tblW w:w="7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3544"/>
      </w:tblGrid>
      <w:tr w:rsidR="001923AE" w:rsidRPr="001923AE" w14:paraId="5FD7AEFE"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hideMark/>
          </w:tcPr>
          <w:p w14:paraId="318F14F7"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54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9242816"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5B22C475"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tc>
      </w:tr>
      <w:tr w:rsidR="001923AE" w:rsidRPr="001923AE" w14:paraId="6A72FE2D"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0613517" w14:textId="77777777" w:rsidR="001923AE" w:rsidRPr="001923AE" w:rsidRDefault="001923AE" w:rsidP="00C7433F">
            <w:pPr>
              <w:spacing w:line="256" w:lineRule="auto"/>
              <w:rPr>
                <w:rFonts w:ascii="Arial" w:hAnsi="Arial" w:cs="Arial"/>
                <w:b/>
                <w:bCs/>
                <w:sz w:val="18"/>
                <w:szCs w:val="18"/>
              </w:rPr>
            </w:pPr>
            <w:r w:rsidRPr="001923AE">
              <w:rPr>
                <w:rFonts w:ascii="Arial" w:hAnsi="Arial" w:cs="Arial"/>
                <w:b/>
                <w:bCs/>
                <w:sz w:val="18"/>
                <w:szCs w:val="18"/>
                <w:highlight w:val="yellow"/>
              </w:rPr>
              <w:t>Teleskopický manipulátor</w:t>
            </w:r>
            <w:r w:rsidRPr="001923AE">
              <w:rPr>
                <w:rFonts w:ascii="Arial" w:hAnsi="Arial" w:cs="Arial"/>
                <w:b/>
                <w:bCs/>
                <w:sz w:val="18"/>
                <w:szCs w:val="1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C3EA5FF" w14:textId="77777777" w:rsidR="001923AE" w:rsidRPr="001923AE" w:rsidRDefault="001923AE" w:rsidP="00C7433F">
            <w:pPr>
              <w:spacing w:line="256" w:lineRule="auto"/>
              <w:rPr>
                <w:rFonts w:ascii="Arial" w:hAnsi="Arial" w:cs="Arial"/>
                <w:b/>
                <w:bCs/>
                <w:sz w:val="18"/>
                <w:szCs w:val="18"/>
              </w:rPr>
            </w:pPr>
            <w:r w:rsidRPr="001923AE">
              <w:rPr>
                <w:rFonts w:ascii="Arial" w:hAnsi="Arial" w:cs="Arial"/>
                <w:b/>
                <w:bCs/>
                <w:sz w:val="18"/>
                <w:szCs w:val="18"/>
              </w:rPr>
              <w:t>1 ks</w:t>
            </w:r>
          </w:p>
        </w:tc>
      </w:tr>
      <w:tr w:rsidR="001923AE" w:rsidRPr="001923AE" w14:paraId="2203CA10"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88DFCAE"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prevádzková hmotnosť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5A239479" w14:textId="77777777" w:rsidR="001923AE" w:rsidRPr="001923AE" w:rsidRDefault="001923AE" w:rsidP="00C7433F">
            <w:pPr>
              <w:spacing w:line="256" w:lineRule="auto"/>
              <w:rPr>
                <w:rFonts w:ascii="Arial" w:hAnsi="Arial" w:cs="Arial"/>
                <w:color w:val="FF0000"/>
                <w:sz w:val="18"/>
                <w:szCs w:val="18"/>
              </w:rPr>
            </w:pPr>
            <w:r w:rsidRPr="001923AE">
              <w:rPr>
                <w:rFonts w:ascii="Arial" w:eastAsia="Tahoma" w:hAnsi="Arial" w:cs="Arial"/>
                <w:color w:val="000000" w:themeColor="text1"/>
                <w:sz w:val="18"/>
                <w:szCs w:val="18"/>
              </w:rPr>
              <w:t>min. 4.800 kg</w:t>
            </w:r>
          </w:p>
        </w:tc>
      </w:tr>
      <w:tr w:rsidR="001923AE" w:rsidRPr="001923AE" w14:paraId="5712465D"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66B9511"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Rýchlosť</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8426B1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30 km/h</w:t>
            </w:r>
          </w:p>
        </w:tc>
      </w:tr>
      <w:tr w:rsidR="001923AE" w:rsidRPr="001923AE" w14:paraId="1D1D5868"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32239CB"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 xml:space="preserve"> nosnosť výložníka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310230D"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min. 2.600 kg</w:t>
            </w:r>
          </w:p>
        </w:tc>
      </w:tr>
      <w:tr w:rsidR="001923AE" w:rsidRPr="001923AE" w14:paraId="3DF750EB" w14:textId="77777777" w:rsidTr="00C7433F">
        <w:trPr>
          <w:trHeight w:val="188"/>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9D5477B"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počet valcov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5623FEEB"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min. 4</w:t>
            </w:r>
          </w:p>
        </w:tc>
      </w:tr>
      <w:tr w:rsidR="001923AE" w:rsidRPr="001923AE" w14:paraId="1C9BCEA0"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3E80F27"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zariadenie pre štart a prevádzku pri nízkych teplotách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89A2576"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pod  min. -20</w:t>
            </w:r>
            <w:r w:rsidRPr="001923AE">
              <w:rPr>
                <w:rFonts w:ascii="Arial" w:eastAsia="Tahoma" w:hAnsi="Arial" w:cs="Arial"/>
                <w:sz w:val="18"/>
                <w:szCs w:val="18"/>
                <w:vertAlign w:val="superscript"/>
              </w:rPr>
              <w:t>o</w:t>
            </w:r>
            <w:r w:rsidRPr="001923AE">
              <w:rPr>
                <w:rFonts w:ascii="Arial" w:eastAsia="Tahoma" w:hAnsi="Arial" w:cs="Arial"/>
                <w:sz w:val="18"/>
                <w:szCs w:val="18"/>
              </w:rPr>
              <w:t xml:space="preserve"> C </w:t>
            </w:r>
          </w:p>
        </w:tc>
      </w:tr>
      <w:tr w:rsidR="001923AE" w:rsidRPr="001923AE" w14:paraId="24155F8C"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05290CA"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výkon motora podľa normy (ISO 1436 / ECE R-129)</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A8965DC"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color w:val="000000" w:themeColor="text1"/>
                <w:sz w:val="18"/>
                <w:szCs w:val="18"/>
              </w:rPr>
              <w:t>min. 55 kW</w:t>
            </w:r>
          </w:p>
        </w:tc>
      </w:tr>
      <w:tr w:rsidR="001923AE" w:rsidRPr="001923AE" w14:paraId="355EE21C"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2FF414B"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prevodovka s hydrostatickým pohonom </w:t>
            </w:r>
          </w:p>
        </w:tc>
        <w:tc>
          <w:tcPr>
            <w:tcW w:w="3544" w:type="dxa"/>
            <w:tcBorders>
              <w:top w:val="single" w:sz="4" w:space="0" w:color="000000"/>
              <w:left w:val="single" w:sz="4" w:space="0" w:color="000000"/>
              <w:bottom w:val="single" w:sz="4" w:space="0" w:color="000000"/>
              <w:right w:val="single" w:sz="4" w:space="0" w:color="000000"/>
            </w:tcBorders>
            <w:hideMark/>
          </w:tcPr>
          <w:p w14:paraId="7578C65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3EE4879"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4151D9F"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 xml:space="preserve">Objem palivovej nádrže </w:t>
            </w:r>
          </w:p>
        </w:tc>
        <w:tc>
          <w:tcPr>
            <w:tcW w:w="3544" w:type="dxa"/>
            <w:tcBorders>
              <w:top w:val="single" w:sz="4" w:space="0" w:color="000000"/>
              <w:left w:val="single" w:sz="4" w:space="0" w:color="000000"/>
              <w:bottom w:val="single" w:sz="4" w:space="0" w:color="000000"/>
              <w:right w:val="single" w:sz="4" w:space="0" w:color="000000"/>
            </w:tcBorders>
            <w:hideMark/>
          </w:tcPr>
          <w:p w14:paraId="091E214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70 l</w:t>
            </w:r>
          </w:p>
        </w:tc>
      </w:tr>
      <w:tr w:rsidR="001923AE" w:rsidRPr="001923AE" w14:paraId="69271442"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75F3AF3"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krabí chod, riadenie oboch náprav</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2B6552D2"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ÁNO</w:t>
            </w:r>
          </w:p>
        </w:tc>
      </w:tr>
      <w:tr w:rsidR="001923AE" w:rsidRPr="001923AE" w14:paraId="52D0AAF4"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B411D3E"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 xml:space="preserve">výkon hydraulického čerpadla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2C0B9144"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min. 90 (lit/min)</w:t>
            </w:r>
          </w:p>
        </w:tc>
      </w:tr>
      <w:tr w:rsidR="001923AE" w:rsidRPr="001923AE" w14:paraId="2521C741"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A3B36E5"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Pohon na všetky 4 kolesa</w:t>
            </w:r>
          </w:p>
        </w:tc>
        <w:tc>
          <w:tcPr>
            <w:tcW w:w="3544" w:type="dxa"/>
            <w:tcBorders>
              <w:top w:val="single" w:sz="4" w:space="0" w:color="000000"/>
              <w:left w:val="single" w:sz="4" w:space="0" w:color="000000"/>
              <w:bottom w:val="single" w:sz="4" w:space="0" w:color="000000"/>
              <w:right w:val="single" w:sz="4" w:space="0" w:color="000000"/>
            </w:tcBorders>
            <w:hideMark/>
          </w:tcPr>
          <w:p w14:paraId="3CB5CA6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0EECADF"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BE5BE31"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2 hydraulické vývody na konci ramena</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57BE0C6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0FD4BAF"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53E9A5BA"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 xml:space="preserve">Multifunkčný </w:t>
            </w:r>
            <w:proofErr w:type="spellStart"/>
            <w:r w:rsidRPr="001923AE">
              <w:rPr>
                <w:rFonts w:ascii="Arial" w:eastAsia="Tahoma" w:hAnsi="Arial" w:cs="Arial"/>
                <w:sz w:val="18"/>
                <w:szCs w:val="18"/>
              </w:rPr>
              <w:t>joystick</w:t>
            </w:r>
            <w:proofErr w:type="spellEnd"/>
            <w:r w:rsidRPr="001923AE">
              <w:rPr>
                <w:rFonts w:ascii="Arial" w:eastAsia="Tahoma" w:hAnsi="Arial" w:cs="Arial"/>
                <w:sz w:val="18"/>
                <w:szCs w:val="18"/>
              </w:rPr>
              <w:t xml:space="preserve"> pre ovládanie hydraulických funkcií ramena</w:t>
            </w:r>
          </w:p>
        </w:tc>
        <w:tc>
          <w:tcPr>
            <w:tcW w:w="3544" w:type="dxa"/>
            <w:tcBorders>
              <w:top w:val="single" w:sz="4" w:space="0" w:color="000000"/>
              <w:left w:val="single" w:sz="4" w:space="0" w:color="000000"/>
              <w:bottom w:val="single" w:sz="4" w:space="0" w:color="000000"/>
              <w:right w:val="single" w:sz="4" w:space="0" w:color="000000"/>
            </w:tcBorders>
            <w:vAlign w:val="center"/>
          </w:tcPr>
          <w:p w14:paraId="4587ACC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761A4BB"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04D1AD2"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Automatická parkovacia brzda</w:t>
            </w:r>
          </w:p>
        </w:tc>
        <w:tc>
          <w:tcPr>
            <w:tcW w:w="3544" w:type="dxa"/>
            <w:tcBorders>
              <w:top w:val="single" w:sz="4" w:space="0" w:color="000000"/>
              <w:left w:val="single" w:sz="4" w:space="0" w:color="000000"/>
              <w:bottom w:val="single" w:sz="4" w:space="0" w:color="000000"/>
              <w:right w:val="single" w:sz="4" w:space="0" w:color="000000"/>
            </w:tcBorders>
            <w:hideMark/>
          </w:tcPr>
          <w:p w14:paraId="790A9E2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2C8E285" w14:textId="77777777" w:rsidTr="00C7433F">
        <w:trPr>
          <w:trHeight w:val="597"/>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7F96D7A"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kabína ROPS, FOPS</w:t>
            </w:r>
          </w:p>
        </w:tc>
        <w:tc>
          <w:tcPr>
            <w:tcW w:w="3544" w:type="dxa"/>
            <w:tcBorders>
              <w:top w:val="single" w:sz="4" w:space="0" w:color="000000"/>
              <w:left w:val="single" w:sz="4" w:space="0" w:color="000000"/>
              <w:bottom w:val="single" w:sz="4" w:space="0" w:color="000000"/>
              <w:right w:val="single" w:sz="4" w:space="0" w:color="000000"/>
            </w:tcBorders>
            <w:hideMark/>
          </w:tcPr>
          <w:p w14:paraId="66E9CF7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557972C" w14:textId="77777777" w:rsidTr="00C7433F">
        <w:trPr>
          <w:trHeight w:val="30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FA6DD6F"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lastRenderedPageBreak/>
              <w:t>stierač predného okna</w:t>
            </w:r>
          </w:p>
        </w:tc>
        <w:tc>
          <w:tcPr>
            <w:tcW w:w="3544" w:type="dxa"/>
            <w:tcBorders>
              <w:top w:val="single" w:sz="4" w:space="0" w:color="000000"/>
              <w:left w:val="single" w:sz="4" w:space="0" w:color="000000"/>
              <w:bottom w:val="single" w:sz="4" w:space="0" w:color="000000"/>
              <w:right w:val="single" w:sz="4" w:space="0" w:color="000000"/>
            </w:tcBorders>
            <w:hideMark/>
          </w:tcPr>
          <w:p w14:paraId="1F89D25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6F63CEF"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C4F299C"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vnútorné osvetlenie, maják, rádio</w:t>
            </w:r>
          </w:p>
        </w:tc>
        <w:tc>
          <w:tcPr>
            <w:tcW w:w="3544" w:type="dxa"/>
            <w:tcBorders>
              <w:top w:val="single" w:sz="4" w:space="0" w:color="000000"/>
              <w:left w:val="single" w:sz="4" w:space="0" w:color="000000"/>
              <w:bottom w:val="single" w:sz="4" w:space="0" w:color="000000"/>
              <w:right w:val="single" w:sz="4" w:space="0" w:color="000000"/>
            </w:tcBorders>
            <w:hideMark/>
          </w:tcPr>
          <w:p w14:paraId="53FC091B"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ÁNO</w:t>
            </w:r>
          </w:p>
        </w:tc>
      </w:tr>
      <w:tr w:rsidR="001923AE" w:rsidRPr="001923AE" w14:paraId="63833041"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F8C546C" w14:textId="77777777" w:rsidR="001923AE" w:rsidRPr="001923AE" w:rsidRDefault="001923AE" w:rsidP="00C7433F">
            <w:pPr>
              <w:rPr>
                <w:rFonts w:ascii="Arial" w:eastAsia="Tahoma" w:hAnsi="Arial" w:cs="Arial"/>
                <w:sz w:val="18"/>
                <w:szCs w:val="18"/>
              </w:rPr>
            </w:pPr>
            <w:r w:rsidRPr="001923AE">
              <w:rPr>
                <w:rFonts w:ascii="Arial" w:eastAsia="Tahoma" w:hAnsi="Arial" w:cs="Arial"/>
                <w:sz w:val="18"/>
                <w:szCs w:val="18"/>
              </w:rPr>
              <w:t xml:space="preserve">pracovné svetlá  </w:t>
            </w:r>
          </w:p>
          <w:p w14:paraId="358F8488" w14:textId="77777777" w:rsidR="001923AE" w:rsidRPr="001923AE" w:rsidRDefault="001923AE" w:rsidP="00C7433F">
            <w:pPr>
              <w:spacing w:line="256" w:lineRule="auto"/>
              <w:rPr>
                <w:rFonts w:ascii="Arial" w:hAnsi="Arial" w:cs="Arial"/>
                <w:sz w:val="18"/>
                <w:szCs w:val="18"/>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5DDC3251"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min. 4 (ks)</w:t>
            </w:r>
          </w:p>
        </w:tc>
      </w:tr>
      <w:tr w:rsidR="001923AE" w:rsidRPr="001923AE" w14:paraId="573BB842"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ADF1DDB"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Nastaviteľná sedačka, odpružená</w:t>
            </w:r>
          </w:p>
        </w:tc>
        <w:tc>
          <w:tcPr>
            <w:tcW w:w="3544" w:type="dxa"/>
            <w:tcBorders>
              <w:top w:val="single" w:sz="4" w:space="0" w:color="000000"/>
              <w:left w:val="single" w:sz="4" w:space="0" w:color="000000"/>
              <w:bottom w:val="single" w:sz="4" w:space="0" w:color="000000"/>
              <w:right w:val="single" w:sz="4" w:space="0" w:color="000000"/>
            </w:tcBorders>
            <w:hideMark/>
          </w:tcPr>
          <w:p w14:paraId="1C89382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B97306C"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918AD7F" w14:textId="77777777" w:rsidR="001923AE" w:rsidRPr="001923AE" w:rsidRDefault="001923AE" w:rsidP="00C7433F">
            <w:pPr>
              <w:spacing w:line="256" w:lineRule="auto"/>
              <w:rPr>
                <w:rFonts w:ascii="Arial" w:hAnsi="Arial" w:cs="Arial"/>
                <w:sz w:val="18"/>
                <w:szCs w:val="18"/>
              </w:rPr>
            </w:pPr>
            <w:proofErr w:type="spellStart"/>
            <w:r w:rsidRPr="001923AE">
              <w:rPr>
                <w:rFonts w:ascii="Arial" w:hAnsi="Arial" w:cs="Arial"/>
                <w:sz w:val="18"/>
                <w:szCs w:val="18"/>
              </w:rPr>
              <w:t>Paletizačné</w:t>
            </w:r>
            <w:proofErr w:type="spellEnd"/>
            <w:r w:rsidRPr="001923AE">
              <w:rPr>
                <w:rFonts w:ascii="Arial" w:hAnsi="Arial" w:cs="Arial"/>
                <w:sz w:val="18"/>
                <w:szCs w:val="18"/>
              </w:rPr>
              <w:t xml:space="preserve"> vidly </w:t>
            </w:r>
          </w:p>
        </w:tc>
        <w:tc>
          <w:tcPr>
            <w:tcW w:w="3544" w:type="dxa"/>
            <w:tcBorders>
              <w:top w:val="single" w:sz="4" w:space="0" w:color="000000"/>
              <w:left w:val="single" w:sz="4" w:space="0" w:color="000000"/>
              <w:bottom w:val="single" w:sz="4" w:space="0" w:color="000000"/>
              <w:right w:val="single" w:sz="4" w:space="0" w:color="000000"/>
            </w:tcBorders>
            <w:hideMark/>
          </w:tcPr>
          <w:p w14:paraId="32C49BBB"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ÁNO</w:t>
            </w:r>
          </w:p>
        </w:tc>
      </w:tr>
      <w:tr w:rsidR="001923AE" w:rsidRPr="001923AE" w14:paraId="3A6CB9EE"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22970C2"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kúrenie a klimatizácia</w:t>
            </w:r>
          </w:p>
        </w:tc>
        <w:tc>
          <w:tcPr>
            <w:tcW w:w="3544" w:type="dxa"/>
            <w:tcBorders>
              <w:top w:val="single" w:sz="4" w:space="0" w:color="000000"/>
              <w:left w:val="single" w:sz="4" w:space="0" w:color="000000"/>
              <w:bottom w:val="single" w:sz="4" w:space="0" w:color="000000"/>
              <w:right w:val="single" w:sz="4" w:space="0" w:color="000000"/>
            </w:tcBorders>
            <w:hideMark/>
          </w:tcPr>
          <w:p w14:paraId="7AD78DE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58CAD0E9"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825AA9C"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Uzávierka zadného diferenciálu</w:t>
            </w:r>
          </w:p>
        </w:tc>
        <w:tc>
          <w:tcPr>
            <w:tcW w:w="3544" w:type="dxa"/>
            <w:tcBorders>
              <w:top w:val="single" w:sz="4" w:space="0" w:color="000000"/>
              <w:left w:val="single" w:sz="4" w:space="0" w:color="000000"/>
              <w:bottom w:val="single" w:sz="4" w:space="0" w:color="000000"/>
              <w:right w:val="single" w:sz="4" w:space="0" w:color="000000"/>
            </w:tcBorders>
          </w:tcPr>
          <w:p w14:paraId="580F29F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400741B"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tcPr>
          <w:p w14:paraId="77BD5A1A"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Rádio</w:t>
            </w:r>
          </w:p>
        </w:tc>
        <w:tc>
          <w:tcPr>
            <w:tcW w:w="3544" w:type="dxa"/>
            <w:tcBorders>
              <w:top w:val="single" w:sz="4" w:space="0" w:color="000000"/>
              <w:left w:val="single" w:sz="4" w:space="0" w:color="000000"/>
              <w:bottom w:val="single" w:sz="4" w:space="0" w:color="000000"/>
              <w:right w:val="single" w:sz="4" w:space="0" w:color="000000"/>
            </w:tcBorders>
            <w:vAlign w:val="center"/>
          </w:tcPr>
          <w:p w14:paraId="36368105"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ÁNO</w:t>
            </w:r>
          </w:p>
        </w:tc>
      </w:tr>
      <w:tr w:rsidR="001923AE" w:rsidRPr="001923AE" w14:paraId="633825FD"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73211B"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 xml:space="preserve">Lopata s drapákom objem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5BC9AE7F"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min. 0,7 m</w:t>
            </w:r>
            <w:r w:rsidRPr="001923AE">
              <w:rPr>
                <w:rFonts w:ascii="Arial" w:eastAsia="Tahoma" w:hAnsi="Arial" w:cs="Arial"/>
                <w:sz w:val="18"/>
                <w:szCs w:val="18"/>
                <w:vertAlign w:val="superscript"/>
              </w:rPr>
              <w:t>3</w:t>
            </w:r>
          </w:p>
        </w:tc>
      </w:tr>
      <w:tr w:rsidR="001923AE" w:rsidRPr="001923AE" w14:paraId="64E2E2BF" w14:textId="77777777" w:rsidTr="00C7433F">
        <w:trPr>
          <w:trHeight w:val="280"/>
          <w:jc w:val="center"/>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C1636C5"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 xml:space="preserve">šírka lopaty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B4017ED" w14:textId="77777777" w:rsidR="001923AE" w:rsidRPr="001923AE" w:rsidRDefault="001923AE" w:rsidP="00C7433F">
            <w:pPr>
              <w:spacing w:line="256" w:lineRule="auto"/>
              <w:rPr>
                <w:rFonts w:ascii="Arial" w:hAnsi="Arial" w:cs="Arial"/>
                <w:sz w:val="18"/>
                <w:szCs w:val="18"/>
              </w:rPr>
            </w:pPr>
            <w:r w:rsidRPr="001923AE">
              <w:rPr>
                <w:rFonts w:ascii="Arial" w:eastAsia="Tahoma" w:hAnsi="Arial" w:cs="Arial"/>
                <w:sz w:val="18"/>
                <w:szCs w:val="18"/>
              </w:rPr>
              <w:t>max. 1.900 mm</w:t>
            </w:r>
          </w:p>
        </w:tc>
      </w:tr>
    </w:tbl>
    <w:p w14:paraId="6F2198C5" w14:textId="77777777" w:rsidR="001923AE" w:rsidRPr="001923AE" w:rsidRDefault="001923AE" w:rsidP="001923AE">
      <w:pPr>
        <w:rPr>
          <w:rFonts w:ascii="Arial" w:hAnsi="Arial" w:cs="Arial"/>
          <w:sz w:val="18"/>
          <w:szCs w:val="18"/>
        </w:rPr>
      </w:pPr>
    </w:p>
    <w:tbl>
      <w:tblPr>
        <w:tblW w:w="7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3"/>
        <w:gridCol w:w="3766"/>
      </w:tblGrid>
      <w:tr w:rsidR="001923AE" w:rsidRPr="001923AE" w14:paraId="0ED19AAC" w14:textId="77777777" w:rsidTr="00C7433F">
        <w:trPr>
          <w:trHeight w:val="280"/>
          <w:jc w:val="center"/>
        </w:trPr>
        <w:tc>
          <w:tcPr>
            <w:tcW w:w="3753" w:type="dxa"/>
            <w:shd w:val="clear" w:color="auto" w:fill="C9C9C9" w:themeFill="accent3" w:themeFillTint="99"/>
            <w:vAlign w:val="center"/>
            <w:hideMark/>
          </w:tcPr>
          <w:p w14:paraId="76EEA02B" w14:textId="77777777" w:rsidR="001923AE" w:rsidRPr="001923AE" w:rsidRDefault="001923AE" w:rsidP="00C7433F">
            <w:pPr>
              <w:spacing w:line="256" w:lineRule="auto"/>
              <w:jc w:val="center"/>
              <w:rPr>
                <w:rFonts w:ascii="Arial" w:hAnsi="Arial" w:cs="Arial"/>
                <w:b/>
                <w:sz w:val="18"/>
                <w:szCs w:val="18"/>
              </w:rPr>
            </w:pPr>
          </w:p>
          <w:p w14:paraId="3B839353" w14:textId="77777777" w:rsidR="001923AE" w:rsidRPr="001923AE" w:rsidRDefault="001923AE" w:rsidP="00C7433F">
            <w:pPr>
              <w:spacing w:line="256" w:lineRule="auto"/>
              <w:rPr>
                <w:rFonts w:ascii="Arial" w:hAnsi="Arial" w:cs="Arial"/>
                <w:b/>
                <w:sz w:val="18"/>
                <w:szCs w:val="18"/>
              </w:rPr>
            </w:pPr>
          </w:p>
        </w:tc>
        <w:tc>
          <w:tcPr>
            <w:tcW w:w="3766" w:type="dxa"/>
            <w:shd w:val="clear" w:color="auto" w:fill="C9C9C9" w:themeFill="accent3" w:themeFillTint="99"/>
            <w:vAlign w:val="center"/>
          </w:tcPr>
          <w:p w14:paraId="41B79AD0"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3BBAF83A"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tc>
      </w:tr>
      <w:tr w:rsidR="001923AE" w:rsidRPr="001923AE" w14:paraId="2ECBFBD9" w14:textId="77777777" w:rsidTr="00C7433F">
        <w:trPr>
          <w:trHeight w:val="280"/>
          <w:jc w:val="center"/>
        </w:trPr>
        <w:tc>
          <w:tcPr>
            <w:tcW w:w="3753" w:type="dxa"/>
            <w:shd w:val="clear" w:color="auto" w:fill="BFBFBF"/>
            <w:vAlign w:val="center"/>
            <w:hideMark/>
          </w:tcPr>
          <w:p w14:paraId="1A27648B"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highlight w:val="yellow"/>
              </w:rPr>
              <w:t xml:space="preserve">Navíjač </w:t>
            </w:r>
            <w:proofErr w:type="spellStart"/>
            <w:r w:rsidRPr="001923AE">
              <w:rPr>
                <w:rFonts w:ascii="Arial" w:hAnsi="Arial" w:cs="Arial"/>
                <w:b/>
                <w:bCs/>
                <w:sz w:val="18"/>
                <w:szCs w:val="18"/>
                <w:highlight w:val="yellow"/>
              </w:rPr>
              <w:t>geotextílie</w:t>
            </w:r>
            <w:proofErr w:type="spellEnd"/>
          </w:p>
        </w:tc>
        <w:tc>
          <w:tcPr>
            <w:tcW w:w="3766" w:type="dxa"/>
            <w:shd w:val="clear" w:color="auto" w:fill="BFBFBF" w:themeFill="background1" w:themeFillShade="BF"/>
            <w:vAlign w:val="center"/>
            <w:hideMark/>
          </w:tcPr>
          <w:p w14:paraId="7448FAD7"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rPr>
              <w:t>1 ks</w:t>
            </w:r>
          </w:p>
        </w:tc>
      </w:tr>
      <w:tr w:rsidR="001923AE" w:rsidRPr="001923AE" w14:paraId="3B5883CB" w14:textId="77777777" w:rsidTr="00C7433F">
        <w:trPr>
          <w:trHeight w:val="280"/>
          <w:jc w:val="center"/>
        </w:trPr>
        <w:tc>
          <w:tcPr>
            <w:tcW w:w="3753" w:type="dxa"/>
            <w:vAlign w:val="center"/>
            <w:hideMark/>
          </w:tcPr>
          <w:p w14:paraId="6289837B"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Celková váha</w:t>
            </w:r>
          </w:p>
        </w:tc>
        <w:tc>
          <w:tcPr>
            <w:tcW w:w="3766" w:type="dxa"/>
            <w:vAlign w:val="center"/>
            <w:hideMark/>
          </w:tcPr>
          <w:p w14:paraId="5085E2B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700 kg</w:t>
            </w:r>
          </w:p>
        </w:tc>
      </w:tr>
      <w:tr w:rsidR="001923AE" w:rsidRPr="001923AE" w14:paraId="1B52E1F7" w14:textId="77777777" w:rsidTr="00C7433F">
        <w:trPr>
          <w:trHeight w:val="280"/>
          <w:jc w:val="center"/>
        </w:trPr>
        <w:tc>
          <w:tcPr>
            <w:tcW w:w="3753" w:type="dxa"/>
            <w:vAlign w:val="center"/>
            <w:hideMark/>
          </w:tcPr>
          <w:p w14:paraId="4DC4C46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Celková dĺžka </w:t>
            </w:r>
          </w:p>
        </w:tc>
        <w:tc>
          <w:tcPr>
            <w:tcW w:w="3766" w:type="dxa"/>
            <w:vAlign w:val="center"/>
            <w:hideMark/>
          </w:tcPr>
          <w:p w14:paraId="10AEC1F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10 m</w:t>
            </w:r>
          </w:p>
        </w:tc>
      </w:tr>
      <w:tr w:rsidR="001923AE" w:rsidRPr="001923AE" w14:paraId="1987E918" w14:textId="77777777" w:rsidTr="00C7433F">
        <w:trPr>
          <w:trHeight w:val="280"/>
          <w:jc w:val="center"/>
        </w:trPr>
        <w:tc>
          <w:tcPr>
            <w:tcW w:w="3753" w:type="dxa"/>
            <w:vAlign w:val="center"/>
            <w:hideMark/>
          </w:tcPr>
          <w:p w14:paraId="55B38909"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Jednotka nosená čelným nakladačom</w:t>
            </w:r>
          </w:p>
        </w:tc>
        <w:tc>
          <w:tcPr>
            <w:tcW w:w="3766" w:type="dxa"/>
            <w:hideMark/>
          </w:tcPr>
          <w:p w14:paraId="639D02F9"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DE81E11" w14:textId="77777777" w:rsidTr="00C7433F">
        <w:trPr>
          <w:trHeight w:val="280"/>
          <w:jc w:val="center"/>
        </w:trPr>
        <w:tc>
          <w:tcPr>
            <w:tcW w:w="3753" w:type="dxa"/>
            <w:vAlign w:val="center"/>
            <w:hideMark/>
          </w:tcPr>
          <w:p w14:paraId="0E060102"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Valcová tyč pripevnená pomocou dvoch hydraulických valcov do základnej jednotky</w:t>
            </w:r>
          </w:p>
        </w:tc>
        <w:tc>
          <w:tcPr>
            <w:tcW w:w="3766" w:type="dxa"/>
            <w:hideMark/>
          </w:tcPr>
          <w:p w14:paraId="1761618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4421D8F" w14:textId="77777777" w:rsidTr="00C7433F">
        <w:trPr>
          <w:trHeight w:val="280"/>
          <w:jc w:val="center"/>
        </w:trPr>
        <w:tc>
          <w:tcPr>
            <w:tcW w:w="3753" w:type="dxa"/>
            <w:vAlign w:val="center"/>
            <w:hideMark/>
          </w:tcPr>
          <w:p w14:paraId="1CD61C5D"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 xml:space="preserve">Na každej strane možnosť navíjať </w:t>
            </w:r>
            <w:proofErr w:type="spellStart"/>
            <w:r w:rsidRPr="001923AE">
              <w:rPr>
                <w:rFonts w:ascii="Arial" w:hAnsi="Arial" w:cs="Arial"/>
                <w:sz w:val="18"/>
                <w:szCs w:val="18"/>
              </w:rPr>
              <w:t>geotextíliu</w:t>
            </w:r>
            <w:proofErr w:type="spellEnd"/>
            <w:r w:rsidRPr="001923AE">
              <w:rPr>
                <w:rFonts w:ascii="Arial" w:hAnsi="Arial" w:cs="Arial"/>
                <w:sz w:val="18"/>
                <w:szCs w:val="18"/>
              </w:rPr>
              <w:t xml:space="preserve"> o šírke min. 6 m a dĺžke min. 100 m</w:t>
            </w:r>
          </w:p>
        </w:tc>
        <w:tc>
          <w:tcPr>
            <w:tcW w:w="3766" w:type="dxa"/>
            <w:hideMark/>
          </w:tcPr>
          <w:p w14:paraId="5D0AD96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403D0C49" w14:textId="77777777" w:rsidTr="00C7433F">
        <w:trPr>
          <w:trHeight w:val="188"/>
          <w:jc w:val="center"/>
        </w:trPr>
        <w:tc>
          <w:tcPr>
            <w:tcW w:w="3753" w:type="dxa"/>
            <w:vAlign w:val="center"/>
            <w:hideMark/>
          </w:tcPr>
          <w:p w14:paraId="777496B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Napojenie textílie na tyč prostredníctvom reťaze a jej automatické odpojenie</w:t>
            </w:r>
          </w:p>
        </w:tc>
        <w:tc>
          <w:tcPr>
            <w:tcW w:w="3766" w:type="dxa"/>
            <w:hideMark/>
          </w:tcPr>
          <w:p w14:paraId="4EC6EB4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bl>
    <w:p w14:paraId="010D3247" w14:textId="77777777" w:rsidR="001923AE" w:rsidRPr="001923AE" w:rsidRDefault="001923AE" w:rsidP="001923AE">
      <w:pPr>
        <w:rPr>
          <w:rFonts w:ascii="Arial" w:hAnsi="Arial" w:cs="Arial"/>
          <w:sz w:val="18"/>
          <w:szCs w:val="18"/>
        </w:rPr>
      </w:pP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686"/>
      </w:tblGrid>
      <w:tr w:rsidR="001923AE" w:rsidRPr="001923AE" w14:paraId="3B1B4977" w14:textId="77777777" w:rsidTr="00C7433F">
        <w:trPr>
          <w:trHeight w:val="280"/>
          <w:jc w:val="center"/>
        </w:trPr>
        <w:tc>
          <w:tcPr>
            <w:tcW w:w="3970" w:type="dxa"/>
            <w:shd w:val="clear" w:color="auto" w:fill="C9C9C9" w:themeFill="accent3" w:themeFillTint="99"/>
            <w:vAlign w:val="center"/>
            <w:hideMark/>
          </w:tcPr>
          <w:p w14:paraId="724E7487"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686" w:type="dxa"/>
            <w:shd w:val="clear" w:color="auto" w:fill="C9C9C9" w:themeFill="accent3" w:themeFillTint="99"/>
            <w:vAlign w:val="center"/>
          </w:tcPr>
          <w:p w14:paraId="46D95BBA"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1BA0B72E"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p w14:paraId="7FA0138F" w14:textId="77777777" w:rsidR="001923AE" w:rsidRPr="001923AE" w:rsidRDefault="001923AE" w:rsidP="00C7433F">
            <w:pPr>
              <w:spacing w:line="256" w:lineRule="auto"/>
              <w:jc w:val="center"/>
              <w:rPr>
                <w:rFonts w:ascii="Arial" w:hAnsi="Arial" w:cs="Arial"/>
                <w:sz w:val="18"/>
                <w:szCs w:val="18"/>
              </w:rPr>
            </w:pPr>
          </w:p>
        </w:tc>
      </w:tr>
      <w:tr w:rsidR="001923AE" w:rsidRPr="001923AE" w14:paraId="4726E79F" w14:textId="77777777" w:rsidTr="00C7433F">
        <w:trPr>
          <w:trHeight w:val="280"/>
          <w:jc w:val="center"/>
        </w:trPr>
        <w:tc>
          <w:tcPr>
            <w:tcW w:w="3970" w:type="dxa"/>
            <w:shd w:val="clear" w:color="auto" w:fill="BFBFBF"/>
            <w:vAlign w:val="center"/>
            <w:hideMark/>
          </w:tcPr>
          <w:p w14:paraId="20DE1F18" w14:textId="77777777" w:rsidR="001923AE" w:rsidRPr="001923AE" w:rsidRDefault="001923AE" w:rsidP="00C7433F">
            <w:pPr>
              <w:spacing w:line="256" w:lineRule="auto"/>
              <w:rPr>
                <w:rFonts w:ascii="Arial" w:hAnsi="Arial" w:cs="Arial"/>
                <w:b/>
                <w:bCs/>
                <w:sz w:val="18"/>
                <w:szCs w:val="18"/>
                <w:highlight w:val="lightGray"/>
              </w:rPr>
            </w:pPr>
            <w:proofErr w:type="spellStart"/>
            <w:r w:rsidRPr="001923AE">
              <w:rPr>
                <w:rFonts w:ascii="Arial" w:hAnsi="Arial" w:cs="Arial"/>
                <w:b/>
                <w:bCs/>
                <w:sz w:val="18"/>
                <w:szCs w:val="18"/>
                <w:highlight w:val="yellow"/>
              </w:rPr>
              <w:t>Geotextília</w:t>
            </w:r>
            <w:proofErr w:type="spellEnd"/>
          </w:p>
        </w:tc>
        <w:tc>
          <w:tcPr>
            <w:tcW w:w="3686" w:type="dxa"/>
            <w:shd w:val="clear" w:color="auto" w:fill="BFBFBF" w:themeFill="background1" w:themeFillShade="BF"/>
            <w:vAlign w:val="center"/>
            <w:hideMark/>
          </w:tcPr>
          <w:p w14:paraId="045B8C6D"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rPr>
              <w:t>5 ks</w:t>
            </w:r>
          </w:p>
        </w:tc>
      </w:tr>
      <w:tr w:rsidR="001923AE" w:rsidRPr="001923AE" w14:paraId="3FB233DE" w14:textId="77777777" w:rsidTr="00C7433F">
        <w:trPr>
          <w:trHeight w:val="280"/>
          <w:jc w:val="center"/>
        </w:trPr>
        <w:tc>
          <w:tcPr>
            <w:tcW w:w="3970" w:type="dxa"/>
            <w:vAlign w:val="center"/>
            <w:hideMark/>
          </w:tcPr>
          <w:p w14:paraId="3A90972E" w14:textId="77777777" w:rsidR="001923AE" w:rsidRPr="001923AE" w:rsidRDefault="001923AE" w:rsidP="00C7433F">
            <w:pPr>
              <w:spacing w:line="256" w:lineRule="auto"/>
              <w:rPr>
                <w:rFonts w:ascii="Arial" w:hAnsi="Arial" w:cs="Arial"/>
                <w:sz w:val="18"/>
                <w:szCs w:val="18"/>
              </w:rPr>
            </w:pPr>
            <w:proofErr w:type="spellStart"/>
            <w:r w:rsidRPr="001923AE">
              <w:rPr>
                <w:rFonts w:ascii="Arial" w:hAnsi="Arial" w:cs="Arial"/>
                <w:sz w:val="18"/>
                <w:szCs w:val="18"/>
              </w:rPr>
              <w:t>Paropriepustná</w:t>
            </w:r>
            <w:proofErr w:type="spellEnd"/>
          </w:p>
        </w:tc>
        <w:tc>
          <w:tcPr>
            <w:tcW w:w="3686" w:type="dxa"/>
            <w:hideMark/>
          </w:tcPr>
          <w:p w14:paraId="5804801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85F5C5A" w14:textId="77777777" w:rsidTr="00C7433F">
        <w:trPr>
          <w:trHeight w:val="280"/>
          <w:jc w:val="center"/>
        </w:trPr>
        <w:tc>
          <w:tcPr>
            <w:tcW w:w="3970" w:type="dxa"/>
            <w:vAlign w:val="center"/>
            <w:hideMark/>
          </w:tcPr>
          <w:p w14:paraId="327C92C2" w14:textId="77777777" w:rsidR="001923AE" w:rsidRPr="001923AE" w:rsidRDefault="001923AE" w:rsidP="00C7433F">
            <w:pPr>
              <w:spacing w:line="256" w:lineRule="auto"/>
              <w:rPr>
                <w:rFonts w:ascii="Arial" w:hAnsi="Arial" w:cs="Arial"/>
                <w:sz w:val="18"/>
                <w:szCs w:val="18"/>
              </w:rPr>
            </w:pPr>
            <w:proofErr w:type="spellStart"/>
            <w:r w:rsidRPr="001923AE">
              <w:rPr>
                <w:rFonts w:ascii="Arial" w:hAnsi="Arial" w:cs="Arial"/>
                <w:sz w:val="18"/>
                <w:szCs w:val="18"/>
              </w:rPr>
              <w:t>Vodeodolná</w:t>
            </w:r>
            <w:proofErr w:type="spellEnd"/>
          </w:p>
        </w:tc>
        <w:tc>
          <w:tcPr>
            <w:tcW w:w="3686" w:type="dxa"/>
            <w:hideMark/>
          </w:tcPr>
          <w:p w14:paraId="7016DE69"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16A80903" w14:textId="77777777" w:rsidTr="00C7433F">
        <w:trPr>
          <w:trHeight w:val="280"/>
          <w:jc w:val="center"/>
        </w:trPr>
        <w:tc>
          <w:tcPr>
            <w:tcW w:w="3970" w:type="dxa"/>
            <w:vAlign w:val="center"/>
            <w:hideMark/>
          </w:tcPr>
          <w:p w14:paraId="3D66CC6D"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Chemicky stabilná voči kyselinám a zásadám</w:t>
            </w:r>
          </w:p>
        </w:tc>
        <w:tc>
          <w:tcPr>
            <w:tcW w:w="3686" w:type="dxa"/>
            <w:hideMark/>
          </w:tcPr>
          <w:p w14:paraId="2BBD425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333297E" w14:textId="77777777" w:rsidTr="00C7433F">
        <w:trPr>
          <w:trHeight w:val="280"/>
          <w:jc w:val="center"/>
        </w:trPr>
        <w:tc>
          <w:tcPr>
            <w:tcW w:w="3970" w:type="dxa"/>
            <w:vAlign w:val="center"/>
            <w:hideMark/>
          </w:tcPr>
          <w:p w14:paraId="476E6B0A"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Biologicky stabilná proti mikrobiálnym rozpadom a výluhu</w:t>
            </w:r>
          </w:p>
        </w:tc>
        <w:tc>
          <w:tcPr>
            <w:tcW w:w="3686" w:type="dxa"/>
            <w:hideMark/>
          </w:tcPr>
          <w:p w14:paraId="720D4C4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4E31CAE" w14:textId="77777777" w:rsidTr="00C7433F">
        <w:trPr>
          <w:trHeight w:val="280"/>
          <w:jc w:val="center"/>
        </w:trPr>
        <w:tc>
          <w:tcPr>
            <w:tcW w:w="3970" w:type="dxa"/>
            <w:vAlign w:val="center"/>
            <w:hideMark/>
          </w:tcPr>
          <w:p w14:paraId="5CCB6C29"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UV odolná</w:t>
            </w:r>
          </w:p>
        </w:tc>
        <w:tc>
          <w:tcPr>
            <w:tcW w:w="3686" w:type="dxa"/>
            <w:hideMark/>
          </w:tcPr>
          <w:p w14:paraId="0301533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57E0A677" w14:textId="77777777" w:rsidTr="00C7433F">
        <w:trPr>
          <w:trHeight w:val="188"/>
          <w:jc w:val="center"/>
        </w:trPr>
        <w:tc>
          <w:tcPr>
            <w:tcW w:w="3970" w:type="dxa"/>
            <w:vAlign w:val="center"/>
            <w:hideMark/>
          </w:tcPr>
          <w:p w14:paraId="77D0310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Dĺžka </w:t>
            </w:r>
          </w:p>
        </w:tc>
        <w:tc>
          <w:tcPr>
            <w:tcW w:w="3686" w:type="dxa"/>
            <w:vAlign w:val="center"/>
            <w:hideMark/>
          </w:tcPr>
          <w:p w14:paraId="08F5C70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50 m</w:t>
            </w:r>
          </w:p>
        </w:tc>
      </w:tr>
      <w:tr w:rsidR="001923AE" w:rsidRPr="001923AE" w14:paraId="6540EA95" w14:textId="77777777" w:rsidTr="00C7433F">
        <w:trPr>
          <w:trHeight w:val="280"/>
          <w:jc w:val="center"/>
        </w:trPr>
        <w:tc>
          <w:tcPr>
            <w:tcW w:w="3970" w:type="dxa"/>
            <w:vAlign w:val="center"/>
            <w:hideMark/>
          </w:tcPr>
          <w:p w14:paraId="605EFE0B"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Šírka </w:t>
            </w:r>
          </w:p>
        </w:tc>
        <w:tc>
          <w:tcPr>
            <w:tcW w:w="3686" w:type="dxa"/>
            <w:vAlign w:val="center"/>
            <w:hideMark/>
          </w:tcPr>
          <w:p w14:paraId="3744CB88"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Min. 6 m</w:t>
            </w:r>
          </w:p>
        </w:tc>
      </w:tr>
    </w:tbl>
    <w:p w14:paraId="06744F97" w14:textId="77777777" w:rsidR="001923AE" w:rsidRPr="001923AE" w:rsidRDefault="001923AE" w:rsidP="001923AE">
      <w:pPr>
        <w:pStyle w:val="Odsekzoznamu"/>
        <w:ind w:left="1004" w:hanging="1146"/>
        <w:rPr>
          <w:rFonts w:ascii="Arial" w:hAnsi="Arial" w:cs="Arial"/>
          <w:b/>
          <w:bCs/>
          <w:sz w:val="18"/>
          <w:szCs w:val="18"/>
        </w:rPr>
      </w:pPr>
    </w:p>
    <w:p w14:paraId="371E1831" w14:textId="77777777" w:rsidR="001923AE" w:rsidRPr="001923AE" w:rsidRDefault="001923AE" w:rsidP="001923AE">
      <w:pPr>
        <w:spacing w:after="160" w:line="259" w:lineRule="auto"/>
        <w:rPr>
          <w:rFonts w:ascii="Arial" w:hAnsi="Arial" w:cs="Arial"/>
          <w:b/>
          <w:bCs/>
          <w:color w:val="000000"/>
          <w:sz w:val="18"/>
          <w:szCs w:val="18"/>
        </w:rPr>
      </w:pPr>
      <w:r w:rsidRPr="001923AE">
        <w:rPr>
          <w:rFonts w:ascii="Arial" w:hAnsi="Arial" w:cs="Arial"/>
          <w:b/>
          <w:bCs/>
          <w:color w:val="000000"/>
          <w:sz w:val="18"/>
          <w:szCs w:val="18"/>
        </w:rPr>
        <w:br w:type="page"/>
      </w:r>
    </w:p>
    <w:p w14:paraId="1892DC75" w14:textId="77777777" w:rsidR="001923AE" w:rsidRPr="001923AE" w:rsidRDefault="001923AE" w:rsidP="001923AE">
      <w:pPr>
        <w:pStyle w:val="Odsekzoznamu"/>
        <w:numPr>
          <w:ilvl w:val="0"/>
          <w:numId w:val="27"/>
        </w:numPr>
        <w:ind w:left="142"/>
        <w:rPr>
          <w:rFonts w:ascii="Arial" w:hAnsi="Arial" w:cs="Arial"/>
          <w:b/>
          <w:bCs/>
          <w:color w:val="000000"/>
          <w:sz w:val="18"/>
          <w:szCs w:val="18"/>
          <w:highlight w:val="yellow"/>
        </w:rPr>
      </w:pPr>
      <w:r w:rsidRPr="001923AE">
        <w:rPr>
          <w:rFonts w:ascii="Arial" w:hAnsi="Arial" w:cs="Arial"/>
          <w:b/>
          <w:bCs/>
          <w:color w:val="000000"/>
          <w:sz w:val="18"/>
          <w:szCs w:val="18"/>
          <w:highlight w:val="yellow"/>
        </w:rPr>
        <w:lastRenderedPageBreak/>
        <w:t xml:space="preserve">Časť </w:t>
      </w:r>
      <w:r w:rsidRPr="001923AE">
        <w:rPr>
          <w:rFonts w:ascii="Arial" w:hAnsi="Arial" w:cs="Arial"/>
          <w:b/>
          <w:bCs/>
          <w:color w:val="000000"/>
          <w:sz w:val="18"/>
          <w:szCs w:val="18"/>
          <w:highlight w:val="yellow"/>
        </w:rPr>
        <w:tab/>
      </w:r>
      <w:r w:rsidRPr="001923AE">
        <w:rPr>
          <w:rFonts w:ascii="Arial" w:hAnsi="Arial" w:cs="Arial"/>
          <w:b/>
          <w:bCs/>
          <w:color w:val="000000"/>
          <w:sz w:val="18"/>
          <w:szCs w:val="18"/>
          <w:highlight w:val="yellow"/>
        </w:rPr>
        <w:tab/>
        <w:t>Drvič konárov</w:t>
      </w:r>
    </w:p>
    <w:p w14:paraId="55202103" w14:textId="77777777" w:rsidR="001923AE" w:rsidRPr="001923AE" w:rsidRDefault="001923AE" w:rsidP="001923AE">
      <w:pPr>
        <w:rPr>
          <w:rFonts w:ascii="Arial" w:hAnsi="Arial" w:cs="Arial"/>
          <w:sz w:val="18"/>
          <w:szCs w:val="18"/>
        </w:rPr>
      </w:pPr>
    </w:p>
    <w:p w14:paraId="4C9F45E2" w14:textId="77777777" w:rsidR="001923AE" w:rsidRPr="001923AE" w:rsidRDefault="001923AE" w:rsidP="001923AE">
      <w:pPr>
        <w:pStyle w:val="Odsekzoznamu"/>
        <w:ind w:left="142"/>
        <w:rPr>
          <w:rFonts w:ascii="Arial" w:hAnsi="Arial" w:cs="Arial"/>
          <w:sz w:val="18"/>
          <w:szCs w:val="18"/>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685"/>
      </w:tblGrid>
      <w:tr w:rsidR="001923AE" w:rsidRPr="001923AE" w14:paraId="2F501165" w14:textId="77777777" w:rsidTr="00C7433F">
        <w:trPr>
          <w:trHeight w:val="280"/>
          <w:jc w:val="center"/>
        </w:trPr>
        <w:tc>
          <w:tcPr>
            <w:tcW w:w="3970" w:type="dxa"/>
            <w:shd w:val="clear" w:color="auto" w:fill="C9C9C9" w:themeFill="accent3" w:themeFillTint="99"/>
            <w:vAlign w:val="center"/>
            <w:hideMark/>
          </w:tcPr>
          <w:p w14:paraId="1548C81F"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685" w:type="dxa"/>
            <w:shd w:val="clear" w:color="auto" w:fill="C9C9C9" w:themeFill="accent3" w:themeFillTint="99"/>
            <w:vAlign w:val="center"/>
          </w:tcPr>
          <w:p w14:paraId="2431F8A6"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2C1CB24D"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p w14:paraId="63F0FE13" w14:textId="77777777" w:rsidR="001923AE" w:rsidRPr="001923AE" w:rsidRDefault="001923AE" w:rsidP="00C7433F">
            <w:pPr>
              <w:spacing w:line="256" w:lineRule="auto"/>
              <w:jc w:val="center"/>
              <w:rPr>
                <w:rFonts w:ascii="Arial" w:hAnsi="Arial" w:cs="Arial"/>
                <w:sz w:val="18"/>
                <w:szCs w:val="18"/>
              </w:rPr>
            </w:pPr>
          </w:p>
        </w:tc>
      </w:tr>
      <w:tr w:rsidR="001923AE" w:rsidRPr="001923AE" w14:paraId="66BE9A05" w14:textId="77777777" w:rsidTr="00C7433F">
        <w:trPr>
          <w:trHeight w:val="280"/>
          <w:jc w:val="center"/>
        </w:trPr>
        <w:tc>
          <w:tcPr>
            <w:tcW w:w="3970" w:type="dxa"/>
            <w:shd w:val="clear" w:color="auto" w:fill="BFBFBF"/>
            <w:vAlign w:val="center"/>
            <w:hideMark/>
          </w:tcPr>
          <w:p w14:paraId="2DB81826" w14:textId="77777777" w:rsidR="001923AE" w:rsidRPr="001923AE" w:rsidRDefault="001923AE" w:rsidP="00C7433F">
            <w:pPr>
              <w:spacing w:line="256" w:lineRule="auto"/>
              <w:rPr>
                <w:rFonts w:ascii="Arial" w:hAnsi="Arial" w:cs="Arial"/>
                <w:b/>
                <w:bCs/>
                <w:sz w:val="18"/>
                <w:szCs w:val="18"/>
              </w:rPr>
            </w:pPr>
            <w:r w:rsidRPr="001923AE">
              <w:rPr>
                <w:rFonts w:ascii="Arial" w:hAnsi="Arial" w:cs="Arial"/>
                <w:b/>
                <w:bCs/>
                <w:sz w:val="18"/>
                <w:szCs w:val="18"/>
                <w:highlight w:val="yellow"/>
              </w:rPr>
              <w:t>Drvič konárov</w:t>
            </w:r>
          </w:p>
        </w:tc>
        <w:tc>
          <w:tcPr>
            <w:tcW w:w="3685" w:type="dxa"/>
            <w:shd w:val="clear" w:color="auto" w:fill="BFBFBF" w:themeFill="background1" w:themeFillShade="BF"/>
            <w:vAlign w:val="center"/>
            <w:hideMark/>
          </w:tcPr>
          <w:p w14:paraId="0A833616" w14:textId="77777777" w:rsidR="001923AE" w:rsidRPr="001923AE" w:rsidRDefault="001923AE" w:rsidP="00C7433F">
            <w:pPr>
              <w:spacing w:line="256" w:lineRule="auto"/>
              <w:rPr>
                <w:rFonts w:ascii="Arial" w:hAnsi="Arial" w:cs="Arial"/>
                <w:b/>
                <w:bCs/>
                <w:sz w:val="18"/>
                <w:szCs w:val="18"/>
              </w:rPr>
            </w:pPr>
            <w:r w:rsidRPr="001923AE">
              <w:rPr>
                <w:rFonts w:ascii="Arial" w:hAnsi="Arial" w:cs="Arial"/>
                <w:b/>
                <w:bCs/>
                <w:sz w:val="18"/>
                <w:szCs w:val="18"/>
              </w:rPr>
              <w:t>1 ks</w:t>
            </w:r>
          </w:p>
        </w:tc>
      </w:tr>
      <w:tr w:rsidR="001923AE" w:rsidRPr="001923AE" w14:paraId="151DA59F" w14:textId="77777777" w:rsidTr="00C7433F">
        <w:trPr>
          <w:trHeight w:val="280"/>
          <w:jc w:val="center"/>
        </w:trPr>
        <w:tc>
          <w:tcPr>
            <w:tcW w:w="3970" w:type="dxa"/>
            <w:vAlign w:val="center"/>
            <w:hideMark/>
          </w:tcPr>
          <w:p w14:paraId="39279C3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Benzínový alebo </w:t>
            </w:r>
            <w:proofErr w:type="spellStart"/>
            <w:r w:rsidRPr="001923AE">
              <w:rPr>
                <w:rFonts w:ascii="Arial" w:hAnsi="Arial" w:cs="Arial"/>
                <w:sz w:val="18"/>
                <w:szCs w:val="18"/>
              </w:rPr>
              <w:t>diesel</w:t>
            </w:r>
            <w:proofErr w:type="spellEnd"/>
            <w:r w:rsidRPr="001923AE">
              <w:rPr>
                <w:rFonts w:ascii="Arial" w:hAnsi="Arial" w:cs="Arial"/>
                <w:sz w:val="18"/>
                <w:szCs w:val="18"/>
              </w:rPr>
              <w:t xml:space="preserve"> agregát</w:t>
            </w:r>
          </w:p>
        </w:tc>
        <w:tc>
          <w:tcPr>
            <w:tcW w:w="3685" w:type="dxa"/>
            <w:vAlign w:val="center"/>
            <w:hideMark/>
          </w:tcPr>
          <w:p w14:paraId="3FA0C11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25 HP</w:t>
            </w:r>
          </w:p>
        </w:tc>
      </w:tr>
      <w:tr w:rsidR="001923AE" w:rsidRPr="001923AE" w14:paraId="65FF61DB" w14:textId="77777777" w:rsidTr="00C7433F">
        <w:trPr>
          <w:trHeight w:val="280"/>
          <w:jc w:val="center"/>
        </w:trPr>
        <w:tc>
          <w:tcPr>
            <w:tcW w:w="3970" w:type="dxa"/>
            <w:vAlign w:val="center"/>
          </w:tcPr>
          <w:p w14:paraId="2D6772B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Štvortaktný, kvapalinou chladený</w:t>
            </w:r>
          </w:p>
        </w:tc>
        <w:tc>
          <w:tcPr>
            <w:tcW w:w="3685" w:type="dxa"/>
            <w:vAlign w:val="center"/>
          </w:tcPr>
          <w:p w14:paraId="74A7D766" w14:textId="77777777" w:rsidR="001923AE" w:rsidRPr="001923AE" w:rsidRDefault="001923AE" w:rsidP="00C7433F">
            <w:pPr>
              <w:spacing w:line="256" w:lineRule="auto"/>
              <w:rPr>
                <w:rFonts w:ascii="Arial" w:hAnsi="Arial" w:cs="Arial"/>
                <w:color w:val="000000"/>
                <w:sz w:val="18"/>
                <w:szCs w:val="18"/>
              </w:rPr>
            </w:pPr>
            <w:r w:rsidRPr="001923AE">
              <w:rPr>
                <w:rFonts w:ascii="Arial" w:hAnsi="Arial" w:cs="Arial"/>
                <w:color w:val="000000"/>
                <w:sz w:val="18"/>
                <w:szCs w:val="18"/>
              </w:rPr>
              <w:t>ÁNO</w:t>
            </w:r>
          </w:p>
        </w:tc>
      </w:tr>
      <w:tr w:rsidR="001923AE" w:rsidRPr="001923AE" w14:paraId="19A0244B" w14:textId="77777777" w:rsidTr="00C7433F">
        <w:trPr>
          <w:trHeight w:val="280"/>
          <w:jc w:val="center"/>
        </w:trPr>
        <w:tc>
          <w:tcPr>
            <w:tcW w:w="3970" w:type="dxa"/>
            <w:vAlign w:val="center"/>
          </w:tcPr>
          <w:p w14:paraId="115A0DD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Palivová nádrž</w:t>
            </w:r>
          </w:p>
        </w:tc>
        <w:tc>
          <w:tcPr>
            <w:tcW w:w="3685" w:type="dxa"/>
            <w:vAlign w:val="center"/>
          </w:tcPr>
          <w:p w14:paraId="46D2A210" w14:textId="77777777" w:rsidR="001923AE" w:rsidRPr="001923AE" w:rsidRDefault="001923AE" w:rsidP="00C7433F">
            <w:pPr>
              <w:spacing w:line="256" w:lineRule="auto"/>
              <w:rPr>
                <w:rFonts w:ascii="Arial" w:hAnsi="Arial" w:cs="Arial"/>
                <w:color w:val="000000"/>
                <w:sz w:val="18"/>
                <w:szCs w:val="18"/>
              </w:rPr>
            </w:pPr>
            <w:r w:rsidRPr="001923AE">
              <w:rPr>
                <w:rFonts w:ascii="Arial" w:hAnsi="Arial" w:cs="Arial"/>
                <w:color w:val="000000"/>
                <w:sz w:val="18"/>
                <w:szCs w:val="18"/>
              </w:rPr>
              <w:t>Min 20 l</w:t>
            </w:r>
          </w:p>
        </w:tc>
      </w:tr>
      <w:tr w:rsidR="001923AE" w:rsidRPr="001923AE" w14:paraId="3751B0A8" w14:textId="77777777" w:rsidTr="00C7433F">
        <w:trPr>
          <w:trHeight w:val="280"/>
          <w:jc w:val="center"/>
        </w:trPr>
        <w:tc>
          <w:tcPr>
            <w:tcW w:w="3970" w:type="dxa"/>
            <w:vAlign w:val="center"/>
            <w:hideMark/>
          </w:tcPr>
          <w:p w14:paraId="2F9D1AF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Hmotnosť</w:t>
            </w:r>
          </w:p>
        </w:tc>
        <w:tc>
          <w:tcPr>
            <w:tcW w:w="3685" w:type="dxa"/>
            <w:vAlign w:val="center"/>
            <w:hideMark/>
          </w:tcPr>
          <w:p w14:paraId="3920B878" w14:textId="77777777" w:rsidR="001923AE" w:rsidRPr="001923AE" w:rsidRDefault="001923AE" w:rsidP="00C7433F">
            <w:pPr>
              <w:spacing w:line="256" w:lineRule="auto"/>
              <w:rPr>
                <w:rFonts w:ascii="Arial" w:hAnsi="Arial" w:cs="Arial"/>
                <w:sz w:val="18"/>
                <w:szCs w:val="18"/>
              </w:rPr>
            </w:pPr>
            <w:r w:rsidRPr="001923AE">
              <w:rPr>
                <w:rFonts w:ascii="Arial" w:hAnsi="Arial" w:cs="Arial"/>
                <w:color w:val="000000"/>
                <w:sz w:val="18"/>
                <w:szCs w:val="18"/>
              </w:rPr>
              <w:t>max. 1000 kg</w:t>
            </w:r>
          </w:p>
        </w:tc>
      </w:tr>
      <w:tr w:rsidR="001923AE" w:rsidRPr="001923AE" w14:paraId="6E92CF7C" w14:textId="77777777" w:rsidTr="00C7433F">
        <w:trPr>
          <w:trHeight w:val="280"/>
          <w:jc w:val="center"/>
        </w:trPr>
        <w:tc>
          <w:tcPr>
            <w:tcW w:w="3970" w:type="dxa"/>
            <w:vAlign w:val="center"/>
            <w:hideMark/>
          </w:tcPr>
          <w:p w14:paraId="53F2E76F"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 xml:space="preserve">Hrúbka </w:t>
            </w:r>
            <w:proofErr w:type="spellStart"/>
            <w:r w:rsidRPr="001923AE">
              <w:rPr>
                <w:rFonts w:ascii="Arial" w:hAnsi="Arial" w:cs="Arial"/>
                <w:sz w:val="18"/>
                <w:szCs w:val="18"/>
              </w:rPr>
              <w:t>štiepkovaného</w:t>
            </w:r>
            <w:proofErr w:type="spellEnd"/>
            <w:r w:rsidRPr="001923AE">
              <w:rPr>
                <w:rFonts w:ascii="Arial" w:hAnsi="Arial" w:cs="Arial"/>
                <w:sz w:val="18"/>
                <w:szCs w:val="18"/>
              </w:rPr>
              <w:t xml:space="preserve"> dreva </w:t>
            </w:r>
          </w:p>
        </w:tc>
        <w:tc>
          <w:tcPr>
            <w:tcW w:w="3685" w:type="dxa"/>
            <w:vAlign w:val="center"/>
            <w:hideMark/>
          </w:tcPr>
          <w:p w14:paraId="28A5755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min 160 mm </w:t>
            </w:r>
          </w:p>
        </w:tc>
      </w:tr>
      <w:tr w:rsidR="001923AE" w:rsidRPr="001923AE" w14:paraId="2AE42E78" w14:textId="77777777" w:rsidTr="00C7433F">
        <w:trPr>
          <w:trHeight w:val="280"/>
          <w:jc w:val="center"/>
        </w:trPr>
        <w:tc>
          <w:tcPr>
            <w:tcW w:w="3970" w:type="dxa"/>
            <w:vAlign w:val="center"/>
          </w:tcPr>
          <w:p w14:paraId="112EBC3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Veľkosť vkladacieho otvoru</w:t>
            </w:r>
          </w:p>
        </w:tc>
        <w:tc>
          <w:tcPr>
            <w:tcW w:w="3685" w:type="dxa"/>
          </w:tcPr>
          <w:p w14:paraId="48F645E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240 x 170 mm</w:t>
            </w:r>
          </w:p>
        </w:tc>
      </w:tr>
      <w:tr w:rsidR="001923AE" w:rsidRPr="001923AE" w14:paraId="012BF30F" w14:textId="77777777" w:rsidTr="00C7433F">
        <w:trPr>
          <w:trHeight w:val="280"/>
          <w:jc w:val="center"/>
        </w:trPr>
        <w:tc>
          <w:tcPr>
            <w:tcW w:w="3970" w:type="dxa"/>
            <w:vAlign w:val="center"/>
            <w:hideMark/>
          </w:tcPr>
          <w:p w14:paraId="0ED787FD"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Výkon</w:t>
            </w:r>
          </w:p>
        </w:tc>
        <w:tc>
          <w:tcPr>
            <w:tcW w:w="3685" w:type="dxa"/>
            <w:hideMark/>
          </w:tcPr>
          <w:p w14:paraId="7D88B8F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12 m3/hod</w:t>
            </w:r>
          </w:p>
        </w:tc>
      </w:tr>
      <w:tr w:rsidR="001923AE" w:rsidRPr="001923AE" w14:paraId="45A5FE76" w14:textId="77777777" w:rsidTr="00C7433F">
        <w:trPr>
          <w:trHeight w:val="280"/>
          <w:jc w:val="center"/>
        </w:trPr>
        <w:tc>
          <w:tcPr>
            <w:tcW w:w="3970" w:type="dxa"/>
            <w:vAlign w:val="center"/>
          </w:tcPr>
          <w:p w14:paraId="0E18438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Vkladacie valce</w:t>
            </w:r>
          </w:p>
        </w:tc>
        <w:tc>
          <w:tcPr>
            <w:tcW w:w="3685" w:type="dxa"/>
          </w:tcPr>
          <w:p w14:paraId="53E2FA3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2 ks</w:t>
            </w:r>
          </w:p>
        </w:tc>
      </w:tr>
      <w:tr w:rsidR="001923AE" w:rsidRPr="001923AE" w14:paraId="64F06182" w14:textId="77777777" w:rsidTr="00C7433F">
        <w:trPr>
          <w:trHeight w:val="280"/>
          <w:jc w:val="center"/>
        </w:trPr>
        <w:tc>
          <w:tcPr>
            <w:tcW w:w="3970" w:type="dxa"/>
            <w:vAlign w:val="center"/>
          </w:tcPr>
          <w:p w14:paraId="0C1FDB5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Násypník </w:t>
            </w:r>
          </w:p>
        </w:tc>
        <w:tc>
          <w:tcPr>
            <w:tcW w:w="3685" w:type="dxa"/>
          </w:tcPr>
          <w:p w14:paraId="3D2F919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1000 x 800 mm</w:t>
            </w:r>
          </w:p>
        </w:tc>
      </w:tr>
      <w:tr w:rsidR="001923AE" w:rsidRPr="001923AE" w14:paraId="322369C3" w14:textId="77777777" w:rsidTr="00C7433F">
        <w:trPr>
          <w:trHeight w:val="280"/>
          <w:jc w:val="center"/>
        </w:trPr>
        <w:tc>
          <w:tcPr>
            <w:tcW w:w="3970" w:type="dxa"/>
            <w:vAlign w:val="center"/>
            <w:hideMark/>
          </w:tcPr>
          <w:p w14:paraId="74D99F66"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Bezpečnostný spínač</w:t>
            </w:r>
          </w:p>
        </w:tc>
        <w:tc>
          <w:tcPr>
            <w:tcW w:w="3685" w:type="dxa"/>
            <w:hideMark/>
          </w:tcPr>
          <w:p w14:paraId="5BC510D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41B53017" w14:textId="77777777" w:rsidTr="00C7433F">
        <w:trPr>
          <w:trHeight w:val="188"/>
          <w:jc w:val="center"/>
        </w:trPr>
        <w:tc>
          <w:tcPr>
            <w:tcW w:w="3970" w:type="dxa"/>
            <w:vAlign w:val="center"/>
            <w:hideMark/>
          </w:tcPr>
          <w:p w14:paraId="139D220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Výfuk cez otáčavý komín</w:t>
            </w:r>
          </w:p>
        </w:tc>
        <w:tc>
          <w:tcPr>
            <w:tcW w:w="3685" w:type="dxa"/>
            <w:hideMark/>
          </w:tcPr>
          <w:p w14:paraId="0E2F254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360°</w:t>
            </w:r>
          </w:p>
        </w:tc>
      </w:tr>
      <w:tr w:rsidR="001923AE" w:rsidRPr="001923AE" w14:paraId="459EC121" w14:textId="77777777" w:rsidTr="00C7433F">
        <w:trPr>
          <w:trHeight w:val="280"/>
          <w:jc w:val="center"/>
        </w:trPr>
        <w:tc>
          <w:tcPr>
            <w:tcW w:w="3970" w:type="dxa"/>
            <w:vAlign w:val="center"/>
            <w:hideMark/>
          </w:tcPr>
          <w:p w14:paraId="5F02B76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Transportný jednoúčelový vozík</w:t>
            </w:r>
          </w:p>
        </w:tc>
        <w:tc>
          <w:tcPr>
            <w:tcW w:w="3685" w:type="dxa"/>
            <w:hideMark/>
          </w:tcPr>
          <w:p w14:paraId="0642A41E"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ÁNO</w:t>
            </w:r>
          </w:p>
        </w:tc>
      </w:tr>
      <w:tr w:rsidR="001923AE" w:rsidRPr="001923AE" w14:paraId="57842D5B" w14:textId="77777777" w:rsidTr="00C7433F">
        <w:trPr>
          <w:trHeight w:val="280"/>
          <w:jc w:val="center"/>
        </w:trPr>
        <w:tc>
          <w:tcPr>
            <w:tcW w:w="3970" w:type="dxa"/>
            <w:vAlign w:val="center"/>
          </w:tcPr>
          <w:p w14:paraId="7663EB99"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Veľkosť štiepky</w:t>
            </w:r>
          </w:p>
        </w:tc>
        <w:tc>
          <w:tcPr>
            <w:tcW w:w="3685" w:type="dxa"/>
            <w:vAlign w:val="center"/>
          </w:tcPr>
          <w:p w14:paraId="725239E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5-15 mm</w:t>
            </w:r>
          </w:p>
        </w:tc>
      </w:tr>
      <w:tr w:rsidR="001923AE" w:rsidRPr="001923AE" w14:paraId="534896E7" w14:textId="77777777" w:rsidTr="00C7433F">
        <w:trPr>
          <w:trHeight w:val="280"/>
          <w:jc w:val="center"/>
        </w:trPr>
        <w:tc>
          <w:tcPr>
            <w:tcW w:w="3970" w:type="dxa"/>
            <w:vAlign w:val="center"/>
          </w:tcPr>
          <w:p w14:paraId="04CCDF31" w14:textId="77777777" w:rsidR="001923AE" w:rsidRPr="001923AE" w:rsidRDefault="001923AE" w:rsidP="00C7433F">
            <w:pPr>
              <w:spacing w:line="256" w:lineRule="auto"/>
              <w:rPr>
                <w:rFonts w:ascii="Arial" w:hAnsi="Arial" w:cs="Arial"/>
                <w:sz w:val="18"/>
                <w:szCs w:val="18"/>
              </w:rPr>
            </w:pPr>
            <w:r w:rsidRPr="001923AE">
              <w:rPr>
                <w:rFonts w:ascii="Arial" w:hAnsi="Arial" w:cs="Arial"/>
                <w:color w:val="000000"/>
                <w:sz w:val="18"/>
                <w:szCs w:val="18"/>
              </w:rPr>
              <w:t>Zariadenie proti preťaženiu </w:t>
            </w:r>
          </w:p>
        </w:tc>
        <w:tc>
          <w:tcPr>
            <w:tcW w:w="3685" w:type="dxa"/>
            <w:vAlign w:val="center"/>
          </w:tcPr>
          <w:p w14:paraId="429B1A3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15EF4B56" w14:textId="77777777" w:rsidTr="00C7433F">
        <w:trPr>
          <w:trHeight w:val="280"/>
          <w:jc w:val="center"/>
        </w:trPr>
        <w:tc>
          <w:tcPr>
            <w:tcW w:w="3970" w:type="dxa"/>
            <w:vAlign w:val="center"/>
          </w:tcPr>
          <w:p w14:paraId="22D1F23D" w14:textId="77777777" w:rsidR="001923AE" w:rsidRPr="001923AE" w:rsidRDefault="001923AE" w:rsidP="00C7433F">
            <w:pPr>
              <w:spacing w:line="256" w:lineRule="auto"/>
              <w:rPr>
                <w:rFonts w:ascii="Arial" w:hAnsi="Arial" w:cs="Arial"/>
                <w:color w:val="000000"/>
                <w:sz w:val="18"/>
                <w:szCs w:val="18"/>
              </w:rPr>
            </w:pPr>
            <w:r w:rsidRPr="001923AE">
              <w:rPr>
                <w:rFonts w:ascii="Arial" w:hAnsi="Arial" w:cs="Arial"/>
                <w:color w:val="000000"/>
                <w:sz w:val="18"/>
                <w:szCs w:val="18"/>
              </w:rPr>
              <w:t>Pripojenie na guľu</w:t>
            </w:r>
          </w:p>
        </w:tc>
        <w:tc>
          <w:tcPr>
            <w:tcW w:w="3685" w:type="dxa"/>
            <w:vAlign w:val="center"/>
          </w:tcPr>
          <w:p w14:paraId="6B46CB39"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ISO 50</w:t>
            </w:r>
          </w:p>
        </w:tc>
      </w:tr>
    </w:tbl>
    <w:p w14:paraId="386123AC" w14:textId="2DA82D8E" w:rsidR="001923AE" w:rsidRPr="001923AE" w:rsidRDefault="001923AE" w:rsidP="001923AE">
      <w:pPr>
        <w:spacing w:after="160" w:line="259" w:lineRule="auto"/>
        <w:rPr>
          <w:rFonts w:ascii="Arial" w:hAnsi="Arial" w:cs="Arial"/>
          <w:b/>
          <w:bCs/>
          <w:color w:val="000000"/>
          <w:sz w:val="18"/>
          <w:szCs w:val="18"/>
          <w:lang w:eastAsia="en-US"/>
        </w:rPr>
      </w:pPr>
    </w:p>
    <w:p w14:paraId="01A258C0" w14:textId="77777777" w:rsidR="001923AE" w:rsidRPr="001923AE" w:rsidRDefault="001923AE" w:rsidP="001923AE">
      <w:pPr>
        <w:pStyle w:val="Odsekzoznamu"/>
        <w:numPr>
          <w:ilvl w:val="0"/>
          <w:numId w:val="27"/>
        </w:numPr>
        <w:spacing w:after="160" w:line="259" w:lineRule="auto"/>
        <w:ind w:left="284"/>
        <w:rPr>
          <w:rFonts w:ascii="Arial" w:hAnsi="Arial" w:cs="Arial"/>
          <w:b/>
          <w:bCs/>
          <w:color w:val="000000"/>
          <w:sz w:val="18"/>
          <w:szCs w:val="18"/>
          <w:highlight w:val="yellow"/>
        </w:rPr>
      </w:pPr>
      <w:r w:rsidRPr="001923AE">
        <w:rPr>
          <w:rFonts w:ascii="Arial" w:hAnsi="Arial" w:cs="Arial"/>
          <w:b/>
          <w:bCs/>
          <w:color w:val="000000"/>
          <w:sz w:val="18"/>
          <w:szCs w:val="18"/>
          <w:highlight w:val="yellow"/>
        </w:rPr>
        <w:t>Časť</w:t>
      </w:r>
      <w:r w:rsidRPr="001923AE">
        <w:rPr>
          <w:rFonts w:ascii="Arial" w:hAnsi="Arial" w:cs="Arial"/>
          <w:b/>
          <w:bCs/>
          <w:color w:val="000000"/>
          <w:sz w:val="18"/>
          <w:szCs w:val="18"/>
          <w:highlight w:val="yellow"/>
        </w:rPr>
        <w:tab/>
        <w:t>Bubnové sito</w:t>
      </w:r>
    </w:p>
    <w:p w14:paraId="4C337A5E" w14:textId="77777777" w:rsidR="001923AE" w:rsidRPr="001923AE" w:rsidRDefault="001923AE" w:rsidP="001923AE">
      <w:pPr>
        <w:rPr>
          <w:rFonts w:ascii="Arial" w:hAnsi="Arial" w:cs="Arial"/>
          <w:sz w:val="18"/>
          <w:szCs w:val="18"/>
        </w:rPr>
      </w:pP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402"/>
      </w:tblGrid>
      <w:tr w:rsidR="001923AE" w:rsidRPr="001923AE" w14:paraId="58E6314F" w14:textId="77777777" w:rsidTr="00C7433F">
        <w:trPr>
          <w:trHeight w:val="280"/>
          <w:jc w:val="center"/>
        </w:trPr>
        <w:tc>
          <w:tcPr>
            <w:tcW w:w="3970" w:type="dxa"/>
            <w:shd w:val="clear" w:color="auto" w:fill="C9C9C9" w:themeFill="accent3" w:themeFillTint="99"/>
            <w:vAlign w:val="center"/>
            <w:hideMark/>
          </w:tcPr>
          <w:p w14:paraId="6DEA3FF7"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402" w:type="dxa"/>
            <w:shd w:val="clear" w:color="auto" w:fill="C9C9C9" w:themeFill="accent3" w:themeFillTint="99"/>
            <w:vAlign w:val="center"/>
          </w:tcPr>
          <w:p w14:paraId="4EA4C78A"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2287C6B0"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p w14:paraId="4DDE0156" w14:textId="77777777" w:rsidR="001923AE" w:rsidRPr="001923AE" w:rsidRDefault="001923AE" w:rsidP="00C7433F">
            <w:pPr>
              <w:spacing w:line="256" w:lineRule="auto"/>
              <w:jc w:val="center"/>
              <w:rPr>
                <w:rFonts w:ascii="Arial" w:hAnsi="Arial" w:cs="Arial"/>
                <w:sz w:val="18"/>
                <w:szCs w:val="18"/>
              </w:rPr>
            </w:pPr>
          </w:p>
        </w:tc>
      </w:tr>
      <w:tr w:rsidR="001923AE" w:rsidRPr="001923AE" w14:paraId="50C444DE" w14:textId="77777777" w:rsidTr="00C7433F">
        <w:trPr>
          <w:trHeight w:val="280"/>
          <w:jc w:val="center"/>
        </w:trPr>
        <w:tc>
          <w:tcPr>
            <w:tcW w:w="3970" w:type="dxa"/>
            <w:shd w:val="clear" w:color="auto" w:fill="BFBFBF"/>
            <w:vAlign w:val="center"/>
            <w:hideMark/>
          </w:tcPr>
          <w:p w14:paraId="11FE8136"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highlight w:val="yellow"/>
              </w:rPr>
              <w:t>Bubnové sito</w:t>
            </w:r>
          </w:p>
        </w:tc>
        <w:tc>
          <w:tcPr>
            <w:tcW w:w="3402" w:type="dxa"/>
            <w:shd w:val="clear" w:color="auto" w:fill="BFBFBF" w:themeFill="background1" w:themeFillShade="BF"/>
            <w:vAlign w:val="center"/>
            <w:hideMark/>
          </w:tcPr>
          <w:p w14:paraId="6BAFC277"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rPr>
              <w:t>1 ks</w:t>
            </w:r>
          </w:p>
        </w:tc>
      </w:tr>
      <w:tr w:rsidR="001923AE" w:rsidRPr="001923AE" w14:paraId="001327F7" w14:textId="77777777" w:rsidTr="00C7433F">
        <w:trPr>
          <w:trHeight w:val="280"/>
          <w:jc w:val="center"/>
        </w:trPr>
        <w:tc>
          <w:tcPr>
            <w:tcW w:w="3970" w:type="dxa"/>
            <w:vAlign w:val="center"/>
            <w:hideMark/>
          </w:tcPr>
          <w:p w14:paraId="1492D96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Kapacita preosiateho materiálu za hodinu</w:t>
            </w:r>
          </w:p>
        </w:tc>
        <w:tc>
          <w:tcPr>
            <w:tcW w:w="3402" w:type="dxa"/>
            <w:vAlign w:val="center"/>
            <w:hideMark/>
          </w:tcPr>
          <w:p w14:paraId="60AA4B2F"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50 m3</w:t>
            </w:r>
          </w:p>
        </w:tc>
      </w:tr>
      <w:tr w:rsidR="001923AE" w:rsidRPr="001923AE" w14:paraId="0E92B7D6" w14:textId="77777777" w:rsidTr="00C7433F">
        <w:trPr>
          <w:trHeight w:val="280"/>
          <w:jc w:val="center"/>
        </w:trPr>
        <w:tc>
          <w:tcPr>
            <w:tcW w:w="3970" w:type="dxa"/>
            <w:vAlign w:val="center"/>
            <w:hideMark/>
          </w:tcPr>
          <w:p w14:paraId="79F0D2B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Celkový inštalovaný elektrický výkon stanice vrátane dopravníkov</w:t>
            </w:r>
          </w:p>
        </w:tc>
        <w:tc>
          <w:tcPr>
            <w:tcW w:w="3402" w:type="dxa"/>
            <w:vAlign w:val="center"/>
            <w:hideMark/>
          </w:tcPr>
          <w:p w14:paraId="26CFD7B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Max. 15 kW</w:t>
            </w:r>
          </w:p>
        </w:tc>
      </w:tr>
      <w:tr w:rsidR="001923AE" w:rsidRPr="001923AE" w14:paraId="2D5F878C" w14:textId="77777777" w:rsidTr="00C7433F">
        <w:trPr>
          <w:trHeight w:val="280"/>
          <w:jc w:val="center"/>
        </w:trPr>
        <w:tc>
          <w:tcPr>
            <w:tcW w:w="3970" w:type="dxa"/>
            <w:vAlign w:val="center"/>
            <w:hideMark/>
          </w:tcPr>
          <w:p w14:paraId="2DA33CFF"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Objem zásobníka</w:t>
            </w:r>
          </w:p>
        </w:tc>
        <w:tc>
          <w:tcPr>
            <w:tcW w:w="3402" w:type="dxa"/>
            <w:vAlign w:val="center"/>
            <w:hideMark/>
          </w:tcPr>
          <w:p w14:paraId="6A67DB9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2 m3</w:t>
            </w:r>
          </w:p>
        </w:tc>
      </w:tr>
      <w:tr w:rsidR="001923AE" w:rsidRPr="001923AE" w14:paraId="358A4BDF" w14:textId="77777777" w:rsidTr="00C7433F">
        <w:trPr>
          <w:trHeight w:val="280"/>
          <w:jc w:val="center"/>
        </w:trPr>
        <w:tc>
          <w:tcPr>
            <w:tcW w:w="3970" w:type="dxa"/>
            <w:vAlign w:val="center"/>
            <w:hideMark/>
          </w:tcPr>
          <w:p w14:paraId="44DFC3FA"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 xml:space="preserve">Obsahuje násypku a </w:t>
            </w:r>
            <w:proofErr w:type="spellStart"/>
            <w:r w:rsidRPr="001923AE">
              <w:rPr>
                <w:rFonts w:ascii="Arial" w:hAnsi="Arial" w:cs="Arial"/>
                <w:sz w:val="18"/>
                <w:szCs w:val="18"/>
              </w:rPr>
              <w:t>preosievací</w:t>
            </w:r>
            <w:proofErr w:type="spellEnd"/>
            <w:r w:rsidRPr="001923AE">
              <w:rPr>
                <w:rFonts w:ascii="Arial" w:hAnsi="Arial" w:cs="Arial"/>
                <w:sz w:val="18"/>
                <w:szCs w:val="18"/>
              </w:rPr>
              <w:t xml:space="preserve"> bubon</w:t>
            </w:r>
          </w:p>
        </w:tc>
        <w:tc>
          <w:tcPr>
            <w:tcW w:w="3402" w:type="dxa"/>
            <w:hideMark/>
          </w:tcPr>
          <w:p w14:paraId="576E178C"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3C2CE56" w14:textId="77777777" w:rsidTr="00C7433F">
        <w:trPr>
          <w:trHeight w:val="280"/>
          <w:jc w:val="center"/>
        </w:trPr>
        <w:tc>
          <w:tcPr>
            <w:tcW w:w="3970" w:type="dxa"/>
            <w:vAlign w:val="center"/>
            <w:hideMark/>
          </w:tcPr>
          <w:p w14:paraId="158D8713"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Výška plnenia max. 3300 mm</w:t>
            </w:r>
          </w:p>
        </w:tc>
        <w:tc>
          <w:tcPr>
            <w:tcW w:w="3402" w:type="dxa"/>
            <w:hideMark/>
          </w:tcPr>
          <w:p w14:paraId="7183AE4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5F8C5ACD" w14:textId="77777777" w:rsidTr="00C7433F">
        <w:trPr>
          <w:trHeight w:val="188"/>
          <w:jc w:val="center"/>
        </w:trPr>
        <w:tc>
          <w:tcPr>
            <w:tcW w:w="3970" w:type="dxa"/>
            <w:vAlign w:val="center"/>
            <w:hideMark/>
          </w:tcPr>
          <w:p w14:paraId="4372979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Preosievanie na frakciu &lt;20 mm a &gt; 20 mm</w:t>
            </w:r>
          </w:p>
        </w:tc>
        <w:tc>
          <w:tcPr>
            <w:tcW w:w="3402" w:type="dxa"/>
            <w:hideMark/>
          </w:tcPr>
          <w:p w14:paraId="1E2DD68B"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7AF39D5" w14:textId="77777777" w:rsidTr="00C7433F">
        <w:trPr>
          <w:trHeight w:val="280"/>
          <w:jc w:val="center"/>
        </w:trPr>
        <w:tc>
          <w:tcPr>
            <w:tcW w:w="3970" w:type="dxa"/>
            <w:vAlign w:val="center"/>
            <w:hideMark/>
          </w:tcPr>
          <w:p w14:paraId="26844F2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Nastavenie rýchlosti je riadené regulátorom otáčok</w:t>
            </w:r>
          </w:p>
        </w:tc>
        <w:tc>
          <w:tcPr>
            <w:tcW w:w="3402" w:type="dxa"/>
            <w:hideMark/>
          </w:tcPr>
          <w:p w14:paraId="3CDE4FFC"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ÁNO</w:t>
            </w:r>
          </w:p>
        </w:tc>
      </w:tr>
      <w:tr w:rsidR="001923AE" w:rsidRPr="001923AE" w14:paraId="6845D880" w14:textId="77777777" w:rsidTr="00C7433F">
        <w:trPr>
          <w:trHeight w:val="280"/>
          <w:jc w:val="center"/>
        </w:trPr>
        <w:tc>
          <w:tcPr>
            <w:tcW w:w="3970" w:type="dxa"/>
            <w:vAlign w:val="center"/>
          </w:tcPr>
          <w:p w14:paraId="584A7E9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Rýchlosť musí byť schopná nastavenia medzi 0,8 - 2,0 m / min.</w:t>
            </w:r>
          </w:p>
        </w:tc>
        <w:tc>
          <w:tcPr>
            <w:tcW w:w="3402" w:type="dxa"/>
          </w:tcPr>
          <w:p w14:paraId="3CE6408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D4B636B" w14:textId="77777777" w:rsidTr="00C7433F">
        <w:trPr>
          <w:trHeight w:val="280"/>
          <w:jc w:val="center"/>
        </w:trPr>
        <w:tc>
          <w:tcPr>
            <w:tcW w:w="3970" w:type="dxa"/>
            <w:vAlign w:val="center"/>
          </w:tcPr>
          <w:p w14:paraId="5A8F8A7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Dĺžka </w:t>
            </w:r>
            <w:proofErr w:type="spellStart"/>
            <w:r w:rsidRPr="001923AE">
              <w:rPr>
                <w:rFonts w:ascii="Arial" w:hAnsi="Arial" w:cs="Arial"/>
                <w:sz w:val="18"/>
                <w:szCs w:val="18"/>
              </w:rPr>
              <w:t>preosievacieho</w:t>
            </w:r>
            <w:proofErr w:type="spellEnd"/>
            <w:r w:rsidRPr="001923AE">
              <w:rPr>
                <w:rFonts w:ascii="Arial" w:hAnsi="Arial" w:cs="Arial"/>
                <w:sz w:val="18"/>
                <w:szCs w:val="18"/>
              </w:rPr>
              <w:t xml:space="preserve"> bubna min. 4 metre a priemer min. 1,8 m.</w:t>
            </w:r>
          </w:p>
        </w:tc>
        <w:tc>
          <w:tcPr>
            <w:tcW w:w="3402" w:type="dxa"/>
          </w:tcPr>
          <w:p w14:paraId="4FBF69D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1687D1CA" w14:textId="77777777" w:rsidTr="00C7433F">
        <w:trPr>
          <w:trHeight w:val="280"/>
          <w:jc w:val="center"/>
        </w:trPr>
        <w:tc>
          <w:tcPr>
            <w:tcW w:w="3970" w:type="dxa"/>
            <w:vAlign w:val="center"/>
          </w:tcPr>
          <w:p w14:paraId="503200AC"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hlavný vypínač, vypínač Zapnúť/Vypnúť, testovací spínač</w:t>
            </w:r>
          </w:p>
        </w:tc>
        <w:tc>
          <w:tcPr>
            <w:tcW w:w="3402" w:type="dxa"/>
          </w:tcPr>
          <w:p w14:paraId="2950A99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D70E936" w14:textId="77777777" w:rsidTr="00C7433F">
        <w:trPr>
          <w:trHeight w:val="280"/>
          <w:jc w:val="center"/>
        </w:trPr>
        <w:tc>
          <w:tcPr>
            <w:tcW w:w="3970" w:type="dxa"/>
            <w:vAlign w:val="center"/>
          </w:tcPr>
          <w:p w14:paraId="7387FF7B"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núdzový vypínač a indikátor poruchy</w:t>
            </w:r>
          </w:p>
        </w:tc>
        <w:tc>
          <w:tcPr>
            <w:tcW w:w="3402" w:type="dxa"/>
          </w:tcPr>
          <w:p w14:paraId="43610E5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F24737E" w14:textId="77777777" w:rsidTr="00C7433F">
        <w:trPr>
          <w:trHeight w:val="280"/>
          <w:jc w:val="center"/>
        </w:trPr>
        <w:tc>
          <w:tcPr>
            <w:tcW w:w="3970" w:type="dxa"/>
            <w:vAlign w:val="center"/>
          </w:tcPr>
          <w:p w14:paraId="6FAFBE3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potenciometer pre úpravu rýchlosti pásu</w:t>
            </w:r>
          </w:p>
        </w:tc>
        <w:tc>
          <w:tcPr>
            <w:tcW w:w="3402" w:type="dxa"/>
          </w:tcPr>
          <w:p w14:paraId="442233A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6A9EB152" w14:textId="77777777" w:rsidTr="00C7433F">
        <w:trPr>
          <w:trHeight w:val="280"/>
          <w:jc w:val="center"/>
        </w:trPr>
        <w:tc>
          <w:tcPr>
            <w:tcW w:w="3970" w:type="dxa"/>
            <w:vAlign w:val="center"/>
          </w:tcPr>
          <w:p w14:paraId="646FA33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ovládacia kabína musí byť chránená proti poveternostným podmienkam</w:t>
            </w:r>
          </w:p>
        </w:tc>
        <w:tc>
          <w:tcPr>
            <w:tcW w:w="3402" w:type="dxa"/>
          </w:tcPr>
          <w:p w14:paraId="29D4FA9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33E8B64" w14:textId="77777777" w:rsidTr="00C7433F">
        <w:trPr>
          <w:trHeight w:val="280"/>
          <w:jc w:val="center"/>
        </w:trPr>
        <w:tc>
          <w:tcPr>
            <w:tcW w:w="3970" w:type="dxa"/>
            <w:vAlign w:val="center"/>
          </w:tcPr>
          <w:p w14:paraId="65058CA6"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lastRenderedPageBreak/>
              <w:t>všetky motory musia byť chránené spínačom ochrany motora</w:t>
            </w:r>
          </w:p>
        </w:tc>
        <w:tc>
          <w:tcPr>
            <w:tcW w:w="3402" w:type="dxa"/>
          </w:tcPr>
          <w:p w14:paraId="20F1B1CB"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15F4F4CF" w14:textId="77777777" w:rsidTr="00C7433F">
        <w:trPr>
          <w:trHeight w:val="280"/>
          <w:jc w:val="center"/>
        </w:trPr>
        <w:tc>
          <w:tcPr>
            <w:tcW w:w="3970" w:type="dxa"/>
            <w:vAlign w:val="center"/>
          </w:tcPr>
          <w:p w14:paraId="4176629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Bubon so zmenšujúcimi sa rozmermi otvorov od 20 do 15 mm</w:t>
            </w:r>
          </w:p>
        </w:tc>
        <w:tc>
          <w:tcPr>
            <w:tcW w:w="3402" w:type="dxa"/>
          </w:tcPr>
          <w:p w14:paraId="75B0AD4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5FDACBC" w14:textId="77777777" w:rsidTr="00C7433F">
        <w:trPr>
          <w:trHeight w:val="280"/>
          <w:jc w:val="center"/>
        </w:trPr>
        <w:tc>
          <w:tcPr>
            <w:tcW w:w="3970" w:type="dxa"/>
            <w:vAlign w:val="center"/>
          </w:tcPr>
          <w:p w14:paraId="716065A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Dopravníkový systém</w:t>
            </w:r>
          </w:p>
        </w:tc>
        <w:tc>
          <w:tcPr>
            <w:tcW w:w="3402" w:type="dxa"/>
          </w:tcPr>
          <w:p w14:paraId="1A291B0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bl>
    <w:p w14:paraId="115B5B00" w14:textId="27E85F9A" w:rsidR="001923AE" w:rsidRPr="001923AE" w:rsidRDefault="001923AE" w:rsidP="001923AE">
      <w:pPr>
        <w:spacing w:after="160" w:line="259" w:lineRule="auto"/>
        <w:rPr>
          <w:rFonts w:ascii="Arial" w:hAnsi="Arial" w:cs="Arial"/>
          <w:b/>
          <w:bCs/>
          <w:color w:val="000000"/>
          <w:sz w:val="18"/>
          <w:szCs w:val="18"/>
        </w:rPr>
      </w:pPr>
    </w:p>
    <w:p w14:paraId="78BECA57" w14:textId="77777777" w:rsidR="001923AE" w:rsidRPr="001923AE" w:rsidRDefault="001923AE" w:rsidP="001923AE">
      <w:pPr>
        <w:pStyle w:val="Odsekzoznamu"/>
        <w:numPr>
          <w:ilvl w:val="0"/>
          <w:numId w:val="27"/>
        </w:numPr>
        <w:spacing w:after="160" w:line="259" w:lineRule="auto"/>
        <w:ind w:left="284"/>
        <w:rPr>
          <w:rFonts w:ascii="Arial" w:hAnsi="Arial" w:cs="Arial"/>
          <w:b/>
          <w:bCs/>
          <w:color w:val="000000"/>
          <w:sz w:val="18"/>
          <w:szCs w:val="18"/>
          <w:highlight w:val="yellow"/>
        </w:rPr>
      </w:pPr>
      <w:r w:rsidRPr="001923AE">
        <w:rPr>
          <w:rFonts w:ascii="Arial" w:hAnsi="Arial" w:cs="Arial"/>
          <w:b/>
          <w:bCs/>
          <w:color w:val="000000"/>
          <w:sz w:val="18"/>
          <w:szCs w:val="18"/>
          <w:highlight w:val="yellow"/>
        </w:rPr>
        <w:t>Časť</w:t>
      </w:r>
      <w:r w:rsidRPr="001923AE">
        <w:rPr>
          <w:rFonts w:ascii="Arial" w:hAnsi="Arial" w:cs="Arial"/>
          <w:b/>
          <w:bCs/>
          <w:color w:val="000000"/>
          <w:sz w:val="18"/>
          <w:szCs w:val="18"/>
          <w:highlight w:val="yellow"/>
        </w:rPr>
        <w:tab/>
        <w:t>Traktorový hákový nosič kontajnerov</w:t>
      </w:r>
    </w:p>
    <w:p w14:paraId="4A65666A" w14:textId="77777777" w:rsidR="001923AE" w:rsidRPr="001923AE" w:rsidRDefault="001923AE" w:rsidP="001923AE">
      <w:pPr>
        <w:rPr>
          <w:rFonts w:ascii="Arial" w:hAnsi="Arial" w:cs="Arial"/>
          <w:b/>
          <w:bCs/>
          <w:color w:val="000000"/>
          <w:sz w:val="18"/>
          <w:szCs w:val="18"/>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827"/>
      </w:tblGrid>
      <w:tr w:rsidR="001923AE" w:rsidRPr="001923AE" w14:paraId="37FCCDBF" w14:textId="77777777" w:rsidTr="00C7433F">
        <w:trPr>
          <w:trHeight w:val="280"/>
          <w:jc w:val="center"/>
        </w:trPr>
        <w:tc>
          <w:tcPr>
            <w:tcW w:w="3970" w:type="dxa"/>
            <w:shd w:val="clear" w:color="auto" w:fill="C9C9C9" w:themeFill="accent3" w:themeFillTint="99"/>
            <w:vAlign w:val="center"/>
            <w:hideMark/>
          </w:tcPr>
          <w:p w14:paraId="2F16BF42"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827" w:type="dxa"/>
            <w:shd w:val="clear" w:color="auto" w:fill="C9C9C9" w:themeFill="accent3" w:themeFillTint="99"/>
            <w:vAlign w:val="center"/>
          </w:tcPr>
          <w:p w14:paraId="16B41D26"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16CEE9F0"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p w14:paraId="1AF15955" w14:textId="77777777" w:rsidR="001923AE" w:rsidRPr="001923AE" w:rsidRDefault="001923AE" w:rsidP="00C7433F">
            <w:pPr>
              <w:spacing w:line="256" w:lineRule="auto"/>
              <w:jc w:val="center"/>
              <w:rPr>
                <w:rFonts w:ascii="Arial" w:hAnsi="Arial" w:cs="Arial"/>
                <w:sz w:val="18"/>
                <w:szCs w:val="18"/>
              </w:rPr>
            </w:pPr>
          </w:p>
        </w:tc>
      </w:tr>
      <w:tr w:rsidR="001923AE" w:rsidRPr="001923AE" w14:paraId="47B04529" w14:textId="77777777" w:rsidTr="00C7433F">
        <w:trPr>
          <w:trHeight w:val="280"/>
          <w:jc w:val="center"/>
        </w:trPr>
        <w:tc>
          <w:tcPr>
            <w:tcW w:w="3970" w:type="dxa"/>
            <w:shd w:val="clear" w:color="auto" w:fill="BFBFBF"/>
            <w:vAlign w:val="center"/>
            <w:hideMark/>
          </w:tcPr>
          <w:p w14:paraId="786DF73E"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highlight w:val="yellow"/>
              </w:rPr>
              <w:t>Traktorový hákový nosič kontajnerov</w:t>
            </w:r>
          </w:p>
        </w:tc>
        <w:tc>
          <w:tcPr>
            <w:tcW w:w="3827" w:type="dxa"/>
            <w:shd w:val="clear" w:color="auto" w:fill="BFBFBF" w:themeFill="background1" w:themeFillShade="BF"/>
            <w:vAlign w:val="center"/>
            <w:hideMark/>
          </w:tcPr>
          <w:p w14:paraId="2DB30414"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rPr>
              <w:t>1 ks</w:t>
            </w:r>
          </w:p>
        </w:tc>
      </w:tr>
      <w:tr w:rsidR="001923AE" w:rsidRPr="001923AE" w14:paraId="6C839FA2" w14:textId="77777777" w:rsidTr="00C7433F">
        <w:trPr>
          <w:trHeight w:val="280"/>
          <w:jc w:val="center"/>
        </w:trPr>
        <w:tc>
          <w:tcPr>
            <w:tcW w:w="3970" w:type="dxa"/>
            <w:vAlign w:val="center"/>
            <w:hideMark/>
          </w:tcPr>
          <w:p w14:paraId="505A2430"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Nosnosť</w:t>
            </w:r>
          </w:p>
        </w:tc>
        <w:tc>
          <w:tcPr>
            <w:tcW w:w="3827" w:type="dxa"/>
            <w:vAlign w:val="center"/>
            <w:hideMark/>
          </w:tcPr>
          <w:p w14:paraId="2D2B2DA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Min. 8 000 kg </w:t>
            </w:r>
          </w:p>
        </w:tc>
      </w:tr>
      <w:tr w:rsidR="001923AE" w:rsidRPr="001923AE" w14:paraId="0722CF62" w14:textId="77777777" w:rsidTr="00C7433F">
        <w:trPr>
          <w:trHeight w:val="280"/>
          <w:jc w:val="center"/>
        </w:trPr>
        <w:tc>
          <w:tcPr>
            <w:tcW w:w="3970" w:type="dxa"/>
            <w:vAlign w:val="center"/>
            <w:hideMark/>
          </w:tcPr>
          <w:p w14:paraId="108FF1A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Celková povolená hmotnosť </w:t>
            </w:r>
          </w:p>
        </w:tc>
        <w:tc>
          <w:tcPr>
            <w:tcW w:w="3827" w:type="dxa"/>
            <w:vAlign w:val="center"/>
            <w:hideMark/>
          </w:tcPr>
          <w:p w14:paraId="7D3576F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11 000 kg</w:t>
            </w:r>
          </w:p>
        </w:tc>
      </w:tr>
      <w:tr w:rsidR="001923AE" w:rsidRPr="001923AE" w14:paraId="32032FD6" w14:textId="77777777" w:rsidTr="00C7433F">
        <w:trPr>
          <w:trHeight w:val="280"/>
          <w:jc w:val="center"/>
        </w:trPr>
        <w:tc>
          <w:tcPr>
            <w:tcW w:w="3970" w:type="dxa"/>
            <w:vAlign w:val="center"/>
            <w:hideMark/>
          </w:tcPr>
          <w:p w14:paraId="5D7AA5A9"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Maximálna rýchlosť</w:t>
            </w:r>
          </w:p>
        </w:tc>
        <w:tc>
          <w:tcPr>
            <w:tcW w:w="3827" w:type="dxa"/>
            <w:vAlign w:val="center"/>
            <w:hideMark/>
          </w:tcPr>
          <w:p w14:paraId="4532340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40 km/hod</w:t>
            </w:r>
          </w:p>
        </w:tc>
      </w:tr>
      <w:tr w:rsidR="001923AE" w:rsidRPr="001923AE" w14:paraId="56BDF20F" w14:textId="77777777" w:rsidTr="00C7433F">
        <w:trPr>
          <w:trHeight w:val="280"/>
          <w:jc w:val="center"/>
        </w:trPr>
        <w:tc>
          <w:tcPr>
            <w:tcW w:w="3970" w:type="dxa"/>
            <w:vAlign w:val="center"/>
          </w:tcPr>
          <w:p w14:paraId="3F4EF42B"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Pripojenie na čap traktora</w:t>
            </w:r>
          </w:p>
        </w:tc>
        <w:tc>
          <w:tcPr>
            <w:tcW w:w="3827" w:type="dxa"/>
          </w:tcPr>
          <w:p w14:paraId="52F9DDC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Oko priemer 40 mm</w:t>
            </w:r>
          </w:p>
        </w:tc>
      </w:tr>
      <w:tr w:rsidR="001923AE" w:rsidRPr="001923AE" w14:paraId="0B32BCF4" w14:textId="77777777" w:rsidTr="00C7433F">
        <w:trPr>
          <w:trHeight w:val="280"/>
          <w:jc w:val="center"/>
        </w:trPr>
        <w:tc>
          <w:tcPr>
            <w:tcW w:w="3970" w:type="dxa"/>
            <w:vAlign w:val="center"/>
            <w:hideMark/>
          </w:tcPr>
          <w:p w14:paraId="4FFC1053"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Tandemová náprava</w:t>
            </w:r>
          </w:p>
        </w:tc>
        <w:tc>
          <w:tcPr>
            <w:tcW w:w="3827" w:type="dxa"/>
            <w:hideMark/>
          </w:tcPr>
          <w:p w14:paraId="140B290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7E2D23C" w14:textId="77777777" w:rsidTr="00C7433F">
        <w:trPr>
          <w:trHeight w:val="188"/>
          <w:jc w:val="center"/>
        </w:trPr>
        <w:tc>
          <w:tcPr>
            <w:tcW w:w="3970" w:type="dxa"/>
            <w:vAlign w:val="center"/>
            <w:hideMark/>
          </w:tcPr>
          <w:p w14:paraId="34879F5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Hydraulické podporná noha</w:t>
            </w:r>
          </w:p>
        </w:tc>
        <w:tc>
          <w:tcPr>
            <w:tcW w:w="3827" w:type="dxa"/>
            <w:hideMark/>
          </w:tcPr>
          <w:p w14:paraId="51F8265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82D76CA" w14:textId="77777777" w:rsidTr="00C7433F">
        <w:trPr>
          <w:trHeight w:val="280"/>
          <w:jc w:val="center"/>
        </w:trPr>
        <w:tc>
          <w:tcPr>
            <w:tcW w:w="3970" w:type="dxa"/>
            <w:vAlign w:val="center"/>
          </w:tcPr>
          <w:p w14:paraId="13A8155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Odpružená náprava na listových </w:t>
            </w:r>
            <w:proofErr w:type="spellStart"/>
            <w:r w:rsidRPr="001923AE">
              <w:rPr>
                <w:rFonts w:ascii="Arial" w:hAnsi="Arial" w:cs="Arial"/>
                <w:sz w:val="18"/>
                <w:szCs w:val="18"/>
              </w:rPr>
              <w:t>perach</w:t>
            </w:r>
            <w:proofErr w:type="spellEnd"/>
          </w:p>
        </w:tc>
        <w:tc>
          <w:tcPr>
            <w:tcW w:w="3827" w:type="dxa"/>
          </w:tcPr>
          <w:p w14:paraId="3247D119" w14:textId="77777777" w:rsidR="001923AE" w:rsidRPr="001923AE" w:rsidRDefault="001923AE" w:rsidP="00C7433F">
            <w:pPr>
              <w:spacing w:line="256" w:lineRule="auto"/>
              <w:rPr>
                <w:rFonts w:ascii="Arial" w:eastAsia="Tahoma" w:hAnsi="Arial" w:cs="Arial"/>
                <w:sz w:val="18"/>
                <w:szCs w:val="18"/>
              </w:rPr>
            </w:pPr>
            <w:r w:rsidRPr="001923AE">
              <w:rPr>
                <w:rFonts w:ascii="Arial" w:eastAsia="Tahoma" w:hAnsi="Arial" w:cs="Arial"/>
                <w:sz w:val="18"/>
                <w:szCs w:val="18"/>
              </w:rPr>
              <w:t>ÁNO</w:t>
            </w:r>
          </w:p>
        </w:tc>
      </w:tr>
      <w:tr w:rsidR="001923AE" w:rsidRPr="001923AE" w14:paraId="66FDF040" w14:textId="77777777" w:rsidTr="00C7433F">
        <w:trPr>
          <w:trHeight w:val="280"/>
          <w:jc w:val="center"/>
        </w:trPr>
        <w:tc>
          <w:tcPr>
            <w:tcW w:w="3970" w:type="dxa"/>
            <w:vAlign w:val="center"/>
          </w:tcPr>
          <w:p w14:paraId="5332DA8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Automatická parkovacia brzda</w:t>
            </w:r>
          </w:p>
        </w:tc>
        <w:tc>
          <w:tcPr>
            <w:tcW w:w="3827" w:type="dxa"/>
            <w:vAlign w:val="center"/>
          </w:tcPr>
          <w:p w14:paraId="60F6614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A513D17" w14:textId="77777777" w:rsidTr="00C7433F">
        <w:trPr>
          <w:trHeight w:val="280"/>
          <w:jc w:val="center"/>
        </w:trPr>
        <w:tc>
          <w:tcPr>
            <w:tcW w:w="3970" w:type="dxa"/>
            <w:vAlign w:val="center"/>
          </w:tcPr>
          <w:p w14:paraId="36F6A7D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Ovládanie hydraulické okruhy  traktora</w:t>
            </w:r>
          </w:p>
        </w:tc>
        <w:tc>
          <w:tcPr>
            <w:tcW w:w="3827" w:type="dxa"/>
            <w:vAlign w:val="center"/>
          </w:tcPr>
          <w:p w14:paraId="2F91756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697409F" w14:textId="77777777" w:rsidTr="00C7433F">
        <w:trPr>
          <w:trHeight w:val="280"/>
          <w:jc w:val="center"/>
        </w:trPr>
        <w:tc>
          <w:tcPr>
            <w:tcW w:w="3970" w:type="dxa"/>
            <w:vAlign w:val="center"/>
          </w:tcPr>
          <w:p w14:paraId="19A18B4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Priame napojenie na traktor</w:t>
            </w:r>
          </w:p>
        </w:tc>
        <w:tc>
          <w:tcPr>
            <w:tcW w:w="3827" w:type="dxa"/>
          </w:tcPr>
          <w:p w14:paraId="6569CAD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7EFAF46E" w14:textId="77777777" w:rsidTr="00C7433F">
        <w:trPr>
          <w:trHeight w:val="280"/>
          <w:jc w:val="center"/>
        </w:trPr>
        <w:tc>
          <w:tcPr>
            <w:tcW w:w="3970" w:type="dxa"/>
            <w:vAlign w:val="center"/>
          </w:tcPr>
          <w:p w14:paraId="1396D52D"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Výška háku</w:t>
            </w:r>
          </w:p>
        </w:tc>
        <w:tc>
          <w:tcPr>
            <w:tcW w:w="3827" w:type="dxa"/>
          </w:tcPr>
          <w:p w14:paraId="1C7CE8C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1000mm</w:t>
            </w:r>
          </w:p>
        </w:tc>
      </w:tr>
      <w:tr w:rsidR="001923AE" w:rsidRPr="001923AE" w14:paraId="3D0B90E4" w14:textId="77777777" w:rsidTr="00C7433F">
        <w:trPr>
          <w:trHeight w:val="280"/>
          <w:jc w:val="center"/>
        </w:trPr>
        <w:tc>
          <w:tcPr>
            <w:tcW w:w="3970" w:type="dxa"/>
            <w:vAlign w:val="center"/>
          </w:tcPr>
          <w:p w14:paraId="7C800D8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 xml:space="preserve">Rozmer </w:t>
            </w:r>
            <w:proofErr w:type="spellStart"/>
            <w:r w:rsidRPr="001923AE">
              <w:rPr>
                <w:rFonts w:ascii="Arial" w:hAnsi="Arial" w:cs="Arial"/>
                <w:sz w:val="18"/>
                <w:szCs w:val="18"/>
              </w:rPr>
              <w:t>pneu</w:t>
            </w:r>
            <w:proofErr w:type="spellEnd"/>
          </w:p>
        </w:tc>
        <w:tc>
          <w:tcPr>
            <w:tcW w:w="3827" w:type="dxa"/>
          </w:tcPr>
          <w:p w14:paraId="5792FD4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400/60-15,5</w:t>
            </w:r>
          </w:p>
        </w:tc>
      </w:tr>
    </w:tbl>
    <w:p w14:paraId="633B7F33" w14:textId="18A86792" w:rsidR="001923AE" w:rsidRPr="001923AE" w:rsidRDefault="001923AE" w:rsidP="001923AE">
      <w:pPr>
        <w:spacing w:after="160" w:line="259" w:lineRule="auto"/>
        <w:rPr>
          <w:rFonts w:ascii="Arial" w:hAnsi="Arial" w:cs="Arial"/>
          <w:b/>
          <w:bCs/>
          <w:sz w:val="18"/>
          <w:szCs w:val="18"/>
        </w:rPr>
      </w:pPr>
    </w:p>
    <w:p w14:paraId="7C8BA2F0" w14:textId="77777777" w:rsidR="001923AE" w:rsidRPr="001923AE" w:rsidRDefault="001923AE" w:rsidP="001923AE">
      <w:pPr>
        <w:pStyle w:val="Odsekzoznamu"/>
        <w:numPr>
          <w:ilvl w:val="0"/>
          <w:numId w:val="27"/>
        </w:numPr>
        <w:spacing w:after="160" w:line="259" w:lineRule="auto"/>
        <w:ind w:left="284"/>
        <w:rPr>
          <w:rFonts w:ascii="Arial" w:hAnsi="Arial" w:cs="Arial"/>
          <w:b/>
          <w:bCs/>
          <w:color w:val="000000"/>
          <w:sz w:val="18"/>
          <w:szCs w:val="18"/>
          <w:highlight w:val="yellow"/>
        </w:rPr>
      </w:pPr>
      <w:r w:rsidRPr="001923AE">
        <w:rPr>
          <w:rFonts w:ascii="Arial" w:hAnsi="Arial" w:cs="Arial"/>
          <w:b/>
          <w:bCs/>
          <w:color w:val="000000"/>
          <w:sz w:val="18"/>
          <w:szCs w:val="18"/>
          <w:highlight w:val="yellow"/>
        </w:rPr>
        <w:t>Časť</w:t>
      </w:r>
      <w:r w:rsidRPr="001923AE">
        <w:rPr>
          <w:rFonts w:ascii="Arial" w:hAnsi="Arial" w:cs="Arial"/>
          <w:b/>
          <w:bCs/>
          <w:color w:val="000000"/>
          <w:sz w:val="18"/>
          <w:szCs w:val="18"/>
          <w:highlight w:val="yellow"/>
        </w:rPr>
        <w:tab/>
        <w:t>Veľkoobjemové kontajnery</w:t>
      </w:r>
    </w:p>
    <w:p w14:paraId="13F6C21C" w14:textId="77777777" w:rsidR="001923AE" w:rsidRPr="001923AE" w:rsidRDefault="001923AE" w:rsidP="001923AE">
      <w:pPr>
        <w:rPr>
          <w:rFonts w:ascii="Arial" w:hAnsi="Arial" w:cs="Arial"/>
          <w:b/>
          <w:bCs/>
          <w:sz w:val="18"/>
          <w:szCs w:val="18"/>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827"/>
      </w:tblGrid>
      <w:tr w:rsidR="001923AE" w:rsidRPr="001923AE" w14:paraId="024998D3" w14:textId="77777777" w:rsidTr="00C7433F">
        <w:trPr>
          <w:trHeight w:val="280"/>
          <w:jc w:val="center"/>
        </w:trPr>
        <w:tc>
          <w:tcPr>
            <w:tcW w:w="3970" w:type="dxa"/>
            <w:shd w:val="clear" w:color="auto" w:fill="C9C9C9" w:themeFill="accent3" w:themeFillTint="99"/>
            <w:vAlign w:val="center"/>
            <w:hideMark/>
          </w:tcPr>
          <w:p w14:paraId="7C815574"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Technické požiadavky</w:t>
            </w:r>
          </w:p>
        </w:tc>
        <w:tc>
          <w:tcPr>
            <w:tcW w:w="3827" w:type="dxa"/>
            <w:shd w:val="clear" w:color="auto" w:fill="C9C9C9" w:themeFill="accent3" w:themeFillTint="99"/>
            <w:vAlign w:val="center"/>
          </w:tcPr>
          <w:p w14:paraId="08B84692" w14:textId="77777777" w:rsidR="001923AE" w:rsidRPr="001923AE" w:rsidRDefault="001923AE" w:rsidP="00C7433F">
            <w:pPr>
              <w:spacing w:line="256" w:lineRule="auto"/>
              <w:jc w:val="center"/>
              <w:rPr>
                <w:rFonts w:ascii="Arial" w:hAnsi="Arial" w:cs="Arial"/>
                <w:b/>
                <w:sz w:val="18"/>
                <w:szCs w:val="18"/>
              </w:rPr>
            </w:pPr>
            <w:r w:rsidRPr="001923AE">
              <w:rPr>
                <w:rFonts w:ascii="Arial" w:hAnsi="Arial" w:cs="Arial"/>
                <w:b/>
                <w:sz w:val="18"/>
                <w:szCs w:val="18"/>
              </w:rPr>
              <w:t>Požadovaný parameter</w:t>
            </w:r>
          </w:p>
          <w:p w14:paraId="2077F33B" w14:textId="77777777" w:rsidR="001923AE" w:rsidRPr="001923AE" w:rsidRDefault="001923AE" w:rsidP="00C7433F">
            <w:pPr>
              <w:spacing w:line="256" w:lineRule="auto"/>
              <w:jc w:val="center"/>
              <w:rPr>
                <w:rFonts w:ascii="Arial" w:hAnsi="Arial" w:cs="Arial"/>
                <w:sz w:val="18"/>
                <w:szCs w:val="18"/>
              </w:rPr>
            </w:pPr>
            <w:r w:rsidRPr="001923AE">
              <w:rPr>
                <w:rFonts w:ascii="Arial" w:hAnsi="Arial" w:cs="Arial"/>
                <w:sz w:val="18"/>
                <w:szCs w:val="18"/>
              </w:rPr>
              <w:t>Všetky dole uvedené parametre sú minimálne, pokiaľ nie je uvedené inak</w:t>
            </w:r>
          </w:p>
          <w:p w14:paraId="34BAEE02" w14:textId="77777777" w:rsidR="001923AE" w:rsidRPr="001923AE" w:rsidRDefault="001923AE" w:rsidP="00C7433F">
            <w:pPr>
              <w:spacing w:line="256" w:lineRule="auto"/>
              <w:jc w:val="center"/>
              <w:rPr>
                <w:rFonts w:ascii="Arial" w:hAnsi="Arial" w:cs="Arial"/>
                <w:sz w:val="18"/>
                <w:szCs w:val="18"/>
              </w:rPr>
            </w:pPr>
          </w:p>
        </w:tc>
      </w:tr>
      <w:tr w:rsidR="001923AE" w:rsidRPr="001923AE" w14:paraId="1689FF4D" w14:textId="77777777" w:rsidTr="00C7433F">
        <w:trPr>
          <w:trHeight w:val="280"/>
          <w:jc w:val="center"/>
        </w:trPr>
        <w:tc>
          <w:tcPr>
            <w:tcW w:w="3970" w:type="dxa"/>
            <w:shd w:val="clear" w:color="auto" w:fill="BFBFBF"/>
            <w:vAlign w:val="center"/>
            <w:hideMark/>
          </w:tcPr>
          <w:p w14:paraId="5C787ED0"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highlight w:val="yellow"/>
              </w:rPr>
              <w:t>Veľkoobjemový kontajner</w:t>
            </w:r>
          </w:p>
        </w:tc>
        <w:tc>
          <w:tcPr>
            <w:tcW w:w="3827" w:type="dxa"/>
            <w:shd w:val="clear" w:color="auto" w:fill="BFBFBF" w:themeFill="background1" w:themeFillShade="BF"/>
            <w:vAlign w:val="center"/>
            <w:hideMark/>
          </w:tcPr>
          <w:p w14:paraId="15A5D932" w14:textId="77777777" w:rsidR="001923AE" w:rsidRPr="001923AE" w:rsidRDefault="001923AE" w:rsidP="00C7433F">
            <w:pPr>
              <w:spacing w:line="256" w:lineRule="auto"/>
              <w:rPr>
                <w:rFonts w:ascii="Arial" w:hAnsi="Arial" w:cs="Arial"/>
                <w:b/>
                <w:bCs/>
                <w:sz w:val="18"/>
                <w:szCs w:val="18"/>
                <w:highlight w:val="lightGray"/>
              </w:rPr>
            </w:pPr>
            <w:r w:rsidRPr="001923AE">
              <w:rPr>
                <w:rFonts w:ascii="Arial" w:hAnsi="Arial" w:cs="Arial"/>
                <w:b/>
                <w:bCs/>
                <w:sz w:val="18"/>
                <w:szCs w:val="18"/>
              </w:rPr>
              <w:t>6 ks</w:t>
            </w:r>
          </w:p>
        </w:tc>
      </w:tr>
      <w:tr w:rsidR="001923AE" w:rsidRPr="001923AE" w14:paraId="0204C8F0" w14:textId="77777777" w:rsidTr="00C7433F">
        <w:trPr>
          <w:trHeight w:val="280"/>
          <w:jc w:val="center"/>
        </w:trPr>
        <w:tc>
          <w:tcPr>
            <w:tcW w:w="3970" w:type="dxa"/>
            <w:vAlign w:val="center"/>
            <w:hideMark/>
          </w:tcPr>
          <w:p w14:paraId="4713DFEC"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Objem</w:t>
            </w:r>
          </w:p>
        </w:tc>
        <w:tc>
          <w:tcPr>
            <w:tcW w:w="3827" w:type="dxa"/>
            <w:vAlign w:val="center"/>
            <w:hideMark/>
          </w:tcPr>
          <w:p w14:paraId="60824E5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11,0 m3</w:t>
            </w:r>
          </w:p>
        </w:tc>
      </w:tr>
      <w:tr w:rsidR="001923AE" w:rsidRPr="001923AE" w14:paraId="09F5761F" w14:textId="77777777" w:rsidTr="00C7433F">
        <w:trPr>
          <w:trHeight w:val="280"/>
          <w:jc w:val="center"/>
        </w:trPr>
        <w:tc>
          <w:tcPr>
            <w:tcW w:w="3970" w:type="dxa"/>
            <w:vAlign w:val="center"/>
            <w:hideMark/>
          </w:tcPr>
          <w:p w14:paraId="0C9D446E"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Hrúbka materiálu (dno/bočnice)</w:t>
            </w:r>
          </w:p>
        </w:tc>
        <w:tc>
          <w:tcPr>
            <w:tcW w:w="3827" w:type="dxa"/>
            <w:vAlign w:val="center"/>
            <w:hideMark/>
          </w:tcPr>
          <w:p w14:paraId="0856EE02"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Min. 3/3 mm</w:t>
            </w:r>
          </w:p>
        </w:tc>
      </w:tr>
      <w:tr w:rsidR="001923AE" w:rsidRPr="001923AE" w14:paraId="55775065" w14:textId="77777777" w:rsidTr="00C7433F">
        <w:trPr>
          <w:trHeight w:val="280"/>
          <w:jc w:val="center"/>
        </w:trPr>
        <w:tc>
          <w:tcPr>
            <w:tcW w:w="3970" w:type="dxa"/>
            <w:vAlign w:val="center"/>
            <w:hideMark/>
          </w:tcPr>
          <w:p w14:paraId="28C13EB6"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Dĺžka (vonkajšia)</w:t>
            </w:r>
          </w:p>
        </w:tc>
        <w:tc>
          <w:tcPr>
            <w:tcW w:w="3827" w:type="dxa"/>
            <w:vAlign w:val="center"/>
            <w:hideMark/>
          </w:tcPr>
          <w:p w14:paraId="188F889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Max. 4 700 mm</w:t>
            </w:r>
          </w:p>
        </w:tc>
      </w:tr>
      <w:tr w:rsidR="001923AE" w:rsidRPr="001923AE" w14:paraId="73CA953D" w14:textId="77777777" w:rsidTr="00C7433F">
        <w:trPr>
          <w:trHeight w:val="280"/>
          <w:jc w:val="center"/>
        </w:trPr>
        <w:tc>
          <w:tcPr>
            <w:tcW w:w="3970" w:type="dxa"/>
            <w:vAlign w:val="center"/>
            <w:hideMark/>
          </w:tcPr>
          <w:p w14:paraId="5D5424D8" w14:textId="77777777" w:rsidR="001923AE" w:rsidRPr="001923AE" w:rsidRDefault="001923AE" w:rsidP="00C7433F">
            <w:pPr>
              <w:spacing w:line="256" w:lineRule="auto"/>
              <w:rPr>
                <w:rFonts w:ascii="Arial" w:eastAsia="Tahoma" w:hAnsi="Arial" w:cs="Arial"/>
                <w:sz w:val="18"/>
                <w:szCs w:val="18"/>
              </w:rPr>
            </w:pPr>
            <w:r w:rsidRPr="001923AE">
              <w:rPr>
                <w:rFonts w:ascii="Arial" w:hAnsi="Arial" w:cs="Arial"/>
                <w:sz w:val="18"/>
                <w:szCs w:val="18"/>
              </w:rPr>
              <w:t>Šírka (vonkajšia)</w:t>
            </w:r>
          </w:p>
        </w:tc>
        <w:tc>
          <w:tcPr>
            <w:tcW w:w="3827" w:type="dxa"/>
            <w:hideMark/>
          </w:tcPr>
          <w:p w14:paraId="0016551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Max. 2 300 mm</w:t>
            </w:r>
          </w:p>
        </w:tc>
      </w:tr>
      <w:tr w:rsidR="001923AE" w:rsidRPr="001923AE" w14:paraId="4E2FBA92" w14:textId="77777777" w:rsidTr="00C7433F">
        <w:trPr>
          <w:trHeight w:val="188"/>
          <w:jc w:val="center"/>
        </w:trPr>
        <w:tc>
          <w:tcPr>
            <w:tcW w:w="3970" w:type="dxa"/>
            <w:vAlign w:val="center"/>
            <w:hideMark/>
          </w:tcPr>
          <w:p w14:paraId="3DCC2F1C"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Výška (vonkajšia)</w:t>
            </w:r>
          </w:p>
        </w:tc>
        <w:tc>
          <w:tcPr>
            <w:tcW w:w="3827" w:type="dxa"/>
            <w:hideMark/>
          </w:tcPr>
          <w:p w14:paraId="5D3826A7"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Max. 1 600 mm</w:t>
            </w:r>
          </w:p>
        </w:tc>
      </w:tr>
      <w:tr w:rsidR="001923AE" w:rsidRPr="001923AE" w14:paraId="1D95A4C9" w14:textId="77777777" w:rsidTr="00C7433F">
        <w:trPr>
          <w:trHeight w:val="280"/>
          <w:jc w:val="center"/>
        </w:trPr>
        <w:tc>
          <w:tcPr>
            <w:tcW w:w="3970" w:type="dxa"/>
            <w:vAlign w:val="center"/>
          </w:tcPr>
          <w:p w14:paraId="18154E14"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shd w:val="clear" w:color="auto" w:fill="FFFFFF"/>
              </w:rPr>
              <w:t>Kontajner je vybavený držiakmi na uchytenie plachty alebo siete</w:t>
            </w:r>
          </w:p>
        </w:tc>
        <w:tc>
          <w:tcPr>
            <w:tcW w:w="3827" w:type="dxa"/>
          </w:tcPr>
          <w:p w14:paraId="0461235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35DB8BCF" w14:textId="77777777" w:rsidTr="00C7433F">
        <w:trPr>
          <w:trHeight w:val="280"/>
          <w:jc w:val="center"/>
        </w:trPr>
        <w:tc>
          <w:tcPr>
            <w:tcW w:w="3970" w:type="dxa"/>
            <w:vAlign w:val="center"/>
          </w:tcPr>
          <w:p w14:paraId="10DF873E"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shd w:val="clear" w:color="auto" w:fill="FFFFFF"/>
              </w:rPr>
              <w:t>Vybavený valčekmi pre ľahkú manipuláciu</w:t>
            </w:r>
          </w:p>
        </w:tc>
        <w:tc>
          <w:tcPr>
            <w:tcW w:w="3827" w:type="dxa"/>
            <w:vAlign w:val="center"/>
          </w:tcPr>
          <w:p w14:paraId="6A540F4A"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0B5552B2" w14:textId="77777777" w:rsidTr="00C7433F">
        <w:trPr>
          <w:trHeight w:val="280"/>
          <w:jc w:val="center"/>
        </w:trPr>
        <w:tc>
          <w:tcPr>
            <w:tcW w:w="3970" w:type="dxa"/>
            <w:vAlign w:val="center"/>
          </w:tcPr>
          <w:p w14:paraId="428F5CB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shd w:val="clear" w:color="auto" w:fill="FFFFFF"/>
              </w:rPr>
              <w:t>Dodávaný v prevedení s dvojkrídlovými dverami otvárateľnými o. min. 270 stupňov</w:t>
            </w:r>
          </w:p>
        </w:tc>
        <w:tc>
          <w:tcPr>
            <w:tcW w:w="3827" w:type="dxa"/>
            <w:vAlign w:val="center"/>
          </w:tcPr>
          <w:p w14:paraId="10E3B9A3"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ÁNO</w:t>
            </w:r>
          </w:p>
        </w:tc>
      </w:tr>
      <w:tr w:rsidR="001923AE" w:rsidRPr="001923AE" w14:paraId="22C0A7F3" w14:textId="77777777" w:rsidTr="00C7433F">
        <w:trPr>
          <w:trHeight w:val="280"/>
          <w:jc w:val="center"/>
        </w:trPr>
        <w:tc>
          <w:tcPr>
            <w:tcW w:w="3970" w:type="dxa"/>
            <w:vAlign w:val="center"/>
          </w:tcPr>
          <w:p w14:paraId="63523E25"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Výška závesného oka</w:t>
            </w:r>
          </w:p>
        </w:tc>
        <w:tc>
          <w:tcPr>
            <w:tcW w:w="3827" w:type="dxa"/>
          </w:tcPr>
          <w:p w14:paraId="6526F638"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1000 mm</w:t>
            </w:r>
          </w:p>
        </w:tc>
      </w:tr>
      <w:tr w:rsidR="001923AE" w:rsidRPr="001923AE" w14:paraId="727F305A" w14:textId="77777777" w:rsidTr="00C7433F">
        <w:trPr>
          <w:trHeight w:val="280"/>
          <w:jc w:val="center"/>
        </w:trPr>
        <w:tc>
          <w:tcPr>
            <w:tcW w:w="3970" w:type="dxa"/>
            <w:vAlign w:val="center"/>
          </w:tcPr>
          <w:p w14:paraId="53F7D471" w14:textId="77777777" w:rsidR="001923AE" w:rsidRPr="001923AE" w:rsidRDefault="001923AE" w:rsidP="00C7433F">
            <w:pPr>
              <w:spacing w:line="256" w:lineRule="auto"/>
              <w:rPr>
                <w:rFonts w:ascii="Arial" w:hAnsi="Arial" w:cs="Arial"/>
                <w:sz w:val="18"/>
                <w:szCs w:val="18"/>
              </w:rPr>
            </w:pPr>
            <w:r w:rsidRPr="001923AE">
              <w:rPr>
                <w:rFonts w:ascii="Arial" w:hAnsi="Arial" w:cs="Arial"/>
                <w:sz w:val="18"/>
                <w:szCs w:val="18"/>
              </w:rPr>
              <w:t>Možnosť vonkajšieho aj vnútorného zaistenia na hákovom nosiči kontajnerov</w:t>
            </w:r>
          </w:p>
        </w:tc>
        <w:tc>
          <w:tcPr>
            <w:tcW w:w="3827" w:type="dxa"/>
          </w:tcPr>
          <w:p w14:paraId="659DD19C" w14:textId="77777777" w:rsidR="001923AE" w:rsidRPr="001923AE" w:rsidRDefault="001923AE" w:rsidP="00C7433F">
            <w:pPr>
              <w:spacing w:line="256" w:lineRule="auto"/>
              <w:rPr>
                <w:rFonts w:ascii="Arial" w:hAnsi="Arial" w:cs="Arial"/>
                <w:color w:val="FF0000"/>
                <w:sz w:val="18"/>
                <w:szCs w:val="18"/>
              </w:rPr>
            </w:pPr>
            <w:r w:rsidRPr="001923AE">
              <w:rPr>
                <w:rFonts w:ascii="Arial" w:hAnsi="Arial" w:cs="Arial"/>
                <w:sz w:val="18"/>
                <w:szCs w:val="18"/>
              </w:rPr>
              <w:t>ÁNO</w:t>
            </w:r>
          </w:p>
        </w:tc>
      </w:tr>
    </w:tbl>
    <w:p w14:paraId="53C3F025" w14:textId="77777777" w:rsidR="00E337A5" w:rsidRPr="001923AE" w:rsidRDefault="00E337A5">
      <w:pPr>
        <w:jc w:val="both"/>
        <w:rPr>
          <w:rFonts w:ascii="Arial" w:eastAsia="Calibri" w:hAnsi="Arial" w:cs="Arial"/>
          <w:sz w:val="18"/>
          <w:szCs w:val="18"/>
        </w:rPr>
      </w:pPr>
    </w:p>
    <w:p w14:paraId="1D6A56A4" w14:textId="46295619" w:rsidR="00E337A5" w:rsidRPr="001923AE" w:rsidRDefault="00E337A5">
      <w:pPr>
        <w:jc w:val="both"/>
        <w:rPr>
          <w:rFonts w:ascii="Arial" w:eastAsia="Calibri" w:hAnsi="Arial" w:cs="Arial"/>
          <w:sz w:val="18"/>
          <w:szCs w:val="18"/>
        </w:rPr>
      </w:pPr>
    </w:p>
    <w:p w14:paraId="2C5D3E06" w14:textId="102133F7" w:rsidR="002D10D2" w:rsidRDefault="002D10D2">
      <w:pPr>
        <w:jc w:val="both"/>
        <w:rPr>
          <w:rFonts w:ascii="Calibri" w:eastAsia="Calibri" w:hAnsi="Calibri" w:cs="Calibri"/>
          <w:sz w:val="22"/>
          <w:szCs w:val="22"/>
        </w:rPr>
      </w:pPr>
    </w:p>
    <w:p w14:paraId="64D33EA7" w14:textId="0E35BC09" w:rsidR="002D10D2" w:rsidRPr="001923AE" w:rsidRDefault="001923AE" w:rsidP="001923AE">
      <w:pPr>
        <w:autoSpaceDE w:val="0"/>
        <w:autoSpaceDN w:val="0"/>
        <w:adjustRightInd w:val="0"/>
        <w:jc w:val="both"/>
        <w:rPr>
          <w:rFonts w:ascii="Arial" w:hAnsi="Arial" w:cs="Arial"/>
          <w:sz w:val="20"/>
          <w:szCs w:val="20"/>
        </w:rPr>
      </w:pPr>
      <w:r w:rsidRPr="001923AE">
        <w:rPr>
          <w:rFonts w:ascii="Arial" w:hAnsi="Arial" w:cs="Arial"/>
          <w:sz w:val="20"/>
          <w:szCs w:val="20"/>
        </w:rPr>
        <w:t xml:space="preserve">Dodanie tovaru zahŕňa dodanie tovaru do miesta plnenia, jeho vykládku, prípadnú potrebnú  inštaláciu resp. uvedenie do prevádzky, zaškolenie obsluhy, predloženie príslušnej technickej a sprievodnej dokumentácie (ďalšie informácie v znení kúpnej zmluvy).  </w:t>
      </w:r>
    </w:p>
    <w:p w14:paraId="3E7B5ED1" w14:textId="1DF13E96" w:rsidR="001923AE" w:rsidRDefault="001923AE">
      <w:pPr>
        <w:jc w:val="both"/>
        <w:rPr>
          <w:rFonts w:ascii="Calibri" w:eastAsia="Calibri" w:hAnsi="Calibri" w:cs="Calibri"/>
          <w:sz w:val="22"/>
          <w:szCs w:val="22"/>
        </w:rPr>
      </w:pPr>
    </w:p>
    <w:p w14:paraId="107D8FC2" w14:textId="2A4E095A" w:rsidR="001923AE" w:rsidRPr="00206DF9" w:rsidRDefault="001923AE" w:rsidP="001923AE">
      <w:pPr>
        <w:autoSpaceDE w:val="0"/>
        <w:autoSpaceDN w:val="0"/>
        <w:adjustRightInd w:val="0"/>
        <w:jc w:val="both"/>
        <w:rPr>
          <w:rFonts w:ascii="Arial" w:hAnsi="Arial" w:cs="Arial"/>
          <w:sz w:val="20"/>
          <w:szCs w:val="20"/>
        </w:rPr>
      </w:pPr>
      <w:r w:rsidRPr="00206DF9">
        <w:rPr>
          <w:rFonts w:ascii="Arial" w:hAnsi="Arial" w:cs="Arial"/>
          <w:sz w:val="20"/>
          <w:szCs w:val="20"/>
        </w:rPr>
        <w:t xml:space="preserve">Uchádzačom je umožnené pri položkách, kde by eventuálne mohol byť uvedený názov, výrobca, typové označenie a pod. ponúknuť a </w:t>
      </w:r>
      <w:r>
        <w:rPr>
          <w:rFonts w:ascii="Arial" w:hAnsi="Arial" w:cs="Arial"/>
          <w:sz w:val="20"/>
          <w:szCs w:val="20"/>
        </w:rPr>
        <w:t>o</w:t>
      </w:r>
      <w:r w:rsidRPr="00206DF9">
        <w:rPr>
          <w:rFonts w:ascii="Arial" w:hAnsi="Arial" w:cs="Arial"/>
          <w:sz w:val="20"/>
          <w:szCs w:val="20"/>
        </w:rPr>
        <w:t>ceniť ekvivalentné zariadenia a materiá</w:t>
      </w:r>
      <w:r>
        <w:rPr>
          <w:rFonts w:ascii="Arial" w:hAnsi="Arial" w:cs="Arial"/>
          <w:sz w:val="20"/>
          <w:szCs w:val="20"/>
        </w:rPr>
        <w:t>l</w:t>
      </w:r>
      <w:r w:rsidRPr="00206DF9">
        <w:rPr>
          <w:rFonts w:ascii="Arial" w:hAnsi="Arial" w:cs="Arial"/>
          <w:sz w:val="20"/>
          <w:szCs w:val="20"/>
        </w:rPr>
        <w:t>y Pri použití ekvivalentných druhov materiálov a/alebo výrobkov musia mať minimálne vlastnosti (parametre) zodpovedajúce vlastnostiam (parametrom), ktoré sú uvedené v špecifikácii.</w:t>
      </w:r>
    </w:p>
    <w:p w14:paraId="3C00C085" w14:textId="77777777" w:rsidR="001923AE" w:rsidRPr="00206DF9" w:rsidRDefault="001923AE" w:rsidP="001923AE">
      <w:pPr>
        <w:pStyle w:val="Obyajntext1"/>
        <w:spacing w:after="0" w:line="240" w:lineRule="auto"/>
        <w:rPr>
          <w:rFonts w:ascii="Arial" w:hAnsi="Arial" w:cs="Arial"/>
        </w:rPr>
      </w:pPr>
    </w:p>
    <w:p w14:paraId="03E68D41" w14:textId="77777777" w:rsidR="001923AE" w:rsidRPr="00206DF9" w:rsidRDefault="001923AE" w:rsidP="001923AE">
      <w:pPr>
        <w:jc w:val="both"/>
        <w:rPr>
          <w:rFonts w:ascii="Arial" w:hAnsi="Arial" w:cs="Arial"/>
          <w:sz w:val="20"/>
          <w:szCs w:val="20"/>
        </w:rPr>
      </w:pPr>
      <w:r w:rsidRPr="00206DF9">
        <w:rPr>
          <w:rFonts w:ascii="Arial" w:hAnsi="Arial" w:cs="Arial"/>
          <w:sz w:val="20"/>
          <w:szCs w:val="20"/>
        </w:rPr>
        <w:t>Uchádzač musí uviesť vo svojej ponuke minimálne všetky požadované parametre podľa špecifikácie technológie, alebo sa slovne vyjadrí k spôsobu naplnenia osobitne ku všetkým jednotlivým stanoveným parametrom zadaných žiadateľom.</w:t>
      </w:r>
    </w:p>
    <w:p w14:paraId="3EC5AF69" w14:textId="6B390291" w:rsidR="001923AE" w:rsidRPr="00544BB5" w:rsidRDefault="001923AE" w:rsidP="001923AE">
      <w:pPr>
        <w:autoSpaceDE w:val="0"/>
        <w:autoSpaceDN w:val="0"/>
        <w:adjustRightInd w:val="0"/>
        <w:jc w:val="both"/>
        <w:rPr>
          <w:rFonts w:ascii="Arial" w:hAnsi="Arial" w:cs="Arial"/>
          <w:b/>
          <w:sz w:val="20"/>
          <w:szCs w:val="20"/>
        </w:rPr>
      </w:pPr>
      <w:r w:rsidRPr="00206DF9">
        <w:rPr>
          <w:rFonts w:ascii="Arial" w:hAnsi="Arial" w:cs="Arial"/>
          <w:b/>
          <w:sz w:val="20"/>
          <w:szCs w:val="20"/>
        </w:rPr>
        <w:t xml:space="preserve">Uvedené parametre sú minimálne požadované, uchádzač môže </w:t>
      </w:r>
      <w:r>
        <w:rPr>
          <w:rFonts w:ascii="Arial" w:hAnsi="Arial" w:cs="Arial"/>
          <w:b/>
          <w:sz w:val="20"/>
          <w:szCs w:val="20"/>
        </w:rPr>
        <w:t>o</w:t>
      </w:r>
      <w:r w:rsidRPr="00206DF9">
        <w:rPr>
          <w:rFonts w:ascii="Arial" w:hAnsi="Arial" w:cs="Arial"/>
          <w:b/>
          <w:sz w:val="20"/>
          <w:szCs w:val="20"/>
        </w:rPr>
        <w:t xml:space="preserve">ceniť technológie kvalitatívne vyššie, lepšie, úspornejšie, výkonnejšie a pod. </w:t>
      </w:r>
    </w:p>
    <w:p w14:paraId="4AFABEFB" w14:textId="77777777" w:rsidR="001923AE" w:rsidRDefault="001923AE">
      <w:pPr>
        <w:jc w:val="both"/>
        <w:rPr>
          <w:rFonts w:ascii="Calibri" w:eastAsia="Calibri" w:hAnsi="Calibri" w:cs="Calibri"/>
          <w:sz w:val="22"/>
          <w:szCs w:val="22"/>
        </w:rPr>
      </w:pPr>
    </w:p>
    <w:p w14:paraId="4335043C" w14:textId="205348BD" w:rsidR="002D10D2" w:rsidRDefault="002D10D2">
      <w:pPr>
        <w:jc w:val="both"/>
        <w:rPr>
          <w:rFonts w:ascii="Calibri" w:eastAsia="Calibri" w:hAnsi="Calibri" w:cs="Calibri"/>
          <w:sz w:val="22"/>
          <w:szCs w:val="22"/>
        </w:rPr>
      </w:pPr>
    </w:p>
    <w:p w14:paraId="361A42BE" w14:textId="287F42D3" w:rsidR="00A54F51" w:rsidRDefault="00A54F51">
      <w:pPr>
        <w:jc w:val="both"/>
        <w:rPr>
          <w:rFonts w:ascii="Calibri" w:eastAsia="Calibri" w:hAnsi="Calibri" w:cs="Calibri"/>
          <w:sz w:val="22"/>
          <w:szCs w:val="22"/>
        </w:rPr>
      </w:pPr>
    </w:p>
    <w:p w14:paraId="35335D4A" w14:textId="0E8EA20C" w:rsidR="00A54F51" w:rsidRDefault="00A54F51">
      <w:pPr>
        <w:jc w:val="both"/>
        <w:rPr>
          <w:rFonts w:ascii="Calibri" w:eastAsia="Calibri" w:hAnsi="Calibri" w:cs="Calibri"/>
          <w:sz w:val="22"/>
          <w:szCs w:val="22"/>
        </w:rPr>
      </w:pPr>
    </w:p>
    <w:p w14:paraId="10EB68C0" w14:textId="321E3EAE" w:rsidR="00A54F51" w:rsidRDefault="00A54F51">
      <w:pPr>
        <w:jc w:val="both"/>
        <w:rPr>
          <w:rFonts w:ascii="Calibri" w:eastAsia="Calibri" w:hAnsi="Calibri" w:cs="Calibri"/>
          <w:sz w:val="22"/>
          <w:szCs w:val="22"/>
        </w:rPr>
      </w:pPr>
    </w:p>
    <w:p w14:paraId="4D576424" w14:textId="2CA98522" w:rsidR="00A54F51" w:rsidRDefault="00A54F51">
      <w:pPr>
        <w:jc w:val="both"/>
        <w:rPr>
          <w:rFonts w:ascii="Calibri" w:eastAsia="Calibri" w:hAnsi="Calibri" w:cs="Calibri"/>
          <w:sz w:val="22"/>
          <w:szCs w:val="22"/>
        </w:rPr>
      </w:pPr>
    </w:p>
    <w:p w14:paraId="7E652AD6" w14:textId="0A294A82" w:rsidR="00A54F51" w:rsidRDefault="00A54F51">
      <w:pPr>
        <w:jc w:val="both"/>
        <w:rPr>
          <w:rFonts w:ascii="Calibri" w:eastAsia="Calibri" w:hAnsi="Calibri" w:cs="Calibri"/>
          <w:sz w:val="22"/>
          <w:szCs w:val="22"/>
        </w:rPr>
      </w:pPr>
    </w:p>
    <w:p w14:paraId="6D1C0CF4" w14:textId="6829E187" w:rsidR="00A54F51" w:rsidRDefault="00A54F51">
      <w:pPr>
        <w:jc w:val="both"/>
        <w:rPr>
          <w:rFonts w:ascii="Calibri" w:eastAsia="Calibri" w:hAnsi="Calibri" w:cs="Calibri"/>
          <w:sz w:val="22"/>
          <w:szCs w:val="22"/>
        </w:rPr>
      </w:pPr>
    </w:p>
    <w:p w14:paraId="29BDDFAC" w14:textId="743A84F9" w:rsidR="00A54F51" w:rsidRDefault="00A54F51">
      <w:pPr>
        <w:jc w:val="both"/>
        <w:rPr>
          <w:rFonts w:ascii="Calibri" w:eastAsia="Calibri" w:hAnsi="Calibri" w:cs="Calibri"/>
          <w:sz w:val="22"/>
          <w:szCs w:val="22"/>
        </w:rPr>
      </w:pPr>
    </w:p>
    <w:p w14:paraId="040C4D35" w14:textId="66FA8A65" w:rsidR="00A54F51" w:rsidRDefault="00A54F51">
      <w:pPr>
        <w:jc w:val="both"/>
        <w:rPr>
          <w:rFonts w:ascii="Calibri" w:eastAsia="Calibri" w:hAnsi="Calibri" w:cs="Calibri"/>
          <w:sz w:val="22"/>
          <w:szCs w:val="22"/>
        </w:rPr>
      </w:pPr>
    </w:p>
    <w:p w14:paraId="349C41F9" w14:textId="699BBBE8" w:rsidR="00A54F51" w:rsidRDefault="00A54F51">
      <w:pPr>
        <w:jc w:val="both"/>
        <w:rPr>
          <w:rFonts w:ascii="Calibri" w:eastAsia="Calibri" w:hAnsi="Calibri" w:cs="Calibri"/>
          <w:sz w:val="22"/>
          <w:szCs w:val="22"/>
        </w:rPr>
      </w:pPr>
    </w:p>
    <w:p w14:paraId="168493F1" w14:textId="772C4429" w:rsidR="00A54F51" w:rsidRDefault="00A54F51">
      <w:pPr>
        <w:jc w:val="both"/>
        <w:rPr>
          <w:rFonts w:ascii="Calibri" w:eastAsia="Calibri" w:hAnsi="Calibri" w:cs="Calibri"/>
          <w:sz w:val="22"/>
          <w:szCs w:val="22"/>
        </w:rPr>
      </w:pPr>
    </w:p>
    <w:p w14:paraId="783FE143" w14:textId="45B1B7A8" w:rsidR="00A54F51" w:rsidRDefault="00A54F51">
      <w:pPr>
        <w:jc w:val="both"/>
        <w:rPr>
          <w:rFonts w:ascii="Calibri" w:eastAsia="Calibri" w:hAnsi="Calibri" w:cs="Calibri"/>
          <w:sz w:val="22"/>
          <w:szCs w:val="22"/>
        </w:rPr>
      </w:pPr>
    </w:p>
    <w:p w14:paraId="4DDF8CA9" w14:textId="14240710" w:rsidR="00A54F51" w:rsidRDefault="00A54F51">
      <w:pPr>
        <w:jc w:val="both"/>
        <w:rPr>
          <w:rFonts w:ascii="Calibri" w:eastAsia="Calibri" w:hAnsi="Calibri" w:cs="Calibri"/>
          <w:sz w:val="22"/>
          <w:szCs w:val="22"/>
        </w:rPr>
      </w:pPr>
    </w:p>
    <w:p w14:paraId="452FB838" w14:textId="52BB1A27" w:rsidR="00A54F51" w:rsidRDefault="00A54F51">
      <w:pPr>
        <w:jc w:val="both"/>
        <w:rPr>
          <w:rFonts w:ascii="Calibri" w:eastAsia="Calibri" w:hAnsi="Calibri" w:cs="Calibri"/>
          <w:sz w:val="22"/>
          <w:szCs w:val="22"/>
        </w:rPr>
      </w:pPr>
    </w:p>
    <w:p w14:paraId="6EE733E4" w14:textId="36BE96FB" w:rsidR="00A54F51" w:rsidRDefault="00A54F51">
      <w:pPr>
        <w:jc w:val="both"/>
        <w:rPr>
          <w:rFonts w:ascii="Calibri" w:eastAsia="Calibri" w:hAnsi="Calibri" w:cs="Calibri"/>
          <w:sz w:val="22"/>
          <w:szCs w:val="22"/>
        </w:rPr>
      </w:pPr>
    </w:p>
    <w:p w14:paraId="48B2FD6A" w14:textId="15B0AA5F" w:rsidR="00A54F51" w:rsidRDefault="00A54F51">
      <w:pPr>
        <w:jc w:val="both"/>
        <w:rPr>
          <w:rFonts w:ascii="Calibri" w:eastAsia="Calibri" w:hAnsi="Calibri" w:cs="Calibri"/>
          <w:sz w:val="22"/>
          <w:szCs w:val="22"/>
        </w:rPr>
      </w:pPr>
    </w:p>
    <w:p w14:paraId="3584B057" w14:textId="3E6DCB6D" w:rsidR="00A54F51" w:rsidRDefault="00A54F51">
      <w:pPr>
        <w:jc w:val="both"/>
        <w:rPr>
          <w:rFonts w:ascii="Calibri" w:eastAsia="Calibri" w:hAnsi="Calibri" w:cs="Calibri"/>
          <w:sz w:val="22"/>
          <w:szCs w:val="22"/>
        </w:rPr>
      </w:pPr>
    </w:p>
    <w:p w14:paraId="1521FBED" w14:textId="53CA7914" w:rsidR="00A54F51" w:rsidRDefault="00A54F51">
      <w:pPr>
        <w:jc w:val="both"/>
        <w:rPr>
          <w:rFonts w:ascii="Calibri" w:eastAsia="Calibri" w:hAnsi="Calibri" w:cs="Calibri"/>
          <w:sz w:val="22"/>
          <w:szCs w:val="22"/>
        </w:rPr>
      </w:pPr>
    </w:p>
    <w:p w14:paraId="1993E722" w14:textId="5A16C849" w:rsidR="00A54F51" w:rsidRDefault="00A54F51">
      <w:pPr>
        <w:jc w:val="both"/>
        <w:rPr>
          <w:rFonts w:ascii="Calibri" w:eastAsia="Calibri" w:hAnsi="Calibri" w:cs="Calibri"/>
          <w:sz w:val="22"/>
          <w:szCs w:val="22"/>
        </w:rPr>
      </w:pPr>
    </w:p>
    <w:p w14:paraId="370E768E" w14:textId="40E6FDDA" w:rsidR="00A54F51" w:rsidRDefault="00A54F51">
      <w:pPr>
        <w:jc w:val="both"/>
        <w:rPr>
          <w:rFonts w:ascii="Calibri" w:eastAsia="Calibri" w:hAnsi="Calibri" w:cs="Calibri"/>
          <w:sz w:val="22"/>
          <w:szCs w:val="22"/>
        </w:rPr>
      </w:pPr>
    </w:p>
    <w:p w14:paraId="78A56CFB" w14:textId="7D52E2C0" w:rsidR="00A54F51" w:rsidRDefault="00A54F51">
      <w:pPr>
        <w:jc w:val="both"/>
        <w:rPr>
          <w:rFonts w:ascii="Calibri" w:eastAsia="Calibri" w:hAnsi="Calibri" w:cs="Calibri"/>
          <w:sz w:val="22"/>
          <w:szCs w:val="22"/>
        </w:rPr>
      </w:pPr>
    </w:p>
    <w:p w14:paraId="6FD1CC78" w14:textId="5E9E0703" w:rsidR="00A54F51" w:rsidRDefault="00A54F51">
      <w:pPr>
        <w:jc w:val="both"/>
        <w:rPr>
          <w:rFonts w:ascii="Calibri" w:eastAsia="Calibri" w:hAnsi="Calibri" w:cs="Calibri"/>
          <w:sz w:val="22"/>
          <w:szCs w:val="22"/>
        </w:rPr>
      </w:pPr>
    </w:p>
    <w:p w14:paraId="6F7FDBD3" w14:textId="17211069" w:rsidR="00A54F51" w:rsidRDefault="00A54F51">
      <w:pPr>
        <w:jc w:val="both"/>
        <w:rPr>
          <w:rFonts w:ascii="Calibri" w:eastAsia="Calibri" w:hAnsi="Calibri" w:cs="Calibri"/>
          <w:sz w:val="22"/>
          <w:szCs w:val="22"/>
        </w:rPr>
      </w:pPr>
    </w:p>
    <w:p w14:paraId="6A7F4F34" w14:textId="310E6D89" w:rsidR="00A54F51" w:rsidRDefault="00A54F51">
      <w:pPr>
        <w:jc w:val="both"/>
        <w:rPr>
          <w:rFonts w:ascii="Calibri" w:eastAsia="Calibri" w:hAnsi="Calibri" w:cs="Calibri"/>
          <w:sz w:val="22"/>
          <w:szCs w:val="22"/>
        </w:rPr>
      </w:pPr>
    </w:p>
    <w:p w14:paraId="118CECFA" w14:textId="666BDBE1" w:rsidR="00A54F51" w:rsidRDefault="00A54F51">
      <w:pPr>
        <w:jc w:val="both"/>
        <w:rPr>
          <w:rFonts w:ascii="Calibri" w:eastAsia="Calibri" w:hAnsi="Calibri" w:cs="Calibri"/>
          <w:sz w:val="22"/>
          <w:szCs w:val="22"/>
        </w:rPr>
      </w:pPr>
    </w:p>
    <w:p w14:paraId="52DF3542" w14:textId="580AFBBE" w:rsidR="00A54F51" w:rsidRDefault="00A54F51">
      <w:pPr>
        <w:jc w:val="both"/>
        <w:rPr>
          <w:rFonts w:ascii="Calibri" w:eastAsia="Calibri" w:hAnsi="Calibri" w:cs="Calibri"/>
          <w:sz w:val="22"/>
          <w:szCs w:val="22"/>
        </w:rPr>
      </w:pPr>
    </w:p>
    <w:p w14:paraId="38688EE7" w14:textId="1E3EF675" w:rsidR="00A54F51" w:rsidRDefault="00A54F51">
      <w:pPr>
        <w:jc w:val="both"/>
        <w:rPr>
          <w:rFonts w:ascii="Calibri" w:eastAsia="Calibri" w:hAnsi="Calibri" w:cs="Calibri"/>
          <w:sz w:val="22"/>
          <w:szCs w:val="22"/>
        </w:rPr>
      </w:pPr>
    </w:p>
    <w:p w14:paraId="7081A55E" w14:textId="38B1F033" w:rsidR="00A54F51" w:rsidRDefault="00A54F51">
      <w:pPr>
        <w:jc w:val="both"/>
        <w:rPr>
          <w:rFonts w:ascii="Calibri" w:eastAsia="Calibri" w:hAnsi="Calibri" w:cs="Calibri"/>
          <w:sz w:val="22"/>
          <w:szCs w:val="22"/>
        </w:rPr>
      </w:pPr>
    </w:p>
    <w:p w14:paraId="1D58A17B" w14:textId="6C37B410" w:rsidR="00A54F51" w:rsidRDefault="00A54F51">
      <w:pPr>
        <w:jc w:val="both"/>
        <w:rPr>
          <w:rFonts w:ascii="Calibri" w:eastAsia="Calibri" w:hAnsi="Calibri" w:cs="Calibri"/>
          <w:sz w:val="22"/>
          <w:szCs w:val="22"/>
        </w:rPr>
      </w:pPr>
    </w:p>
    <w:p w14:paraId="3003B57C" w14:textId="195630A3" w:rsidR="00A54F51" w:rsidRDefault="00A54F51">
      <w:pPr>
        <w:jc w:val="both"/>
        <w:rPr>
          <w:rFonts w:ascii="Calibri" w:eastAsia="Calibri" w:hAnsi="Calibri" w:cs="Calibri"/>
          <w:sz w:val="22"/>
          <w:szCs w:val="22"/>
        </w:rPr>
      </w:pPr>
    </w:p>
    <w:p w14:paraId="1A94A7D9" w14:textId="53F7E003" w:rsidR="00A54F51" w:rsidRDefault="00A54F51">
      <w:pPr>
        <w:jc w:val="both"/>
        <w:rPr>
          <w:rFonts w:ascii="Calibri" w:eastAsia="Calibri" w:hAnsi="Calibri" w:cs="Calibri"/>
          <w:sz w:val="22"/>
          <w:szCs w:val="22"/>
        </w:rPr>
      </w:pPr>
    </w:p>
    <w:p w14:paraId="6759A50F" w14:textId="751E25B6" w:rsidR="00A54F51" w:rsidRDefault="00A54F51">
      <w:pPr>
        <w:jc w:val="both"/>
        <w:rPr>
          <w:rFonts w:ascii="Calibri" w:eastAsia="Calibri" w:hAnsi="Calibri" w:cs="Calibri"/>
          <w:sz w:val="22"/>
          <w:szCs w:val="22"/>
        </w:rPr>
      </w:pPr>
    </w:p>
    <w:p w14:paraId="41E5E942" w14:textId="77777777" w:rsidR="00A54F51" w:rsidRDefault="00A54F51">
      <w:pPr>
        <w:jc w:val="both"/>
        <w:rPr>
          <w:rFonts w:ascii="Calibri" w:eastAsia="Calibri" w:hAnsi="Calibri" w:cs="Calibri"/>
          <w:sz w:val="22"/>
          <w:szCs w:val="22"/>
        </w:rPr>
      </w:pPr>
    </w:p>
    <w:p w14:paraId="16AC05B5" w14:textId="77777777" w:rsidR="002D10D2" w:rsidRDefault="002D10D2">
      <w:pPr>
        <w:jc w:val="both"/>
        <w:rPr>
          <w:rFonts w:ascii="Calibri" w:eastAsia="Calibri" w:hAnsi="Calibri" w:cs="Calibri"/>
          <w:sz w:val="22"/>
          <w:szCs w:val="22"/>
        </w:rPr>
      </w:pPr>
    </w:p>
    <w:p w14:paraId="1348A509" w14:textId="77777777" w:rsidR="002D10D2" w:rsidRPr="00DF466E" w:rsidRDefault="002D10D2" w:rsidP="002D10D2">
      <w:pPr>
        <w:rPr>
          <w:rFonts w:ascii="Arial" w:hAnsi="Arial" w:cs="Arial"/>
          <w:b/>
          <w:sz w:val="22"/>
          <w:szCs w:val="22"/>
        </w:rPr>
      </w:pPr>
      <w:r w:rsidRPr="00DF466E">
        <w:rPr>
          <w:rFonts w:ascii="Arial" w:hAnsi="Arial" w:cs="Arial"/>
          <w:b/>
          <w:sz w:val="22"/>
          <w:szCs w:val="22"/>
        </w:rPr>
        <w:lastRenderedPageBreak/>
        <w:t>PRÍLOHA SÚŤAŽNÝCH PODKLADOV - vzor</w:t>
      </w:r>
    </w:p>
    <w:p w14:paraId="64F0066F" w14:textId="77777777" w:rsidR="002D10D2" w:rsidRPr="00DF466E" w:rsidRDefault="002D10D2" w:rsidP="002D10D2">
      <w:pPr>
        <w:jc w:val="both"/>
        <w:rPr>
          <w:rFonts w:ascii="Arial" w:hAnsi="Arial" w:cs="Arial"/>
          <w:sz w:val="22"/>
          <w:szCs w:val="22"/>
        </w:rPr>
      </w:pPr>
    </w:p>
    <w:p w14:paraId="6733CB0E" w14:textId="77777777" w:rsidR="002D10D2" w:rsidRPr="00DF466E" w:rsidRDefault="002D10D2" w:rsidP="002D10D2">
      <w:pPr>
        <w:jc w:val="both"/>
        <w:rPr>
          <w:rFonts w:ascii="Arial" w:hAnsi="Arial" w:cs="Arial"/>
          <w:sz w:val="22"/>
          <w:szCs w:val="22"/>
        </w:rPr>
      </w:pPr>
    </w:p>
    <w:p w14:paraId="4901C628" w14:textId="77777777" w:rsidR="002D10D2" w:rsidRPr="00DF466E" w:rsidRDefault="002D10D2" w:rsidP="002D10D2">
      <w:pPr>
        <w:pStyle w:val="Default"/>
        <w:jc w:val="both"/>
        <w:rPr>
          <w:rFonts w:ascii="Arial" w:hAnsi="Arial" w:cs="Arial"/>
          <w:b/>
          <w:i/>
          <w:sz w:val="22"/>
          <w:szCs w:val="22"/>
        </w:rPr>
      </w:pPr>
      <w:r w:rsidRPr="00DF466E">
        <w:rPr>
          <w:rFonts w:ascii="Arial" w:hAnsi="Arial" w:cs="Arial"/>
          <w:b/>
          <w:i/>
          <w:sz w:val="22"/>
          <w:szCs w:val="22"/>
        </w:rPr>
        <w:t xml:space="preserve">Príloha č. 1 - Vyhlásenie uchádzača </w:t>
      </w:r>
    </w:p>
    <w:p w14:paraId="179BE770" w14:textId="77777777" w:rsidR="002D10D2" w:rsidRPr="00DF466E" w:rsidRDefault="002D10D2" w:rsidP="002D10D2">
      <w:pPr>
        <w:pStyle w:val="Default"/>
        <w:jc w:val="both"/>
        <w:rPr>
          <w:rFonts w:ascii="Arial" w:hAnsi="Arial" w:cs="Arial"/>
          <w:sz w:val="22"/>
          <w:szCs w:val="22"/>
        </w:rPr>
      </w:pPr>
    </w:p>
    <w:p w14:paraId="531011D0" w14:textId="09FD1556"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Názov alebo obchodné meno uchádzača: </w:t>
      </w:r>
      <w:r w:rsidRPr="00DF466E">
        <w:rPr>
          <w:rFonts w:ascii="Arial" w:hAnsi="Arial" w:cs="Arial"/>
          <w:sz w:val="22"/>
          <w:szCs w:val="22"/>
        </w:rPr>
        <w:tab/>
        <w:t xml:space="preserve"> </w:t>
      </w:r>
      <w:r w:rsidR="00A54F51">
        <w:rPr>
          <w:rFonts w:ascii="Arial" w:hAnsi="Arial" w:cs="Arial"/>
          <w:sz w:val="22"/>
          <w:szCs w:val="22"/>
        </w:rPr>
        <w:t>...</w:t>
      </w:r>
    </w:p>
    <w:p w14:paraId="4991A218" w14:textId="7713016F"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Adresa alebo sídlo uchádzača: </w:t>
      </w:r>
      <w:r w:rsidRPr="00DF466E">
        <w:rPr>
          <w:rFonts w:ascii="Arial" w:hAnsi="Arial" w:cs="Arial"/>
          <w:sz w:val="22"/>
          <w:szCs w:val="22"/>
        </w:rPr>
        <w:tab/>
      </w:r>
      <w:r w:rsidRPr="00DF466E">
        <w:rPr>
          <w:rFonts w:ascii="Arial" w:hAnsi="Arial" w:cs="Arial"/>
          <w:sz w:val="22"/>
          <w:szCs w:val="22"/>
        </w:rPr>
        <w:tab/>
      </w:r>
      <w:r w:rsidR="00A54F51">
        <w:rPr>
          <w:rFonts w:ascii="Arial" w:hAnsi="Arial" w:cs="Arial"/>
          <w:sz w:val="22"/>
          <w:szCs w:val="22"/>
        </w:rPr>
        <w:t>...</w:t>
      </w:r>
    </w:p>
    <w:p w14:paraId="035795D7" w14:textId="3DDFEFE0"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IČO:</w:t>
      </w:r>
      <w:r w:rsidRPr="00DF466E">
        <w:rPr>
          <w:rFonts w:ascii="Arial" w:hAnsi="Arial" w:cs="Arial"/>
          <w:sz w:val="22"/>
          <w:szCs w:val="22"/>
        </w:rPr>
        <w:tab/>
        <w:t xml:space="preserve"> </w:t>
      </w:r>
      <w:r w:rsidR="00A54F51">
        <w:rPr>
          <w:rFonts w:ascii="Arial" w:hAnsi="Arial" w:cs="Arial"/>
          <w:sz w:val="22"/>
          <w:szCs w:val="22"/>
        </w:rPr>
        <w:tab/>
      </w:r>
      <w:r w:rsidR="00A54F51">
        <w:rPr>
          <w:rFonts w:ascii="Arial" w:hAnsi="Arial" w:cs="Arial"/>
          <w:sz w:val="22"/>
          <w:szCs w:val="22"/>
        </w:rPr>
        <w:tab/>
      </w:r>
      <w:r w:rsidR="00A54F51">
        <w:rPr>
          <w:rFonts w:ascii="Arial" w:hAnsi="Arial" w:cs="Arial"/>
          <w:sz w:val="22"/>
          <w:szCs w:val="22"/>
        </w:rPr>
        <w:tab/>
      </w:r>
      <w:r w:rsidR="00A54F51">
        <w:rPr>
          <w:rFonts w:ascii="Arial" w:hAnsi="Arial" w:cs="Arial"/>
          <w:sz w:val="22"/>
          <w:szCs w:val="22"/>
        </w:rPr>
        <w:tab/>
      </w:r>
      <w:r w:rsidR="00A54F51">
        <w:rPr>
          <w:rFonts w:ascii="Arial" w:hAnsi="Arial" w:cs="Arial"/>
          <w:sz w:val="22"/>
          <w:szCs w:val="22"/>
        </w:rPr>
        <w:tab/>
        <w:t>...</w:t>
      </w:r>
    </w:p>
    <w:p w14:paraId="521BFB92" w14:textId="77777777" w:rsidR="002D10D2" w:rsidRPr="00DF466E" w:rsidRDefault="002D10D2" w:rsidP="002D10D2">
      <w:pPr>
        <w:pStyle w:val="Default"/>
        <w:jc w:val="center"/>
        <w:rPr>
          <w:rFonts w:ascii="Arial" w:hAnsi="Arial" w:cs="Arial"/>
          <w:sz w:val="22"/>
          <w:szCs w:val="22"/>
        </w:rPr>
      </w:pPr>
    </w:p>
    <w:p w14:paraId="168EFF29" w14:textId="77777777" w:rsidR="002D10D2" w:rsidRPr="00DF466E" w:rsidRDefault="002D10D2" w:rsidP="002D10D2">
      <w:pPr>
        <w:pStyle w:val="Default"/>
        <w:jc w:val="center"/>
        <w:rPr>
          <w:rFonts w:ascii="Arial" w:hAnsi="Arial" w:cs="Arial"/>
          <w:sz w:val="22"/>
          <w:szCs w:val="22"/>
        </w:rPr>
      </w:pPr>
      <w:r w:rsidRPr="00DF466E">
        <w:rPr>
          <w:rFonts w:ascii="Arial" w:hAnsi="Arial" w:cs="Arial"/>
          <w:sz w:val="22"/>
          <w:szCs w:val="22"/>
        </w:rPr>
        <w:t>Vyhlásenie uchádzača</w:t>
      </w:r>
    </w:p>
    <w:p w14:paraId="06DF89AF" w14:textId="77777777" w:rsidR="002D10D2" w:rsidRPr="00DF466E" w:rsidRDefault="002D10D2" w:rsidP="002D10D2">
      <w:pPr>
        <w:pStyle w:val="Default"/>
        <w:jc w:val="both"/>
        <w:rPr>
          <w:rFonts w:ascii="Arial" w:hAnsi="Arial" w:cs="Arial"/>
          <w:sz w:val="22"/>
          <w:szCs w:val="22"/>
        </w:rPr>
      </w:pPr>
    </w:p>
    <w:p w14:paraId="48B1C47B" w14:textId="2C32642A"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Ja dolu</w:t>
      </w:r>
      <w:r w:rsidR="00A54F51">
        <w:rPr>
          <w:rFonts w:ascii="Arial" w:hAnsi="Arial" w:cs="Arial"/>
          <w:sz w:val="22"/>
          <w:szCs w:val="22"/>
        </w:rPr>
        <w:t xml:space="preserve"> </w:t>
      </w:r>
      <w:r w:rsidRPr="00DF466E">
        <w:rPr>
          <w:rFonts w:ascii="Arial" w:hAnsi="Arial" w:cs="Arial"/>
          <w:sz w:val="22"/>
          <w:szCs w:val="22"/>
        </w:rPr>
        <w:t xml:space="preserve">podpísaný uchádzač/ako štatutárny orgán uchádzača* čestne vyhlasujem, že </w:t>
      </w:r>
    </w:p>
    <w:p w14:paraId="66CB8E94" w14:textId="77777777" w:rsidR="002D10D2" w:rsidRPr="00DF466E" w:rsidRDefault="002D10D2" w:rsidP="002D10D2">
      <w:pPr>
        <w:pStyle w:val="Default"/>
        <w:jc w:val="both"/>
        <w:rPr>
          <w:rFonts w:ascii="Arial" w:hAnsi="Arial" w:cs="Arial"/>
          <w:sz w:val="22"/>
          <w:szCs w:val="22"/>
        </w:rPr>
      </w:pPr>
    </w:p>
    <w:p w14:paraId="1CCBEFBD" w14:textId="222996A3" w:rsidR="002D10D2" w:rsidRPr="00A64CA6" w:rsidRDefault="002D10D2" w:rsidP="002D10D2">
      <w:pPr>
        <w:pStyle w:val="Default"/>
        <w:numPr>
          <w:ilvl w:val="0"/>
          <w:numId w:val="14"/>
        </w:numPr>
        <w:jc w:val="both"/>
        <w:rPr>
          <w:rFonts w:ascii="Arial" w:hAnsi="Arial" w:cs="Arial"/>
          <w:sz w:val="22"/>
          <w:szCs w:val="22"/>
        </w:rPr>
      </w:pPr>
      <w:r w:rsidRPr="00DF466E">
        <w:rPr>
          <w:rFonts w:ascii="Arial" w:hAnsi="Arial" w:cs="Arial"/>
          <w:sz w:val="22"/>
          <w:szCs w:val="22"/>
        </w:rPr>
        <w:t xml:space="preserve">súhlasím bez výhrady a obmedzenia s podmienkami určenými verejným obstarávateľom a akceptujem v plnom rozsahu obchodné a zmluvné podmienky uvedené v súťažných podkladoch v časti </w:t>
      </w:r>
      <w:r>
        <w:rPr>
          <w:rFonts w:ascii="Arial" w:hAnsi="Arial" w:cs="Arial"/>
          <w:sz w:val="22"/>
          <w:szCs w:val="22"/>
        </w:rPr>
        <w:t xml:space="preserve">B. </w:t>
      </w:r>
      <w:r w:rsidRPr="00DF466E">
        <w:rPr>
          <w:rFonts w:ascii="Arial" w:hAnsi="Arial" w:cs="Arial"/>
          <w:sz w:val="22"/>
          <w:szCs w:val="22"/>
        </w:rPr>
        <w:t>Obchodné podmienk</w:t>
      </w:r>
      <w:r w:rsidR="00C43B10">
        <w:rPr>
          <w:rFonts w:ascii="Arial" w:hAnsi="Arial" w:cs="Arial"/>
          <w:sz w:val="22"/>
          <w:szCs w:val="22"/>
        </w:rPr>
        <w:t>y (príloha súťažných podkladov)</w:t>
      </w:r>
      <w:r w:rsidRPr="00DF466E">
        <w:rPr>
          <w:rFonts w:ascii="Arial" w:hAnsi="Arial" w:cs="Arial"/>
          <w:sz w:val="22"/>
          <w:szCs w:val="22"/>
        </w:rPr>
        <w:t xml:space="preserve">, ktoré sú záväzným právnym dokumentom pre </w:t>
      </w:r>
      <w:r w:rsidR="00C43B10">
        <w:rPr>
          <w:rFonts w:ascii="Arial" w:hAnsi="Arial" w:cs="Arial"/>
          <w:sz w:val="22"/>
          <w:szCs w:val="22"/>
        </w:rPr>
        <w:t>realizáciu</w:t>
      </w:r>
      <w:r w:rsidRPr="00DF466E">
        <w:rPr>
          <w:rFonts w:ascii="Arial" w:hAnsi="Arial" w:cs="Arial"/>
          <w:sz w:val="22"/>
          <w:szCs w:val="22"/>
        </w:rPr>
        <w:t xml:space="preserve"> zákazky, </w:t>
      </w:r>
    </w:p>
    <w:p w14:paraId="0CB9A207" w14:textId="7D344F19" w:rsidR="002D10D2" w:rsidRPr="00A64CA6" w:rsidRDefault="002D10D2" w:rsidP="002D10D2">
      <w:pPr>
        <w:pStyle w:val="Default"/>
        <w:numPr>
          <w:ilvl w:val="0"/>
          <w:numId w:val="14"/>
        </w:numPr>
        <w:jc w:val="both"/>
        <w:rPr>
          <w:rFonts w:ascii="Arial" w:hAnsi="Arial" w:cs="Arial"/>
          <w:sz w:val="22"/>
          <w:szCs w:val="22"/>
        </w:rPr>
      </w:pPr>
      <w:r w:rsidRPr="00DF466E">
        <w:rPr>
          <w:rFonts w:ascii="Arial" w:hAnsi="Arial" w:cs="Arial"/>
          <w:sz w:val="22"/>
          <w:szCs w:val="22"/>
        </w:rPr>
        <w:t xml:space="preserve">rozumel som a súhlasím so všetkými podmienkami predmetnej zákazky, </w:t>
      </w:r>
    </w:p>
    <w:p w14:paraId="11AAE261" w14:textId="20E0EC8A" w:rsidR="002D10D2" w:rsidRPr="00A64CA6" w:rsidRDefault="002D10D2" w:rsidP="00A64CA6">
      <w:pPr>
        <w:pStyle w:val="Default"/>
        <w:numPr>
          <w:ilvl w:val="0"/>
          <w:numId w:val="14"/>
        </w:numPr>
        <w:jc w:val="both"/>
        <w:rPr>
          <w:rFonts w:ascii="Arial" w:hAnsi="Arial" w:cs="Arial"/>
          <w:sz w:val="22"/>
          <w:szCs w:val="22"/>
        </w:rPr>
      </w:pPr>
      <w:r w:rsidRPr="00DF466E">
        <w:rPr>
          <w:rFonts w:ascii="Arial" w:hAnsi="Arial" w:cs="Arial"/>
          <w:sz w:val="22"/>
          <w:szCs w:val="22"/>
        </w:rPr>
        <w:t>vyhlasujem, že všetky predložené doklady a údaje uvedené v ponuke sú pravdivé a</w:t>
      </w:r>
      <w:r>
        <w:rPr>
          <w:rFonts w:ascii="Arial" w:hAnsi="Arial" w:cs="Arial"/>
          <w:sz w:val="22"/>
          <w:szCs w:val="22"/>
        </w:rPr>
        <w:t> </w:t>
      </w:r>
      <w:r w:rsidRPr="00DF466E">
        <w:rPr>
          <w:rFonts w:ascii="Arial" w:hAnsi="Arial" w:cs="Arial"/>
          <w:sz w:val="22"/>
          <w:szCs w:val="22"/>
        </w:rPr>
        <w:t>úplné</w:t>
      </w:r>
      <w:r>
        <w:rPr>
          <w:rFonts w:ascii="Arial" w:hAnsi="Arial" w:cs="Arial"/>
          <w:sz w:val="22"/>
          <w:szCs w:val="22"/>
        </w:rPr>
        <w:t>,</w:t>
      </w:r>
    </w:p>
    <w:p w14:paraId="5867C838" w14:textId="0440D826" w:rsidR="00C43B10" w:rsidRPr="00A64CA6" w:rsidRDefault="002D10D2" w:rsidP="00C43B10">
      <w:pPr>
        <w:pStyle w:val="Default"/>
        <w:numPr>
          <w:ilvl w:val="0"/>
          <w:numId w:val="14"/>
        </w:numPr>
        <w:jc w:val="both"/>
        <w:rPr>
          <w:rFonts w:ascii="Arial" w:hAnsi="Arial" w:cs="Arial"/>
          <w:sz w:val="22"/>
          <w:szCs w:val="22"/>
        </w:rPr>
      </w:pPr>
      <w:r w:rsidRPr="00C43B10">
        <w:rPr>
          <w:rFonts w:ascii="Arial" w:hAnsi="Arial" w:cs="Arial"/>
          <w:sz w:val="22"/>
          <w:szCs w:val="22"/>
        </w:rPr>
        <w:t>s ohľadom na subjekt a zástupcov verejného obstarávateľa mi nie je známy žiaden konflikt záujmov, pre ktorý by sa uvedený uchádzač nemohol zapojiť do procesu zadávania zákazky a predložiť ponuku,</w:t>
      </w:r>
    </w:p>
    <w:p w14:paraId="4B475CB9" w14:textId="22138B5F" w:rsidR="00A64CA6" w:rsidRPr="00A64CA6" w:rsidRDefault="009D35E1" w:rsidP="00A64CA6">
      <w:pPr>
        <w:pStyle w:val="Default"/>
        <w:numPr>
          <w:ilvl w:val="0"/>
          <w:numId w:val="14"/>
        </w:numPr>
        <w:jc w:val="both"/>
        <w:rPr>
          <w:rFonts w:ascii="Arial" w:hAnsi="Arial" w:cs="Arial"/>
          <w:sz w:val="22"/>
          <w:szCs w:val="22"/>
        </w:rPr>
      </w:pPr>
      <w:r>
        <w:rPr>
          <w:rFonts w:ascii="Arial" w:hAnsi="Arial" w:cs="Arial"/>
          <w:sz w:val="22"/>
          <w:szCs w:val="22"/>
        </w:rPr>
        <w:t>nie sú mi známe žiadne dôvody a legislatívne prekážky, pre ktoré by verejný obstarávateľ v prípade úspešnosti nami ako uchádzačom/uchádzačmi predloženej ponuky, nemohol pristúpiť k uzatvoreniu zmluvného vzťahu</w:t>
      </w:r>
      <w:r w:rsidR="00A64CA6">
        <w:rPr>
          <w:rFonts w:ascii="Arial" w:hAnsi="Arial" w:cs="Arial"/>
          <w:sz w:val="22"/>
          <w:szCs w:val="22"/>
        </w:rPr>
        <w:t>,</w:t>
      </w:r>
    </w:p>
    <w:p w14:paraId="52100B59" w14:textId="059821F1" w:rsidR="00A64CA6" w:rsidRPr="00BA51C0" w:rsidRDefault="00A64CA6" w:rsidP="00A64CA6">
      <w:pPr>
        <w:pStyle w:val="Default"/>
        <w:numPr>
          <w:ilvl w:val="0"/>
          <w:numId w:val="14"/>
        </w:numPr>
        <w:jc w:val="both"/>
        <w:rPr>
          <w:rFonts w:ascii="Calibri" w:eastAsia="Calibri" w:hAnsi="Calibri" w:cs="Calibri"/>
          <w:sz w:val="22"/>
          <w:szCs w:val="22"/>
        </w:rPr>
      </w:pPr>
      <w:r w:rsidRPr="00BA51C0">
        <w:rPr>
          <w:rFonts w:ascii="Arial" w:eastAsia="Arial" w:hAnsi="Arial" w:cs="Arial"/>
          <w:bCs/>
          <w:sz w:val="20"/>
          <w:szCs w:val="20"/>
        </w:rPr>
        <w:t xml:space="preserve">konečným užívateľom výhod </w:t>
      </w:r>
      <w:r>
        <w:rPr>
          <w:rFonts w:ascii="Arial" w:eastAsia="Arial" w:hAnsi="Arial" w:cs="Arial"/>
          <w:bCs/>
          <w:sz w:val="20"/>
          <w:szCs w:val="20"/>
        </w:rPr>
        <w:t xml:space="preserve">uchádzača </w:t>
      </w:r>
      <w:r w:rsidRPr="00BA51C0">
        <w:rPr>
          <w:rFonts w:ascii="Arial" w:eastAsia="Arial" w:hAnsi="Arial" w:cs="Arial"/>
          <w:bCs/>
          <w:sz w:val="20"/>
          <w:szCs w:val="20"/>
        </w:rPr>
        <w:t>zapísaným v RPVS </w:t>
      </w:r>
      <w:r>
        <w:rPr>
          <w:rFonts w:ascii="Arial" w:eastAsia="Arial" w:hAnsi="Arial" w:cs="Arial"/>
          <w:bCs/>
          <w:sz w:val="20"/>
          <w:szCs w:val="20"/>
        </w:rPr>
        <w:t xml:space="preserve">nie </w:t>
      </w:r>
      <w:r w:rsidRPr="00BA51C0">
        <w:rPr>
          <w:rFonts w:ascii="Arial" w:eastAsia="Arial" w:hAnsi="Arial" w:cs="Arial"/>
          <w:bCs/>
          <w:sz w:val="20"/>
          <w:szCs w:val="20"/>
        </w:rPr>
        <w:t>je</w:t>
      </w:r>
      <w:r>
        <w:rPr>
          <w:rFonts w:ascii="Arial" w:eastAsia="Arial" w:hAnsi="Arial" w:cs="Arial"/>
          <w:bCs/>
          <w:sz w:val="20"/>
          <w:szCs w:val="20"/>
        </w:rPr>
        <w:t>:</w:t>
      </w:r>
      <w:r w:rsidRPr="00BA51C0">
        <w:rPr>
          <w:rFonts w:ascii="Arial" w:eastAsia="Arial" w:hAnsi="Arial" w:cs="Arial"/>
          <w:bCs/>
          <w:sz w:val="20"/>
          <w:szCs w:val="20"/>
        </w:rPr>
        <w:t> </w:t>
      </w:r>
    </w:p>
    <w:p w14:paraId="4C903790"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1. prezident Slovenskej republiky,</w:t>
      </w:r>
    </w:p>
    <w:p w14:paraId="53B06E2C"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2. člen vlády Slovenskej republiky (ďalej len „vláda“),</w:t>
      </w:r>
    </w:p>
    <w:p w14:paraId="327F662D"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3. vedúci ústredného orgánu štátnej správy, ktorý nie je členom vlády,</w:t>
      </w:r>
    </w:p>
    <w:p w14:paraId="5C7F9E2B"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4. vedúci orgánu štátnej správy s celoslovenskou pôsobnosťou,</w:t>
      </w:r>
    </w:p>
    <w:p w14:paraId="26E3BEF3"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5. sudca Ústavného súdu Slovenskej republiky alebo sudca,</w:t>
      </w:r>
    </w:p>
    <w:p w14:paraId="0A213644"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6. generálny prokurátor Slovenskej republiky, špeciálny prokurátor alebo prokurátor,</w:t>
      </w:r>
    </w:p>
    <w:p w14:paraId="372B74D8"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7. verejný ochranca práv, </w:t>
      </w:r>
    </w:p>
    <w:p w14:paraId="192E4768"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8. predseda Najvyššieho kontrolného úradu Slovenskej republiky a podpredseda Najvyššieho kontrolného úradu  Slovenskej republiky,</w:t>
      </w:r>
    </w:p>
    <w:p w14:paraId="1F761875"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9. štátny tajomník,</w:t>
      </w:r>
    </w:p>
    <w:p w14:paraId="1094F269"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10. generálny tajomník služobného úradu,</w:t>
      </w:r>
    </w:p>
    <w:p w14:paraId="3D245892"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11. prednosta okresného úradu,</w:t>
      </w:r>
    </w:p>
    <w:p w14:paraId="3666BC3F" w14:textId="77777777" w:rsidR="00A64CA6" w:rsidRPr="00BA51C0" w:rsidRDefault="00A64CA6" w:rsidP="00A64CA6">
      <w:pPr>
        <w:ind w:left="851"/>
        <w:jc w:val="both"/>
        <w:rPr>
          <w:rFonts w:ascii="Calibri" w:eastAsia="Calibri" w:hAnsi="Calibri" w:cs="Calibri"/>
          <w:sz w:val="20"/>
          <w:szCs w:val="20"/>
        </w:rPr>
      </w:pPr>
      <w:r w:rsidRPr="00BA51C0">
        <w:rPr>
          <w:rFonts w:ascii="Arial" w:eastAsia="Arial" w:hAnsi="Arial" w:cs="Arial"/>
          <w:sz w:val="20"/>
          <w:szCs w:val="20"/>
        </w:rPr>
        <w:t>12. primátor hlavného mesta Slovenskej republiky Bratislavy, primátor krajského mesta alebo primátor okresného mesta, alebo</w:t>
      </w:r>
    </w:p>
    <w:p w14:paraId="78435CAD" w14:textId="0B8B68CE" w:rsidR="00A64CA6" w:rsidRPr="00DF466E" w:rsidRDefault="00A64CA6" w:rsidP="00A64CA6">
      <w:pPr>
        <w:pStyle w:val="Default"/>
        <w:ind w:firstLine="720"/>
        <w:jc w:val="both"/>
        <w:rPr>
          <w:rFonts w:ascii="Arial" w:hAnsi="Arial" w:cs="Arial"/>
          <w:sz w:val="22"/>
          <w:szCs w:val="22"/>
        </w:rPr>
      </w:pPr>
      <w:r>
        <w:rPr>
          <w:rFonts w:ascii="Arial" w:eastAsia="Arial" w:hAnsi="Arial" w:cs="Arial"/>
          <w:sz w:val="20"/>
          <w:szCs w:val="20"/>
        </w:rPr>
        <w:t xml:space="preserve">  </w:t>
      </w:r>
      <w:r w:rsidRPr="00BA51C0">
        <w:rPr>
          <w:rFonts w:ascii="Arial" w:eastAsia="Arial" w:hAnsi="Arial" w:cs="Arial"/>
          <w:sz w:val="20"/>
          <w:szCs w:val="20"/>
        </w:rPr>
        <w:t>13. predseda vyššieho územného celku</w:t>
      </w:r>
      <w:r>
        <w:rPr>
          <w:rFonts w:ascii="Arial" w:eastAsia="Arial" w:hAnsi="Arial" w:cs="Arial"/>
          <w:sz w:val="20"/>
          <w:szCs w:val="20"/>
        </w:rPr>
        <w:t>.</w:t>
      </w:r>
    </w:p>
    <w:p w14:paraId="6305F68E" w14:textId="77777777" w:rsidR="002D10D2" w:rsidRPr="00DF466E" w:rsidRDefault="002D10D2" w:rsidP="002D10D2">
      <w:pPr>
        <w:pStyle w:val="Default"/>
        <w:jc w:val="both"/>
        <w:rPr>
          <w:rFonts w:ascii="Arial" w:hAnsi="Arial" w:cs="Arial"/>
          <w:sz w:val="22"/>
          <w:szCs w:val="22"/>
        </w:rPr>
      </w:pPr>
    </w:p>
    <w:p w14:paraId="391F79FA" w14:textId="77777777" w:rsidR="002D10D2" w:rsidRDefault="002D10D2" w:rsidP="002D10D2">
      <w:pPr>
        <w:pStyle w:val="Default"/>
        <w:jc w:val="both"/>
        <w:rPr>
          <w:rFonts w:ascii="Arial" w:hAnsi="Arial" w:cs="Arial"/>
          <w:sz w:val="22"/>
          <w:szCs w:val="22"/>
        </w:rPr>
      </w:pPr>
    </w:p>
    <w:p w14:paraId="079730AF" w14:textId="77777777"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V ..................................... dňa ............................. </w:t>
      </w:r>
    </w:p>
    <w:p w14:paraId="4E335A47" w14:textId="77777777" w:rsidR="002D10D2" w:rsidRDefault="002D10D2" w:rsidP="002D10D2">
      <w:pPr>
        <w:pStyle w:val="Default"/>
        <w:jc w:val="both"/>
        <w:rPr>
          <w:rFonts w:ascii="Arial" w:hAnsi="Arial" w:cs="Arial"/>
          <w:sz w:val="22"/>
          <w:szCs w:val="22"/>
        </w:rPr>
      </w:pPr>
    </w:p>
    <w:p w14:paraId="231B322F" w14:textId="77777777" w:rsidR="002D10D2" w:rsidRPr="00DF466E" w:rsidRDefault="002D10D2" w:rsidP="002D10D2">
      <w:pPr>
        <w:pStyle w:val="Default"/>
        <w:jc w:val="both"/>
        <w:rPr>
          <w:rFonts w:ascii="Arial" w:hAnsi="Arial" w:cs="Arial"/>
          <w:sz w:val="22"/>
          <w:szCs w:val="22"/>
        </w:rPr>
      </w:pPr>
    </w:p>
    <w:p w14:paraId="6560E720" w14:textId="77777777" w:rsidR="002D10D2" w:rsidRPr="00DF466E" w:rsidRDefault="002D10D2" w:rsidP="002D10D2">
      <w:pPr>
        <w:pStyle w:val="Default"/>
        <w:ind w:left="4248" w:firstLine="708"/>
        <w:jc w:val="both"/>
        <w:rPr>
          <w:rFonts w:ascii="Arial" w:hAnsi="Arial" w:cs="Arial"/>
          <w:sz w:val="22"/>
          <w:szCs w:val="22"/>
        </w:rPr>
      </w:pPr>
    </w:p>
    <w:p w14:paraId="518F9D5A" w14:textId="77777777" w:rsidR="002D10D2" w:rsidRPr="00DF466E" w:rsidRDefault="002D10D2" w:rsidP="002D10D2">
      <w:pPr>
        <w:pStyle w:val="Default"/>
        <w:ind w:left="4248" w:firstLine="708"/>
        <w:jc w:val="both"/>
        <w:rPr>
          <w:rFonts w:ascii="Arial" w:hAnsi="Arial" w:cs="Arial"/>
          <w:sz w:val="22"/>
          <w:szCs w:val="22"/>
        </w:rPr>
      </w:pPr>
    </w:p>
    <w:p w14:paraId="0D9460A9" w14:textId="77777777" w:rsidR="002D10D2" w:rsidRPr="00DF466E" w:rsidRDefault="002D10D2" w:rsidP="002D10D2">
      <w:pPr>
        <w:pStyle w:val="Default"/>
        <w:ind w:left="4248" w:firstLine="708"/>
        <w:jc w:val="both"/>
        <w:rPr>
          <w:rFonts w:ascii="Arial" w:hAnsi="Arial" w:cs="Arial"/>
          <w:sz w:val="22"/>
          <w:szCs w:val="22"/>
        </w:rPr>
      </w:pPr>
      <w:r w:rsidRPr="00DF466E">
        <w:rPr>
          <w:rFonts w:ascii="Arial" w:hAnsi="Arial" w:cs="Arial"/>
          <w:sz w:val="22"/>
          <w:szCs w:val="22"/>
        </w:rPr>
        <w:t xml:space="preserve">.......................................................... </w:t>
      </w:r>
    </w:p>
    <w:p w14:paraId="04C7C1B6" w14:textId="62D67162" w:rsidR="002D10D2" w:rsidRPr="00DF466E" w:rsidRDefault="002D10D2" w:rsidP="00A64CA6">
      <w:pPr>
        <w:ind w:left="4956" w:firstLine="708"/>
        <w:jc w:val="both"/>
        <w:rPr>
          <w:rFonts w:ascii="Arial" w:hAnsi="Arial" w:cs="Arial"/>
          <w:sz w:val="22"/>
          <w:szCs w:val="22"/>
        </w:rPr>
      </w:pPr>
      <w:r w:rsidRPr="00DF466E">
        <w:rPr>
          <w:rFonts w:ascii="Arial" w:hAnsi="Arial" w:cs="Arial"/>
          <w:sz w:val="22"/>
          <w:szCs w:val="22"/>
        </w:rPr>
        <w:t>za uchádzača</w:t>
      </w:r>
    </w:p>
    <w:p w14:paraId="52979EA7" w14:textId="0247A210" w:rsidR="00A64CA6" w:rsidRDefault="002D10D2" w:rsidP="00A64CA6">
      <w:pPr>
        <w:rPr>
          <w:rFonts w:ascii="Arial" w:hAnsi="Arial" w:cs="Arial"/>
          <w:sz w:val="22"/>
          <w:szCs w:val="22"/>
        </w:rPr>
      </w:pPr>
      <w:r w:rsidRPr="00DF466E">
        <w:rPr>
          <w:rFonts w:ascii="Arial" w:hAnsi="Arial" w:cs="Arial"/>
          <w:sz w:val="22"/>
          <w:szCs w:val="22"/>
        </w:rPr>
        <w:t>*nehodiace sa vymažt</w:t>
      </w:r>
      <w:r w:rsidR="00A64CA6">
        <w:rPr>
          <w:rFonts w:ascii="Arial" w:hAnsi="Arial" w:cs="Arial"/>
          <w:sz w:val="22"/>
          <w:szCs w:val="22"/>
        </w:rPr>
        <w:t>e</w:t>
      </w:r>
    </w:p>
    <w:p w14:paraId="1120DE3D" w14:textId="77777777" w:rsidR="00A64CA6" w:rsidRPr="00A64CA6" w:rsidRDefault="00A64CA6" w:rsidP="00A64CA6">
      <w:pPr>
        <w:rPr>
          <w:rFonts w:ascii="Arial" w:hAnsi="Arial" w:cs="Arial"/>
          <w:sz w:val="22"/>
          <w:szCs w:val="22"/>
        </w:rPr>
      </w:pPr>
    </w:p>
    <w:p w14:paraId="07075701" w14:textId="17BD41F2" w:rsidR="002D10D2" w:rsidRPr="00DF466E" w:rsidRDefault="002D10D2" w:rsidP="002D10D2">
      <w:pPr>
        <w:pStyle w:val="Nadpis5"/>
        <w:spacing w:after="120"/>
        <w:jc w:val="left"/>
        <w:rPr>
          <w:rFonts w:cs="Arial"/>
          <w:b w:val="0"/>
          <w:color w:val="000000" w:themeColor="text1"/>
          <w:sz w:val="22"/>
          <w:szCs w:val="22"/>
        </w:rPr>
      </w:pPr>
      <w:r w:rsidRPr="00DF466E">
        <w:rPr>
          <w:rFonts w:cs="Arial"/>
          <w:color w:val="000000" w:themeColor="text1"/>
          <w:sz w:val="22"/>
          <w:szCs w:val="22"/>
        </w:rPr>
        <w:t>Informácie o spracovávaní osobných údajov dotknutých osôb</w:t>
      </w:r>
    </w:p>
    <w:p w14:paraId="3FA18805" w14:textId="77777777" w:rsidR="002D10D2" w:rsidRPr="00DF466E" w:rsidRDefault="002D10D2" w:rsidP="002D10D2">
      <w:pPr>
        <w:spacing w:after="120"/>
        <w:ind w:left="567" w:hanging="567"/>
        <w:rPr>
          <w:rFonts w:ascii="Arial" w:hAnsi="Arial" w:cs="Arial"/>
          <w:sz w:val="22"/>
          <w:szCs w:val="22"/>
        </w:rPr>
      </w:pPr>
    </w:p>
    <w:p w14:paraId="32EC0CAC"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w:t>
      </w:r>
      <w:r>
        <w:rPr>
          <w:rFonts w:ascii="Arial" w:hAnsi="Arial" w:cs="Arial"/>
          <w:sz w:val="22"/>
          <w:szCs w:val="22"/>
        </w:rPr>
        <w:t xml:space="preserve"> </w:t>
      </w:r>
      <w:r w:rsidRPr="00DF466E">
        <w:rPr>
          <w:rFonts w:ascii="Arial" w:hAnsi="Arial" w:cs="Arial"/>
          <w:sz w:val="22"/>
          <w:szCs w:val="22"/>
        </w:rPr>
        <w:t xml:space="preserve">(“GDPR”) a ustanoveniami Zákona o ochrane osobných údajov č.18/2018 </w:t>
      </w:r>
      <w:proofErr w:type="spellStart"/>
      <w:r w:rsidRPr="00DF466E">
        <w:rPr>
          <w:rFonts w:ascii="Arial" w:hAnsi="Arial" w:cs="Arial"/>
          <w:sz w:val="22"/>
          <w:szCs w:val="22"/>
        </w:rPr>
        <w:t>Z.z</w:t>
      </w:r>
      <w:proofErr w:type="spellEnd"/>
      <w:r w:rsidRPr="00DF466E">
        <w:rPr>
          <w:rFonts w:ascii="Arial" w:hAnsi="Arial" w:cs="Arial"/>
          <w:sz w:val="22"/>
          <w:szCs w:val="22"/>
        </w:rPr>
        <w:t xml:space="preserve">.   </w:t>
      </w:r>
    </w:p>
    <w:p w14:paraId="24AEE8B2" w14:textId="7EC0B04F"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Údaje o prevádzkovateľovi: prevádzkovateľom je verejný obstarávateľ </w:t>
      </w:r>
      <w:r w:rsidR="00A54F51" w:rsidRPr="00A54F51">
        <w:rPr>
          <w:rFonts w:ascii="Arial" w:hAnsi="Arial" w:cs="Arial"/>
          <w:sz w:val="22"/>
          <w:szCs w:val="22"/>
        </w:rPr>
        <w:t>PRAMEŇ združenie obcí Konská, Kunerad, Kamenná Poruba, Stránske, Zbyňov</w:t>
      </w:r>
      <w:r w:rsidRPr="00DF466E">
        <w:rPr>
          <w:rFonts w:ascii="Arial" w:hAnsi="Arial" w:cs="Arial"/>
          <w:sz w:val="22"/>
          <w:szCs w:val="22"/>
        </w:rPr>
        <w:t xml:space="preserve">, v </w:t>
      </w:r>
      <w:proofErr w:type="spellStart"/>
      <w:r w:rsidRPr="00DF466E">
        <w:rPr>
          <w:rFonts w:ascii="Arial" w:hAnsi="Arial" w:cs="Arial"/>
          <w:sz w:val="22"/>
          <w:szCs w:val="22"/>
        </w:rPr>
        <w:t>zast</w:t>
      </w:r>
      <w:proofErr w:type="spellEnd"/>
      <w:r w:rsidRPr="00DF466E">
        <w:rPr>
          <w:rFonts w:ascii="Arial" w:hAnsi="Arial" w:cs="Arial"/>
          <w:sz w:val="22"/>
          <w:szCs w:val="22"/>
        </w:rPr>
        <w:t xml:space="preserve">: Enixa, s.r.o.  </w:t>
      </w:r>
    </w:p>
    <w:p w14:paraId="6521AFB5"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Z akého dôvodu verejný obstarávateľ osobné údaje spracováva:  </w:t>
      </w:r>
    </w:p>
    <w:p w14:paraId="585E91B0"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Spracúvanie osobných údajov je nevyhnutné pre vykonanie  procesu verejného obstarávania tak, ako ho definuje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o verejnom obstarávaní („ZVO“). Ide o právny základ "plnenie zákonnej</w:t>
      </w:r>
      <w:r w:rsidRPr="00DF466E">
        <w:rPr>
          <w:rFonts w:ascii="Arial" w:hAnsi="Arial" w:cs="Arial"/>
          <w:sz w:val="21"/>
          <w:szCs w:val="21"/>
        </w:rPr>
        <w:t xml:space="preserve"> </w:t>
      </w:r>
      <w:r w:rsidRPr="00DF466E">
        <w:rPr>
          <w:rFonts w:ascii="Arial" w:hAnsi="Arial" w:cs="Arial"/>
          <w:sz w:val="22"/>
          <w:szCs w:val="22"/>
        </w:rPr>
        <w:t xml:space="preserve">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3F07EC19"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Komu  verejný obstarávateľ osobné údaje sprístupňuje: </w:t>
      </w:r>
    </w:p>
    <w:p w14:paraId="2DF948C9" w14:textId="46E5B138"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získané v rámci procesu verejného obstarávania sprístupňuje verejný obstarávateľ  len v nevyhnutnej miere napr. svojim zamestnancom, ktorých poveruje vykonaním jednotlivých úkonov.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4F6A085B"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Do ktorých krajín prenáša verejný obstarávateľ osobné údaje: </w:t>
      </w:r>
    </w:p>
    <w:p w14:paraId="31CF73E2"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7E9D835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dlho uchováva verejný obstarávateľ Vaše osobné údaje:  </w:t>
      </w:r>
    </w:p>
    <w:p w14:paraId="7BC54D97"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w:t>
      </w:r>
      <w:r w:rsidRPr="00DF466E">
        <w:rPr>
          <w:rFonts w:ascii="Arial" w:hAnsi="Arial" w:cs="Arial"/>
          <w:sz w:val="22"/>
          <w:szCs w:val="22"/>
        </w:rPr>
        <w:lastRenderedPageBreak/>
        <w:t xml:space="preserve">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B3E8CB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o Vás získava verejný obstarávateľ osobné údaje: </w:t>
      </w:r>
    </w:p>
    <w:p w14:paraId="09A95A3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Osobné údaje získava verejný obstarávateľ výlučne od dotknutých osôb, </w:t>
      </w:r>
      <w:proofErr w:type="spellStart"/>
      <w:r w:rsidRPr="00DF466E">
        <w:rPr>
          <w:rFonts w:ascii="Arial" w:hAnsi="Arial" w:cs="Arial"/>
          <w:sz w:val="22"/>
          <w:szCs w:val="22"/>
        </w:rPr>
        <w:t>t.j</w:t>
      </w:r>
      <w:proofErr w:type="spellEnd"/>
      <w:r w:rsidRPr="00DF466E">
        <w:rPr>
          <w:rFonts w:ascii="Arial" w:hAnsi="Arial" w:cs="Arial"/>
          <w:sz w:val="22"/>
          <w:szCs w:val="22"/>
        </w:rPr>
        <w:t xml:space="preserve">. dotknuté osoby mu ich sami poskytnú ako súčasť ponuky vo verejnom obstarávaní.   </w:t>
      </w:r>
    </w:p>
    <w:p w14:paraId="40F6D4F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Aké práva má dotknutá osoba: </w:t>
      </w:r>
    </w:p>
    <w:p w14:paraId="58559BB1"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Pr>
          <w:rFonts w:ascii="Arial" w:hAnsi="Arial" w:cs="Arial"/>
          <w:sz w:val="22"/>
          <w:szCs w:val="22"/>
        </w:rPr>
        <w:t>Enixa, s.r.o., Ľudovíta Štúra 917, 013 03 Varín</w:t>
      </w:r>
      <w:r w:rsidRPr="00DF466E">
        <w:rPr>
          <w:rFonts w:ascii="Arial" w:hAnsi="Arial" w:cs="Arial"/>
          <w:sz w:val="22"/>
          <w:szCs w:val="22"/>
        </w:rPr>
        <w:t xml:space="preserve">, e-mail: </w:t>
      </w:r>
      <w:hyperlink r:id="rId11" w:history="1">
        <w:r w:rsidRPr="00DF466E">
          <w:rPr>
            <w:rFonts w:ascii="Arial" w:hAnsi="Arial" w:cs="Arial"/>
            <w:sz w:val="22"/>
            <w:szCs w:val="22"/>
          </w:rPr>
          <w:t>enixasro@gmail.com</w:t>
        </w:r>
      </w:hyperlink>
    </w:p>
    <w:p w14:paraId="6742AE77" w14:textId="77777777" w:rsidR="002D10D2" w:rsidRPr="00DF466E" w:rsidRDefault="002D10D2" w:rsidP="002D10D2">
      <w:pPr>
        <w:spacing w:after="120"/>
        <w:ind w:left="567" w:hanging="567"/>
        <w:jc w:val="both"/>
        <w:rPr>
          <w:rFonts w:ascii="Arial" w:hAnsi="Arial" w:cs="Arial"/>
          <w:sz w:val="22"/>
          <w:szCs w:val="22"/>
        </w:rPr>
      </w:pPr>
    </w:p>
    <w:p w14:paraId="042BEAEB" w14:textId="77777777" w:rsidR="002D10D2" w:rsidRDefault="002D10D2" w:rsidP="002D10D2">
      <w:pPr>
        <w:pStyle w:val="Normlnywebov"/>
        <w:spacing w:before="0" w:beforeAutospacing="0" w:after="0" w:afterAutospacing="0"/>
        <w:jc w:val="both"/>
        <w:rPr>
          <w:rFonts w:ascii="Arial" w:hAnsi="Arial" w:cs="Arial"/>
          <w:b/>
          <w:sz w:val="22"/>
          <w:szCs w:val="22"/>
        </w:rPr>
      </w:pPr>
    </w:p>
    <w:p w14:paraId="23DFEB20" w14:textId="77777777" w:rsidR="002D10D2" w:rsidRDefault="002D10D2" w:rsidP="002D10D2">
      <w:pPr>
        <w:pStyle w:val="Normlnywebov"/>
        <w:spacing w:before="0" w:beforeAutospacing="0" w:after="0" w:afterAutospacing="0"/>
        <w:jc w:val="both"/>
        <w:rPr>
          <w:rFonts w:ascii="Arial" w:hAnsi="Arial" w:cs="Arial"/>
          <w:b/>
          <w:sz w:val="22"/>
          <w:szCs w:val="22"/>
        </w:rPr>
      </w:pPr>
    </w:p>
    <w:p w14:paraId="604BF57A" w14:textId="77777777" w:rsidR="002D10D2" w:rsidRDefault="002D10D2" w:rsidP="002D10D2">
      <w:pPr>
        <w:pStyle w:val="Normlnywebov"/>
        <w:spacing w:before="0" w:beforeAutospacing="0" w:after="0" w:afterAutospacing="0"/>
        <w:jc w:val="both"/>
        <w:rPr>
          <w:rFonts w:ascii="Arial" w:hAnsi="Arial" w:cs="Arial"/>
          <w:b/>
          <w:sz w:val="22"/>
          <w:szCs w:val="22"/>
        </w:rPr>
      </w:pPr>
    </w:p>
    <w:p w14:paraId="5D1534C4" w14:textId="77777777" w:rsidR="002D10D2" w:rsidRDefault="002D10D2" w:rsidP="002D10D2">
      <w:pPr>
        <w:pStyle w:val="Normlnywebov"/>
        <w:spacing w:before="0" w:beforeAutospacing="0" w:after="0" w:afterAutospacing="0"/>
        <w:jc w:val="both"/>
        <w:rPr>
          <w:rFonts w:ascii="Arial" w:hAnsi="Arial" w:cs="Arial"/>
          <w:b/>
          <w:sz w:val="22"/>
          <w:szCs w:val="22"/>
        </w:rPr>
      </w:pPr>
    </w:p>
    <w:p w14:paraId="11962F2E" w14:textId="77777777" w:rsidR="002D10D2" w:rsidRDefault="002D10D2" w:rsidP="002D10D2">
      <w:pPr>
        <w:pStyle w:val="Normlnywebov"/>
        <w:spacing w:before="0" w:beforeAutospacing="0" w:after="0" w:afterAutospacing="0"/>
        <w:jc w:val="both"/>
        <w:rPr>
          <w:rFonts w:ascii="Arial" w:hAnsi="Arial" w:cs="Arial"/>
          <w:b/>
          <w:sz w:val="22"/>
          <w:szCs w:val="22"/>
        </w:rPr>
      </w:pPr>
    </w:p>
    <w:p w14:paraId="499CA15F" w14:textId="77777777" w:rsidR="002D10D2" w:rsidRDefault="002D10D2" w:rsidP="002D10D2">
      <w:pPr>
        <w:pStyle w:val="Normlnywebov"/>
        <w:spacing w:before="0" w:beforeAutospacing="0" w:after="0" w:afterAutospacing="0"/>
        <w:jc w:val="both"/>
        <w:rPr>
          <w:rFonts w:ascii="Arial" w:hAnsi="Arial" w:cs="Arial"/>
          <w:b/>
          <w:sz w:val="22"/>
          <w:szCs w:val="22"/>
        </w:rPr>
      </w:pPr>
    </w:p>
    <w:p w14:paraId="18E7930E" w14:textId="77777777" w:rsidR="002D10D2" w:rsidRDefault="002D10D2" w:rsidP="002D10D2">
      <w:pPr>
        <w:pStyle w:val="Normlnywebov"/>
        <w:spacing w:before="0" w:beforeAutospacing="0" w:after="0" w:afterAutospacing="0"/>
        <w:jc w:val="both"/>
        <w:rPr>
          <w:rFonts w:ascii="Arial" w:hAnsi="Arial" w:cs="Arial"/>
          <w:b/>
          <w:sz w:val="22"/>
          <w:szCs w:val="22"/>
        </w:rPr>
      </w:pPr>
    </w:p>
    <w:p w14:paraId="070135E3" w14:textId="77777777" w:rsidR="002D10D2" w:rsidRDefault="002D10D2" w:rsidP="002D10D2">
      <w:pPr>
        <w:pStyle w:val="Normlnywebov"/>
        <w:spacing w:before="0" w:beforeAutospacing="0" w:after="0" w:afterAutospacing="0"/>
        <w:jc w:val="both"/>
        <w:rPr>
          <w:rFonts w:ascii="Arial" w:hAnsi="Arial" w:cs="Arial"/>
          <w:b/>
          <w:sz w:val="22"/>
          <w:szCs w:val="22"/>
        </w:rPr>
      </w:pPr>
    </w:p>
    <w:p w14:paraId="547D08F9" w14:textId="77777777" w:rsidR="002D10D2" w:rsidRDefault="002D10D2" w:rsidP="002D10D2">
      <w:pPr>
        <w:pStyle w:val="Normlnywebov"/>
        <w:spacing w:before="0" w:beforeAutospacing="0" w:after="0" w:afterAutospacing="0"/>
        <w:jc w:val="both"/>
        <w:rPr>
          <w:rFonts w:ascii="Arial" w:hAnsi="Arial" w:cs="Arial"/>
          <w:b/>
          <w:sz w:val="22"/>
          <w:szCs w:val="22"/>
        </w:rPr>
      </w:pPr>
    </w:p>
    <w:p w14:paraId="5BCE2B8C" w14:textId="77777777" w:rsidR="002D10D2" w:rsidRDefault="002D10D2" w:rsidP="002D10D2">
      <w:pPr>
        <w:pStyle w:val="Normlnywebov"/>
        <w:spacing w:before="0" w:beforeAutospacing="0" w:after="0" w:afterAutospacing="0"/>
        <w:jc w:val="both"/>
        <w:rPr>
          <w:rFonts w:ascii="Arial" w:hAnsi="Arial" w:cs="Arial"/>
          <w:b/>
          <w:sz w:val="22"/>
          <w:szCs w:val="22"/>
        </w:rPr>
      </w:pPr>
    </w:p>
    <w:p w14:paraId="0F6973B4" w14:textId="77777777" w:rsidR="002D10D2" w:rsidRDefault="002D10D2" w:rsidP="002D10D2">
      <w:pPr>
        <w:pStyle w:val="Normlnywebov"/>
        <w:spacing w:before="0" w:beforeAutospacing="0" w:after="0" w:afterAutospacing="0"/>
        <w:jc w:val="both"/>
        <w:rPr>
          <w:rFonts w:ascii="Arial" w:hAnsi="Arial" w:cs="Arial"/>
          <w:b/>
          <w:sz w:val="22"/>
          <w:szCs w:val="22"/>
        </w:rPr>
      </w:pPr>
    </w:p>
    <w:p w14:paraId="5B886BB3" w14:textId="77777777" w:rsidR="002D10D2" w:rsidRDefault="002D10D2" w:rsidP="002D10D2">
      <w:pPr>
        <w:pStyle w:val="Normlnywebov"/>
        <w:spacing w:before="0" w:beforeAutospacing="0" w:after="0" w:afterAutospacing="0"/>
        <w:jc w:val="both"/>
        <w:rPr>
          <w:rFonts w:ascii="Arial" w:hAnsi="Arial" w:cs="Arial"/>
          <w:b/>
          <w:sz w:val="22"/>
          <w:szCs w:val="22"/>
        </w:rPr>
      </w:pPr>
    </w:p>
    <w:p w14:paraId="6D669400" w14:textId="77777777" w:rsidR="002D10D2" w:rsidRDefault="002D10D2">
      <w:pPr>
        <w:jc w:val="both"/>
        <w:rPr>
          <w:rFonts w:ascii="Calibri" w:eastAsia="Calibri" w:hAnsi="Calibri" w:cs="Calibri"/>
          <w:sz w:val="22"/>
          <w:szCs w:val="22"/>
        </w:rPr>
      </w:pPr>
    </w:p>
    <w:sectPr w:rsidR="002D1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3F6F" w14:textId="77777777" w:rsidR="008F2344" w:rsidRDefault="008F2344" w:rsidP="00473229">
      <w:r>
        <w:separator/>
      </w:r>
    </w:p>
  </w:endnote>
  <w:endnote w:type="continuationSeparator" w:id="0">
    <w:p w14:paraId="4DD06A56" w14:textId="77777777" w:rsidR="008F2344" w:rsidRDefault="008F2344" w:rsidP="004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_l_r ____"/>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C7302" w14:textId="77777777" w:rsidR="008F2344" w:rsidRDefault="008F2344" w:rsidP="00473229">
      <w:r>
        <w:separator/>
      </w:r>
    </w:p>
  </w:footnote>
  <w:footnote w:type="continuationSeparator" w:id="0">
    <w:p w14:paraId="7BB85B85" w14:textId="77777777" w:rsidR="008F2344" w:rsidRDefault="008F2344" w:rsidP="0047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6F8509E">
      <w:start w:val="1"/>
      <w:numFmt w:val="bullet"/>
      <w:lvlText w:val=""/>
      <w:lvlJc w:val="left"/>
      <w:pPr>
        <w:ind w:left="720" w:hanging="360"/>
      </w:pPr>
      <w:rPr>
        <w:rFonts w:ascii="Symbol" w:hAnsi="Symbol"/>
      </w:rPr>
    </w:lvl>
    <w:lvl w:ilvl="1" w:tplc="1A10576A">
      <w:start w:val="1"/>
      <w:numFmt w:val="bullet"/>
      <w:lvlText w:val="o"/>
      <w:lvlJc w:val="left"/>
      <w:pPr>
        <w:tabs>
          <w:tab w:val="num" w:pos="1440"/>
        </w:tabs>
        <w:ind w:left="1440" w:hanging="360"/>
      </w:pPr>
      <w:rPr>
        <w:rFonts w:ascii="Courier New" w:hAnsi="Courier New"/>
      </w:rPr>
    </w:lvl>
    <w:lvl w:ilvl="2" w:tplc="0F662C62">
      <w:start w:val="1"/>
      <w:numFmt w:val="bullet"/>
      <w:lvlText w:val=""/>
      <w:lvlJc w:val="left"/>
      <w:pPr>
        <w:tabs>
          <w:tab w:val="num" w:pos="2160"/>
        </w:tabs>
        <w:ind w:left="2160" w:hanging="360"/>
      </w:pPr>
      <w:rPr>
        <w:rFonts w:ascii="Wingdings" w:hAnsi="Wingdings"/>
      </w:rPr>
    </w:lvl>
    <w:lvl w:ilvl="3" w:tplc="34DC6096">
      <w:start w:val="1"/>
      <w:numFmt w:val="bullet"/>
      <w:lvlText w:val=""/>
      <w:lvlJc w:val="left"/>
      <w:pPr>
        <w:tabs>
          <w:tab w:val="num" w:pos="2880"/>
        </w:tabs>
        <w:ind w:left="2880" w:hanging="360"/>
      </w:pPr>
      <w:rPr>
        <w:rFonts w:ascii="Symbol" w:hAnsi="Symbol"/>
      </w:rPr>
    </w:lvl>
    <w:lvl w:ilvl="4" w:tplc="BEBA5C32">
      <w:start w:val="1"/>
      <w:numFmt w:val="bullet"/>
      <w:lvlText w:val="o"/>
      <w:lvlJc w:val="left"/>
      <w:pPr>
        <w:tabs>
          <w:tab w:val="num" w:pos="3600"/>
        </w:tabs>
        <w:ind w:left="3600" w:hanging="360"/>
      </w:pPr>
      <w:rPr>
        <w:rFonts w:ascii="Courier New" w:hAnsi="Courier New"/>
      </w:rPr>
    </w:lvl>
    <w:lvl w:ilvl="5" w:tplc="792C2268">
      <w:start w:val="1"/>
      <w:numFmt w:val="bullet"/>
      <w:lvlText w:val=""/>
      <w:lvlJc w:val="left"/>
      <w:pPr>
        <w:tabs>
          <w:tab w:val="num" w:pos="4320"/>
        </w:tabs>
        <w:ind w:left="4320" w:hanging="360"/>
      </w:pPr>
      <w:rPr>
        <w:rFonts w:ascii="Wingdings" w:hAnsi="Wingdings"/>
      </w:rPr>
    </w:lvl>
    <w:lvl w:ilvl="6" w:tplc="43F2F2F8">
      <w:start w:val="1"/>
      <w:numFmt w:val="bullet"/>
      <w:lvlText w:val=""/>
      <w:lvlJc w:val="left"/>
      <w:pPr>
        <w:tabs>
          <w:tab w:val="num" w:pos="5040"/>
        </w:tabs>
        <w:ind w:left="5040" w:hanging="360"/>
      </w:pPr>
      <w:rPr>
        <w:rFonts w:ascii="Symbol" w:hAnsi="Symbol"/>
      </w:rPr>
    </w:lvl>
    <w:lvl w:ilvl="7" w:tplc="CE10EC54">
      <w:start w:val="1"/>
      <w:numFmt w:val="bullet"/>
      <w:lvlText w:val="o"/>
      <w:lvlJc w:val="left"/>
      <w:pPr>
        <w:tabs>
          <w:tab w:val="num" w:pos="5760"/>
        </w:tabs>
        <w:ind w:left="5760" w:hanging="360"/>
      </w:pPr>
      <w:rPr>
        <w:rFonts w:ascii="Courier New" w:hAnsi="Courier New"/>
      </w:rPr>
    </w:lvl>
    <w:lvl w:ilvl="8" w:tplc="D7F8C4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7E421E2">
      <w:start w:val="1"/>
      <w:numFmt w:val="bullet"/>
      <w:lvlText w:val=""/>
      <w:lvlJc w:val="left"/>
      <w:pPr>
        <w:ind w:left="720" w:hanging="360"/>
      </w:pPr>
      <w:rPr>
        <w:rFonts w:ascii="Symbol" w:hAnsi="Symbol"/>
      </w:rPr>
    </w:lvl>
    <w:lvl w:ilvl="1" w:tplc="35F6A326">
      <w:start w:val="1"/>
      <w:numFmt w:val="bullet"/>
      <w:lvlText w:val="o"/>
      <w:lvlJc w:val="left"/>
      <w:pPr>
        <w:tabs>
          <w:tab w:val="num" w:pos="1440"/>
        </w:tabs>
        <w:ind w:left="1440" w:hanging="360"/>
      </w:pPr>
      <w:rPr>
        <w:rFonts w:ascii="Courier New" w:hAnsi="Courier New"/>
      </w:rPr>
    </w:lvl>
    <w:lvl w:ilvl="2" w:tplc="817A969C">
      <w:start w:val="1"/>
      <w:numFmt w:val="bullet"/>
      <w:lvlText w:val=""/>
      <w:lvlJc w:val="left"/>
      <w:pPr>
        <w:tabs>
          <w:tab w:val="num" w:pos="2160"/>
        </w:tabs>
        <w:ind w:left="2160" w:hanging="360"/>
      </w:pPr>
      <w:rPr>
        <w:rFonts w:ascii="Wingdings" w:hAnsi="Wingdings"/>
      </w:rPr>
    </w:lvl>
    <w:lvl w:ilvl="3" w:tplc="800E03A8">
      <w:start w:val="1"/>
      <w:numFmt w:val="bullet"/>
      <w:lvlText w:val=""/>
      <w:lvlJc w:val="left"/>
      <w:pPr>
        <w:tabs>
          <w:tab w:val="num" w:pos="2880"/>
        </w:tabs>
        <w:ind w:left="2880" w:hanging="360"/>
      </w:pPr>
      <w:rPr>
        <w:rFonts w:ascii="Symbol" w:hAnsi="Symbol"/>
      </w:rPr>
    </w:lvl>
    <w:lvl w:ilvl="4" w:tplc="B8A4DED4">
      <w:start w:val="1"/>
      <w:numFmt w:val="bullet"/>
      <w:lvlText w:val="o"/>
      <w:lvlJc w:val="left"/>
      <w:pPr>
        <w:tabs>
          <w:tab w:val="num" w:pos="3600"/>
        </w:tabs>
        <w:ind w:left="3600" w:hanging="360"/>
      </w:pPr>
      <w:rPr>
        <w:rFonts w:ascii="Courier New" w:hAnsi="Courier New"/>
      </w:rPr>
    </w:lvl>
    <w:lvl w:ilvl="5" w:tplc="F190D632">
      <w:start w:val="1"/>
      <w:numFmt w:val="bullet"/>
      <w:lvlText w:val=""/>
      <w:lvlJc w:val="left"/>
      <w:pPr>
        <w:tabs>
          <w:tab w:val="num" w:pos="4320"/>
        </w:tabs>
        <w:ind w:left="4320" w:hanging="360"/>
      </w:pPr>
      <w:rPr>
        <w:rFonts w:ascii="Wingdings" w:hAnsi="Wingdings"/>
      </w:rPr>
    </w:lvl>
    <w:lvl w:ilvl="6" w:tplc="C3BC9F4E">
      <w:start w:val="1"/>
      <w:numFmt w:val="bullet"/>
      <w:lvlText w:val=""/>
      <w:lvlJc w:val="left"/>
      <w:pPr>
        <w:tabs>
          <w:tab w:val="num" w:pos="5040"/>
        </w:tabs>
        <w:ind w:left="5040" w:hanging="360"/>
      </w:pPr>
      <w:rPr>
        <w:rFonts w:ascii="Symbol" w:hAnsi="Symbol"/>
      </w:rPr>
    </w:lvl>
    <w:lvl w:ilvl="7" w:tplc="01021A22">
      <w:start w:val="1"/>
      <w:numFmt w:val="bullet"/>
      <w:lvlText w:val="o"/>
      <w:lvlJc w:val="left"/>
      <w:pPr>
        <w:tabs>
          <w:tab w:val="num" w:pos="5760"/>
        </w:tabs>
        <w:ind w:left="5760" w:hanging="360"/>
      </w:pPr>
      <w:rPr>
        <w:rFonts w:ascii="Courier New" w:hAnsi="Courier New"/>
      </w:rPr>
    </w:lvl>
    <w:lvl w:ilvl="8" w:tplc="D33ACE6A">
      <w:start w:val="1"/>
      <w:numFmt w:val="bullet"/>
      <w:lvlText w:val=""/>
      <w:lvlJc w:val="left"/>
      <w:pPr>
        <w:tabs>
          <w:tab w:val="num" w:pos="6480"/>
        </w:tabs>
        <w:ind w:left="6480" w:hanging="360"/>
      </w:pPr>
      <w:rPr>
        <w:rFonts w:ascii="Wingdings" w:hAnsi="Wingdings"/>
      </w:rPr>
    </w:lvl>
  </w:abstractNum>
  <w:abstractNum w:abstractNumId="2" w15:restartNumberingAfterBreak="0">
    <w:nsid w:val="06D667D8"/>
    <w:multiLevelType w:val="hybridMultilevel"/>
    <w:tmpl w:val="E982CFE4"/>
    <w:lvl w:ilvl="0" w:tplc="F2180CCA">
      <w:start w:val="1"/>
      <w:numFmt w:val="bullet"/>
      <w:lvlText w:val="-"/>
      <w:lvlJc w:val="left"/>
      <w:pPr>
        <w:ind w:left="975" w:hanging="360"/>
      </w:pPr>
      <w:rPr>
        <w:rFonts w:ascii="Arial" w:eastAsia="Arial" w:hAnsi="Arial" w:cs="Aria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3"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15866B82"/>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84D7E"/>
    <w:multiLevelType w:val="multilevel"/>
    <w:tmpl w:val="D4E2A36E"/>
    <w:lvl w:ilvl="0">
      <w:start w:val="1"/>
      <w:numFmt w:val="decimal"/>
      <w:lvlText w:val="%1."/>
      <w:lvlJc w:val="left"/>
      <w:pPr>
        <w:ind w:left="96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20" w:hanging="1800"/>
      </w:pPr>
      <w:rPr>
        <w:rFonts w:hint="default"/>
      </w:rPr>
    </w:lvl>
  </w:abstractNum>
  <w:abstractNum w:abstractNumId="6"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8AC7AD4"/>
    <w:multiLevelType w:val="hybridMultilevel"/>
    <w:tmpl w:val="884A1000"/>
    <w:lvl w:ilvl="0" w:tplc="900CC628">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AAC4D55"/>
    <w:multiLevelType w:val="hybridMultilevel"/>
    <w:tmpl w:val="35FA0AFC"/>
    <w:lvl w:ilvl="0" w:tplc="1FE4F54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A663C0"/>
    <w:multiLevelType w:val="multilevel"/>
    <w:tmpl w:val="315298A6"/>
    <w:lvl w:ilvl="0">
      <w:start w:val="1"/>
      <w:numFmt w:val="decimal"/>
      <w:lvlText w:val="%1."/>
      <w:lvlJc w:val="left"/>
      <w:pPr>
        <w:tabs>
          <w:tab w:val="num" w:pos="574"/>
        </w:tabs>
        <w:ind w:left="574" w:hanging="432"/>
      </w:pPr>
      <w:rPr>
        <w:color w:val="000000"/>
      </w:rPr>
    </w:lvl>
    <w:lvl w:ilvl="1">
      <w:start w:val="1"/>
      <w:numFmt w:val="decimal"/>
      <w:lvlText w:val="%1.%2"/>
      <w:lvlJc w:val="left"/>
      <w:pPr>
        <w:tabs>
          <w:tab w:val="num" w:pos="718"/>
        </w:tabs>
        <w:ind w:left="718" w:hanging="576"/>
      </w:pPr>
      <w:rPr>
        <w:b w:val="0"/>
        <w:i w:val="0"/>
        <w:color w:val="auto"/>
      </w:rPr>
    </w:lvl>
    <w:lvl w:ilvl="2">
      <w:start w:val="1"/>
      <w:numFmt w:val="decimal"/>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0" w15:restartNumberingAfterBreak="0">
    <w:nsid w:val="43AE3F44"/>
    <w:multiLevelType w:val="multilevel"/>
    <w:tmpl w:val="C6BA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1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D531C56"/>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6"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902C42"/>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2538C5"/>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45E7E31"/>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D30FA"/>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BD2037"/>
    <w:multiLevelType w:val="hybridMultilevel"/>
    <w:tmpl w:val="840C5C56"/>
    <w:lvl w:ilvl="0" w:tplc="2AB23DDC">
      <w:numFmt w:val="bullet"/>
      <w:lvlText w:val="-"/>
      <w:lvlJc w:val="left"/>
      <w:pPr>
        <w:ind w:left="915" w:hanging="360"/>
      </w:pPr>
      <w:rPr>
        <w:rFonts w:ascii="Arial" w:eastAsia="Arial" w:hAnsi="Arial" w:cs="Aria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abstractNum w:abstractNumId="26"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2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5"/>
  </w:num>
  <w:num w:numId="10">
    <w:abstractNumId w:val="20"/>
  </w:num>
  <w:num w:numId="11">
    <w:abstractNumId w:val="17"/>
  </w:num>
  <w:num w:numId="12">
    <w:abstractNumId w:val="22"/>
  </w:num>
  <w:num w:numId="13">
    <w:abstractNumId w:val="13"/>
  </w:num>
  <w:num w:numId="14">
    <w:abstractNumId w:val="26"/>
  </w:num>
  <w:num w:numId="15">
    <w:abstractNumId w:val="7"/>
  </w:num>
  <w:num w:numId="16">
    <w:abstractNumId w:val="23"/>
  </w:num>
  <w:num w:numId="17">
    <w:abstractNumId w:val="4"/>
  </w:num>
  <w:num w:numId="18">
    <w:abstractNumId w:val="18"/>
  </w:num>
  <w:num w:numId="19">
    <w:abstractNumId w:val="10"/>
  </w:num>
  <w:num w:numId="20">
    <w:abstractNumId w:val="21"/>
  </w:num>
  <w:num w:numId="21">
    <w:abstractNumId w:val="3"/>
  </w:num>
  <w:num w:numId="22">
    <w:abstractNumId w:val="6"/>
  </w:num>
  <w:num w:numId="23">
    <w:abstractNumId w:val="16"/>
  </w:num>
  <w:num w:numId="24">
    <w:abstractNumId w:val="11"/>
  </w:num>
  <w:num w:numId="25">
    <w:abstractNumId w:val="24"/>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C8"/>
    <w:rsid w:val="00025723"/>
    <w:rsid w:val="000753F5"/>
    <w:rsid w:val="000F58AB"/>
    <w:rsid w:val="00117059"/>
    <w:rsid w:val="00132971"/>
    <w:rsid w:val="001456BD"/>
    <w:rsid w:val="001670AD"/>
    <w:rsid w:val="001923AE"/>
    <w:rsid w:val="001D4150"/>
    <w:rsid w:val="00206DD1"/>
    <w:rsid w:val="0022575F"/>
    <w:rsid w:val="0022727E"/>
    <w:rsid w:val="00240CCE"/>
    <w:rsid w:val="00264965"/>
    <w:rsid w:val="002A0A18"/>
    <w:rsid w:val="002D10D2"/>
    <w:rsid w:val="002D6F59"/>
    <w:rsid w:val="003410D3"/>
    <w:rsid w:val="0040202B"/>
    <w:rsid w:val="004176B7"/>
    <w:rsid w:val="00473229"/>
    <w:rsid w:val="004A6902"/>
    <w:rsid w:val="004C2A1B"/>
    <w:rsid w:val="005118C9"/>
    <w:rsid w:val="00527F11"/>
    <w:rsid w:val="00580BE1"/>
    <w:rsid w:val="005D1B65"/>
    <w:rsid w:val="005D6E2B"/>
    <w:rsid w:val="005F5CD0"/>
    <w:rsid w:val="00611B31"/>
    <w:rsid w:val="00631577"/>
    <w:rsid w:val="00645082"/>
    <w:rsid w:val="00651DC2"/>
    <w:rsid w:val="006817BA"/>
    <w:rsid w:val="006B34C8"/>
    <w:rsid w:val="00703790"/>
    <w:rsid w:val="00714622"/>
    <w:rsid w:val="007148C3"/>
    <w:rsid w:val="0076159C"/>
    <w:rsid w:val="00785933"/>
    <w:rsid w:val="007C709E"/>
    <w:rsid w:val="00826400"/>
    <w:rsid w:val="00877D42"/>
    <w:rsid w:val="008839AA"/>
    <w:rsid w:val="0088662E"/>
    <w:rsid w:val="008963E4"/>
    <w:rsid w:val="008F045B"/>
    <w:rsid w:val="008F2344"/>
    <w:rsid w:val="00933C35"/>
    <w:rsid w:val="00966306"/>
    <w:rsid w:val="00974947"/>
    <w:rsid w:val="009A0E9A"/>
    <w:rsid w:val="009D35E1"/>
    <w:rsid w:val="00A54F51"/>
    <w:rsid w:val="00A64CA6"/>
    <w:rsid w:val="00AC2775"/>
    <w:rsid w:val="00B40D66"/>
    <w:rsid w:val="00B72AC0"/>
    <w:rsid w:val="00B95BC8"/>
    <w:rsid w:val="00BA51C0"/>
    <w:rsid w:val="00BD1A8C"/>
    <w:rsid w:val="00BE3D09"/>
    <w:rsid w:val="00C43B10"/>
    <w:rsid w:val="00C50FA8"/>
    <w:rsid w:val="00C7433F"/>
    <w:rsid w:val="00CA28A6"/>
    <w:rsid w:val="00CB5F25"/>
    <w:rsid w:val="00CE57B4"/>
    <w:rsid w:val="00D16204"/>
    <w:rsid w:val="00D62B40"/>
    <w:rsid w:val="00D77582"/>
    <w:rsid w:val="00E337A5"/>
    <w:rsid w:val="00E40A61"/>
    <w:rsid w:val="00E76EB4"/>
    <w:rsid w:val="00E806C8"/>
    <w:rsid w:val="00E826B4"/>
    <w:rsid w:val="00E846E4"/>
    <w:rsid w:val="00EA63C6"/>
    <w:rsid w:val="00ED4954"/>
    <w:rsid w:val="00F15548"/>
    <w:rsid w:val="00F41B41"/>
    <w:rsid w:val="00F55B04"/>
    <w:rsid w:val="00F56285"/>
    <w:rsid w:val="00F5699F"/>
    <w:rsid w:val="00F67821"/>
    <w:rsid w:val="00FA7DB3"/>
    <w:rsid w:val="00FF3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AADE3"/>
  <w15:docId w15:val="{3BC96620-1633-4391-BA90-747AA07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26400"/>
    <w:rPr>
      <w:sz w:val="24"/>
      <w:szCs w:val="24"/>
    </w:rPr>
  </w:style>
  <w:style w:type="paragraph" w:styleId="Nadpis5">
    <w:name w:val="heading 5"/>
    <w:basedOn w:val="Normlny"/>
    <w:next w:val="Normlny"/>
    <w:link w:val="Nadpis5Char"/>
    <w:unhideWhenUsed/>
    <w:qFormat/>
    <w:rsid w:val="00E337A5"/>
    <w:pPr>
      <w:keepNext/>
      <w:jc w:val="center"/>
      <w:outlineLvl w:val="4"/>
    </w:pPr>
    <w:rPr>
      <w:rFonts w:ascii="Arial" w:hAnsi="Arial"/>
      <w:b/>
      <w:bCs/>
      <w:noProof/>
      <w:sz w:val="28"/>
      <w:szCs w:val="28"/>
    </w:rPr>
  </w:style>
  <w:style w:type="paragraph" w:styleId="Nadpis6">
    <w:name w:val="heading 6"/>
    <w:basedOn w:val="Normlny"/>
    <w:next w:val="Normlny"/>
    <w:link w:val="Nadpis6Char"/>
    <w:semiHidden/>
    <w:unhideWhenUsed/>
    <w:qFormat/>
    <w:rsid w:val="00E337A5"/>
    <w:pPr>
      <w:keepNext/>
      <w:jc w:val="both"/>
      <w:outlineLvl w:val="5"/>
    </w:pPr>
    <w:rPr>
      <w:rFonts w:ascii="Arial" w:hAnsi="Arial"/>
      <w:b/>
      <w:bCs/>
      <w:noProof/>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nhideWhenUsed/>
    <w:rsid w:val="00E806C8"/>
    <w:rPr>
      <w:color w:val="0563C1" w:themeColor="hyperlink"/>
      <w:u w:val="single"/>
    </w:rPr>
  </w:style>
  <w:style w:type="character" w:styleId="Nevyrieenzmienka">
    <w:name w:val="Unresolved Mention"/>
    <w:basedOn w:val="Predvolenpsmoodseku"/>
    <w:uiPriority w:val="99"/>
    <w:semiHidden/>
    <w:unhideWhenUsed/>
    <w:rsid w:val="00E806C8"/>
    <w:rPr>
      <w:color w:val="605E5C"/>
      <w:shd w:val="clear" w:color="auto" w:fill="E1DFDD"/>
    </w:rPr>
  </w:style>
  <w:style w:type="paragraph" w:styleId="Odsekzoznamu">
    <w:name w:val="List Paragraph"/>
    <w:aliases w:val="body,Odsek zoznamu2,List Paragraph,hl nadpis,Listenabsatz,Odsek,lp1,Bullet List,FooterText,numbered,List Paragraph1,Paragraphe de liste1,Bullet Number"/>
    <w:basedOn w:val="Normlny"/>
    <w:link w:val="OdsekzoznamuChar"/>
    <w:uiPriority w:val="34"/>
    <w:qFormat/>
    <w:rsid w:val="00C50FA8"/>
    <w:pPr>
      <w:ind w:left="720"/>
      <w:contextualSpacing/>
    </w:pPr>
  </w:style>
  <w:style w:type="paragraph" w:styleId="Hlavika">
    <w:name w:val="header"/>
    <w:basedOn w:val="Normlny"/>
    <w:link w:val="HlavikaChar"/>
    <w:unhideWhenUsed/>
    <w:rsid w:val="00473229"/>
    <w:pPr>
      <w:tabs>
        <w:tab w:val="center" w:pos="4536"/>
        <w:tab w:val="right" w:pos="9072"/>
      </w:tabs>
    </w:pPr>
  </w:style>
  <w:style w:type="character" w:customStyle="1" w:styleId="HlavikaChar">
    <w:name w:val="Hlavička Char"/>
    <w:basedOn w:val="Predvolenpsmoodseku"/>
    <w:link w:val="Hlavika"/>
    <w:rsid w:val="00473229"/>
    <w:rPr>
      <w:sz w:val="24"/>
      <w:szCs w:val="24"/>
    </w:rPr>
  </w:style>
  <w:style w:type="paragraph" w:styleId="Pta">
    <w:name w:val="footer"/>
    <w:basedOn w:val="Normlny"/>
    <w:link w:val="PtaChar"/>
    <w:unhideWhenUsed/>
    <w:rsid w:val="00473229"/>
    <w:pPr>
      <w:tabs>
        <w:tab w:val="center" w:pos="4536"/>
        <w:tab w:val="right" w:pos="9072"/>
      </w:tabs>
    </w:pPr>
  </w:style>
  <w:style w:type="character" w:customStyle="1" w:styleId="PtaChar">
    <w:name w:val="Päta Char"/>
    <w:basedOn w:val="Predvolenpsmoodseku"/>
    <w:link w:val="Pta"/>
    <w:rsid w:val="00473229"/>
    <w:rPr>
      <w:sz w:val="24"/>
      <w:szCs w:val="24"/>
    </w:rPr>
  </w:style>
  <w:style w:type="paragraph" w:customStyle="1" w:styleId="NAZACIATOK">
    <w:name w:val="NA_ZACIATOK"/>
    <w:rsid w:val="00E40A61"/>
    <w:pPr>
      <w:widowControl w:val="0"/>
      <w:suppressAutoHyphens/>
      <w:autoSpaceDN w:val="0"/>
      <w:jc w:val="both"/>
      <w:textAlignment w:val="baseline"/>
    </w:pPr>
    <w:rPr>
      <w:color w:val="000000"/>
      <w:kern w:val="3"/>
      <w:lang w:val="en-US" w:eastAsia="cs-CZ"/>
    </w:rPr>
  </w:style>
  <w:style w:type="character" w:customStyle="1" w:styleId="Nadpis5Char">
    <w:name w:val="Nadpis 5 Char"/>
    <w:basedOn w:val="Predvolenpsmoodseku"/>
    <w:link w:val="Nadpis5"/>
    <w:rsid w:val="00E337A5"/>
    <w:rPr>
      <w:rFonts w:ascii="Arial" w:hAnsi="Arial"/>
      <w:b/>
      <w:bCs/>
      <w:noProof/>
      <w:sz w:val="28"/>
      <w:szCs w:val="28"/>
    </w:rPr>
  </w:style>
  <w:style w:type="character" w:customStyle="1" w:styleId="Nadpis6Char">
    <w:name w:val="Nadpis 6 Char"/>
    <w:basedOn w:val="Predvolenpsmoodseku"/>
    <w:link w:val="Nadpis6"/>
    <w:semiHidden/>
    <w:rsid w:val="00E337A5"/>
    <w:rPr>
      <w:rFonts w:ascii="Arial" w:hAnsi="Arial"/>
      <w:b/>
      <w:bCs/>
      <w:noProof/>
      <w:sz w:val="22"/>
      <w:szCs w:val="24"/>
    </w:rPr>
  </w:style>
  <w:style w:type="paragraph" w:customStyle="1" w:styleId="Default">
    <w:name w:val="Default"/>
    <w:qFormat/>
    <w:rsid w:val="00E337A5"/>
    <w:pPr>
      <w:autoSpaceDE w:val="0"/>
      <w:autoSpaceDN w:val="0"/>
      <w:adjustRightInd w:val="0"/>
    </w:pPr>
    <w:rPr>
      <w:color w:val="000000"/>
      <w:sz w:val="24"/>
      <w:szCs w:val="24"/>
    </w:rPr>
  </w:style>
  <w:style w:type="paragraph" w:customStyle="1" w:styleId="m8157311238771415338msolistparagraph">
    <w:name w:val="m_8157311238771415338msolistparagraph"/>
    <w:basedOn w:val="Normlny"/>
    <w:rsid w:val="00826400"/>
    <w:pPr>
      <w:spacing w:before="100" w:beforeAutospacing="1" w:after="100" w:afterAutospacing="1"/>
    </w:pPr>
  </w:style>
  <w:style w:type="character" w:customStyle="1" w:styleId="apple-converted-space">
    <w:name w:val="apple-converted-space"/>
    <w:basedOn w:val="Predvolenpsmoodseku"/>
    <w:rsid w:val="00826400"/>
  </w:style>
  <w:style w:type="paragraph" w:styleId="Normlnywebov">
    <w:name w:val="Normal (Web)"/>
    <w:basedOn w:val="Normlny"/>
    <w:uiPriority w:val="99"/>
    <w:rsid w:val="002D10D2"/>
    <w:pPr>
      <w:spacing w:before="100" w:beforeAutospacing="1" w:after="100" w:afterAutospacing="1"/>
    </w:pPr>
  </w:style>
  <w:style w:type="character" w:customStyle="1" w:styleId="OdsekzoznamuChar">
    <w:name w:val="Odsek zoznamu Char"/>
    <w:aliases w:val="body Char,Odsek zoznamu2 Char,List Paragraph Char,hl nadpis Char,Listenabsatz Char,Odsek Char,lp1 Char,Bullet List Char,FooterText Char,numbered Char,List Paragraph1 Char,Paragraphe de liste1 Char,Bullet Number Char"/>
    <w:basedOn w:val="Predvolenpsmoodseku"/>
    <w:link w:val="Odsekzoznamu"/>
    <w:uiPriority w:val="34"/>
    <w:locked/>
    <w:rsid w:val="002D10D2"/>
    <w:rPr>
      <w:sz w:val="24"/>
      <w:szCs w:val="24"/>
    </w:rPr>
  </w:style>
  <w:style w:type="paragraph" w:styleId="Textkomentra">
    <w:name w:val="annotation text"/>
    <w:basedOn w:val="Normlny"/>
    <w:link w:val="TextkomentraChar"/>
    <w:uiPriority w:val="99"/>
    <w:unhideWhenUsed/>
    <w:rsid w:val="00F56285"/>
    <w:rPr>
      <w:rFonts w:asciiTheme="minorHAnsi" w:eastAsiaTheme="minorEastAsia" w:hAnsiTheme="minorHAnsi" w:cstheme="minorBidi"/>
      <w:lang w:val="en-US" w:eastAsia="en-US"/>
    </w:rPr>
  </w:style>
  <w:style w:type="character" w:customStyle="1" w:styleId="TextkomentraChar">
    <w:name w:val="Text komentára Char"/>
    <w:basedOn w:val="Predvolenpsmoodseku"/>
    <w:link w:val="Textkomentra"/>
    <w:uiPriority w:val="99"/>
    <w:rsid w:val="00F56285"/>
    <w:rPr>
      <w:rFonts w:asciiTheme="minorHAnsi" w:eastAsiaTheme="minorEastAsia" w:hAnsiTheme="minorHAnsi" w:cstheme="minorBidi"/>
      <w:sz w:val="24"/>
      <w:szCs w:val="24"/>
      <w:lang w:val="en-US" w:eastAsia="en-US"/>
    </w:rPr>
  </w:style>
  <w:style w:type="table" w:styleId="Mriekatabuky">
    <w:name w:val="Table Grid"/>
    <w:basedOn w:val="Normlnatabuka"/>
    <w:uiPriority w:val="59"/>
    <w:rsid w:val="00F56285"/>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6285"/>
    <w:pPr>
      <w:widowControl w:val="0"/>
      <w:suppressAutoHyphens/>
    </w:pPr>
    <w:rPr>
      <w:rFonts w:eastAsia="SimSun" w:cs="Arial"/>
      <w:sz w:val="24"/>
      <w:szCs w:val="24"/>
      <w:lang w:eastAsia="hi-IN" w:bidi="hi-IN"/>
    </w:rPr>
  </w:style>
  <w:style w:type="paragraph" w:customStyle="1" w:styleId="Telotextu">
    <w:name w:val="Telo textu"/>
    <w:basedOn w:val="Normlny"/>
    <w:rsid w:val="00F56285"/>
    <w:pPr>
      <w:suppressAutoHyphens/>
      <w:spacing w:after="120"/>
    </w:pPr>
    <w:rPr>
      <w:lang w:val="cs-CZ" w:eastAsia="cs-CZ"/>
    </w:rPr>
  </w:style>
  <w:style w:type="paragraph" w:customStyle="1" w:styleId="Textbody">
    <w:name w:val="Text body"/>
    <w:basedOn w:val="Standard"/>
    <w:rsid w:val="00F56285"/>
    <w:pPr>
      <w:autoSpaceDN w:val="0"/>
      <w:spacing w:after="120"/>
      <w:textAlignment w:val="baseline"/>
    </w:pPr>
    <w:rPr>
      <w:rFonts w:eastAsia="Lucida Sans Unicode" w:cs="Tahoma"/>
      <w:kern w:val="3"/>
      <w:lang w:eastAsia="sk-SK" w:bidi="ar-SA"/>
    </w:rPr>
  </w:style>
  <w:style w:type="paragraph" w:customStyle="1" w:styleId="Obyajntext1">
    <w:name w:val="Obyčajný text1"/>
    <w:basedOn w:val="Normlny"/>
    <w:rsid w:val="001923AE"/>
    <w:pPr>
      <w:spacing w:after="200" w:line="276" w:lineRule="auto"/>
    </w:pPr>
    <w:rPr>
      <w:rFonts w:ascii="Courier New" w:eastAsia="Calibri"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3067">
      <w:bodyDiv w:val="1"/>
      <w:marLeft w:val="0"/>
      <w:marRight w:val="0"/>
      <w:marTop w:val="0"/>
      <w:marBottom w:val="0"/>
      <w:divBdr>
        <w:top w:val="none" w:sz="0" w:space="0" w:color="auto"/>
        <w:left w:val="none" w:sz="0" w:space="0" w:color="auto"/>
        <w:bottom w:val="none" w:sz="0" w:space="0" w:color="auto"/>
        <w:right w:val="none" w:sz="0" w:space="0" w:color="auto"/>
      </w:divBdr>
    </w:div>
    <w:div w:id="326054362">
      <w:bodyDiv w:val="1"/>
      <w:marLeft w:val="0"/>
      <w:marRight w:val="0"/>
      <w:marTop w:val="0"/>
      <w:marBottom w:val="0"/>
      <w:divBdr>
        <w:top w:val="none" w:sz="0" w:space="0" w:color="auto"/>
        <w:left w:val="none" w:sz="0" w:space="0" w:color="auto"/>
        <w:bottom w:val="none" w:sz="0" w:space="0" w:color="auto"/>
        <w:right w:val="none" w:sz="0" w:space="0" w:color="auto"/>
      </w:divBdr>
    </w:div>
    <w:div w:id="698430964">
      <w:bodyDiv w:val="1"/>
      <w:marLeft w:val="0"/>
      <w:marRight w:val="0"/>
      <w:marTop w:val="0"/>
      <w:marBottom w:val="0"/>
      <w:divBdr>
        <w:top w:val="none" w:sz="0" w:space="0" w:color="auto"/>
        <w:left w:val="none" w:sz="0" w:space="0" w:color="auto"/>
        <w:bottom w:val="none" w:sz="0" w:space="0" w:color="auto"/>
        <w:right w:val="none" w:sz="0" w:space="0" w:color="auto"/>
      </w:divBdr>
    </w:div>
    <w:div w:id="720057781">
      <w:bodyDiv w:val="1"/>
      <w:marLeft w:val="0"/>
      <w:marRight w:val="0"/>
      <w:marTop w:val="0"/>
      <w:marBottom w:val="0"/>
      <w:divBdr>
        <w:top w:val="none" w:sz="0" w:space="0" w:color="auto"/>
        <w:left w:val="none" w:sz="0" w:space="0" w:color="auto"/>
        <w:bottom w:val="none" w:sz="0" w:space="0" w:color="auto"/>
        <w:right w:val="none" w:sz="0" w:space="0" w:color="auto"/>
      </w:divBdr>
    </w:div>
    <w:div w:id="1039164558">
      <w:bodyDiv w:val="1"/>
      <w:marLeft w:val="0"/>
      <w:marRight w:val="0"/>
      <w:marTop w:val="0"/>
      <w:marBottom w:val="0"/>
      <w:divBdr>
        <w:top w:val="none" w:sz="0" w:space="0" w:color="auto"/>
        <w:left w:val="none" w:sz="0" w:space="0" w:color="auto"/>
        <w:bottom w:val="none" w:sz="0" w:space="0" w:color="auto"/>
        <w:right w:val="none" w:sz="0" w:space="0" w:color="auto"/>
      </w:divBdr>
    </w:div>
    <w:div w:id="1557817728">
      <w:bodyDiv w:val="1"/>
      <w:marLeft w:val="0"/>
      <w:marRight w:val="0"/>
      <w:marTop w:val="0"/>
      <w:marBottom w:val="0"/>
      <w:divBdr>
        <w:top w:val="none" w:sz="0" w:space="0" w:color="auto"/>
        <w:left w:val="none" w:sz="0" w:space="0" w:color="auto"/>
        <w:bottom w:val="none" w:sz="0" w:space="0" w:color="auto"/>
        <w:right w:val="none" w:sz="0" w:space="0" w:color="auto"/>
      </w:divBdr>
    </w:div>
    <w:div w:id="1793744941">
      <w:bodyDiv w:val="1"/>
      <w:marLeft w:val="0"/>
      <w:marRight w:val="0"/>
      <w:marTop w:val="0"/>
      <w:marBottom w:val="0"/>
      <w:divBdr>
        <w:top w:val="none" w:sz="0" w:space="0" w:color="auto"/>
        <w:left w:val="none" w:sz="0" w:space="0" w:color="auto"/>
        <w:bottom w:val="none" w:sz="0" w:space="0" w:color="auto"/>
        <w:right w:val="none" w:sz="0" w:space="0" w:color="auto"/>
      </w:divBdr>
    </w:div>
    <w:div w:id="1823348284">
      <w:bodyDiv w:val="1"/>
      <w:marLeft w:val="0"/>
      <w:marRight w:val="0"/>
      <w:marTop w:val="0"/>
      <w:marBottom w:val="0"/>
      <w:divBdr>
        <w:top w:val="none" w:sz="0" w:space="0" w:color="auto"/>
        <w:left w:val="none" w:sz="0" w:space="0" w:color="auto"/>
        <w:bottom w:val="none" w:sz="0" w:space="0" w:color="auto"/>
        <w:right w:val="none" w:sz="0" w:space="0" w:color="auto"/>
      </w:divBdr>
    </w:div>
    <w:div w:id="204166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ixasro@gmail.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25</Pages>
  <Words>8439</Words>
  <Characters>51901</Characters>
  <Application>Microsoft Office Word</Application>
  <DocSecurity>0</DocSecurity>
  <Lines>1153</Lines>
  <Paragraphs>410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Krajčíková Iveta</dc:creator>
  <cp:lastModifiedBy>Beáta Topoľská</cp:lastModifiedBy>
  <cp:revision>16</cp:revision>
  <dcterms:created xsi:type="dcterms:W3CDTF">2022-07-15T18:51:00Z</dcterms:created>
  <dcterms:modified xsi:type="dcterms:W3CDTF">2022-11-04T07:32:00Z</dcterms:modified>
</cp:coreProperties>
</file>