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900DD8" w:rsidRDefault="009D6BA4" w:rsidP="00900DD8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 súťažných podkladov</w:t>
      </w: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C46556" w:rsidP="00393530">
            <w:pPr>
              <w:pStyle w:val="Tabulka-titulka"/>
              <w:rPr>
                <w:sz w:val="24"/>
              </w:rPr>
            </w:pPr>
            <w:r>
              <w:t>R</w:t>
            </w:r>
            <w:r w:rsidRPr="00A86A29">
              <w:t xml:space="preserve">everzná jednoobálková verejná súťaž </w:t>
            </w:r>
            <w:r w:rsidRPr="00F163FC">
              <w:rPr>
                <w:sz w:val="24"/>
                <w:szCs w:val="24"/>
              </w:rPr>
              <w:t>podľa § 66 ods.7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>
              <w:rPr>
                <w:b/>
              </w:rPr>
              <w:t>Špeciálne sanitné motorové vozidlá pre potreby Národnej transfúznej služby SR</w:t>
            </w:r>
            <w:bookmarkStart w:id="0" w:name="_GoBack"/>
            <w:bookmarkEnd w:id="0"/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9518E4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  <w:r w:rsidR="009305AD">
              <w:rPr>
                <w:b/>
                <w:sz w:val="40"/>
                <w:szCs w:val="40"/>
              </w:rPr>
              <w:t xml:space="preserve"> 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6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12CBF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393530">
        <w:trPr>
          <w:jc w:val="center"/>
        </w:trPr>
        <w:tc>
          <w:tcPr>
            <w:tcW w:w="3334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6" w:type="pct"/>
            <w:vAlign w:val="center"/>
          </w:tcPr>
          <w:p w:rsidR="009D6BA4" w:rsidRDefault="009D6BA4" w:rsidP="00393530">
            <w:pPr>
              <w:jc w:val="center"/>
            </w:pPr>
            <w:r>
              <w:t>Návrh na plnenie:</w:t>
            </w:r>
          </w:p>
        </w:tc>
      </w:tr>
      <w:tr w:rsidR="009D6BA4" w:rsidTr="00393530">
        <w:trPr>
          <w:trHeight w:val="567"/>
          <w:jc w:val="center"/>
        </w:trPr>
        <w:tc>
          <w:tcPr>
            <w:tcW w:w="3334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4869D0" w:rsidRPr="004869D0" w:rsidRDefault="004869D0" w:rsidP="004869D0">
            <w:pPr>
              <w:jc w:val="both"/>
              <w:rPr>
                <w:sz w:val="22"/>
                <w:szCs w:val="22"/>
              </w:rPr>
            </w:pPr>
            <w:r w:rsidRPr="004869D0">
              <w:rPr>
                <w:sz w:val="22"/>
                <w:szCs w:val="22"/>
              </w:rPr>
              <w:t xml:space="preserve">Celková zmluvná cena v EUR s DPH, ktorou sa rozumie celková konečná zmluvná cena za </w:t>
            </w:r>
            <w:r w:rsidR="00651C4D">
              <w:rPr>
                <w:sz w:val="22"/>
                <w:szCs w:val="22"/>
              </w:rPr>
              <w:t>celý predmet zákazky</w:t>
            </w:r>
            <w:r w:rsidRPr="004869D0">
              <w:rPr>
                <w:sz w:val="22"/>
                <w:szCs w:val="22"/>
              </w:rPr>
              <w:t xml:space="preserve"> v EUR vypočítaná podľa Prílohy č. 4 súťažných podkladov v súlade s kapitolou D. Spôsob určenia ceny.</w:t>
            </w:r>
          </w:p>
          <w:p w:rsidR="009D6BA4" w:rsidRPr="00C83C8D" w:rsidRDefault="004869D0" w:rsidP="004869D0">
            <w:pPr>
              <w:jc w:val="both"/>
              <w:rPr>
                <w:sz w:val="22"/>
                <w:szCs w:val="22"/>
              </w:rPr>
            </w:pPr>
            <w:r w:rsidRPr="004869D0">
              <w:rPr>
                <w:sz w:val="22"/>
                <w:szCs w:val="22"/>
              </w:rPr>
              <w:t>Ak uchádzač nie je platcom DPH, upozorní na túto skutočnosť, uvedie cenu bez DPH a sadzbu DPH 0%.</w:t>
            </w:r>
          </w:p>
        </w:tc>
        <w:tc>
          <w:tcPr>
            <w:tcW w:w="1666" w:type="pct"/>
            <w:vAlign w:val="center"/>
          </w:tcPr>
          <w:p w:rsidR="009D6BA4" w:rsidRDefault="009D6BA4" w:rsidP="00393530"/>
        </w:tc>
      </w:tr>
    </w:tbl>
    <w:p w:rsidR="009D6BA4" w:rsidRDefault="009D6BA4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B9" w:rsidRDefault="00C33CB9" w:rsidP="009D6BA4">
      <w:r>
        <w:separator/>
      </w:r>
    </w:p>
  </w:endnote>
  <w:endnote w:type="continuationSeparator" w:id="0">
    <w:p w:rsidR="00C33CB9" w:rsidRDefault="00C33CB9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Pr="00DE6C3F" w:rsidRDefault="009D6BA4" w:rsidP="009D6BA4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Pr="003D3335">
      <w:rPr>
        <w:b/>
        <w:i/>
        <w:sz w:val="20"/>
        <w:szCs w:val="20"/>
      </w:rPr>
      <w:t>Špeciálne sanitné motorové vozidlá pre potreby Národnej transfúznej služby SR</w:t>
    </w:r>
    <w:r w:rsidR="00B21518">
      <w:rPr>
        <w:b/>
        <w:i/>
        <w:sz w:val="20"/>
        <w:szCs w:val="20"/>
      </w:rPr>
      <w:t>.</w:t>
    </w:r>
  </w:p>
  <w:p w:rsidR="009D6BA4" w:rsidRDefault="009D6B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B9" w:rsidRDefault="00C33CB9" w:rsidP="009D6BA4">
      <w:r>
        <w:separator/>
      </w:r>
    </w:p>
  </w:footnote>
  <w:footnote w:type="continuationSeparator" w:id="0">
    <w:p w:rsidR="00C33CB9" w:rsidRDefault="00C33CB9" w:rsidP="009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312CBF"/>
    <w:rsid w:val="0042655A"/>
    <w:rsid w:val="00440DA0"/>
    <w:rsid w:val="00452C5C"/>
    <w:rsid w:val="004869D0"/>
    <w:rsid w:val="0053470B"/>
    <w:rsid w:val="006505C2"/>
    <w:rsid w:val="00651C4D"/>
    <w:rsid w:val="006E2747"/>
    <w:rsid w:val="0080782A"/>
    <w:rsid w:val="00900DD8"/>
    <w:rsid w:val="009305AD"/>
    <w:rsid w:val="009518E4"/>
    <w:rsid w:val="009D6BA4"/>
    <w:rsid w:val="00A1767C"/>
    <w:rsid w:val="00B02AF5"/>
    <w:rsid w:val="00B21518"/>
    <w:rsid w:val="00C33CB9"/>
    <w:rsid w:val="00C46556"/>
    <w:rsid w:val="00D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EFF3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11</cp:revision>
  <dcterms:created xsi:type="dcterms:W3CDTF">2017-03-20T11:22:00Z</dcterms:created>
  <dcterms:modified xsi:type="dcterms:W3CDTF">2019-04-16T14:18:00Z</dcterms:modified>
</cp:coreProperties>
</file>