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16B1FF15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916024">
        <w:rPr>
          <w:rFonts w:ascii="Arial Narrow" w:hAnsi="Arial Narrow" w:cs="Times New Roman"/>
          <w:color w:val="auto"/>
          <w:sz w:val="22"/>
          <w:szCs w:val="22"/>
        </w:rPr>
        <w:t>„</w:t>
      </w:r>
      <w:r w:rsidR="00916024" w:rsidRPr="00916024">
        <w:rPr>
          <w:rFonts w:ascii="Arial Narrow" w:hAnsi="Arial Narrow" w:cs="Times New Roman"/>
          <w:b/>
          <w:color w:val="auto"/>
          <w:sz w:val="22"/>
          <w:szCs w:val="22"/>
        </w:rPr>
        <w:t>Interiérové vybavenie - POO - komunikácia s obeťami trestných činov</w:t>
      </w:r>
      <w:r w:rsidR="00840D70" w:rsidRPr="00916024">
        <w:rPr>
          <w:rFonts w:ascii="Arial Narrow" w:hAnsi="Arial Narrow" w:cs="Times New Roman"/>
          <w:color w:val="auto"/>
          <w:sz w:val="22"/>
          <w:szCs w:val="22"/>
        </w:rPr>
        <w:t>“ (ID zák</w:t>
      </w:r>
      <w:r w:rsidR="00840D70" w:rsidRPr="00916024">
        <w:rPr>
          <w:rFonts w:ascii="Arial Narrow" w:eastAsia="Arial" w:hAnsi="Arial Narrow" w:cs="Times New Roman"/>
          <w:color w:val="auto"/>
          <w:sz w:val="22"/>
          <w:szCs w:val="22"/>
        </w:rPr>
        <w:t xml:space="preserve">azky </w:t>
      </w:r>
      <w:r w:rsidR="00916024" w:rsidRPr="00916024">
        <w:rPr>
          <w:rFonts w:ascii="Arial Narrow" w:eastAsia="Arial" w:hAnsi="Arial Narrow" w:cs="Times New Roman"/>
          <w:color w:val="auto"/>
          <w:sz w:val="22"/>
          <w:szCs w:val="22"/>
        </w:rPr>
        <w:t>34637</w:t>
      </w:r>
      <w:r w:rsidR="00840D70" w:rsidRPr="00916024">
        <w:rPr>
          <w:rFonts w:ascii="Arial Narrow" w:eastAsia="Arial" w:hAnsi="Arial Narrow" w:cs="Times New Roman"/>
          <w:color w:val="auto"/>
          <w:sz w:val="22"/>
          <w:szCs w:val="22"/>
        </w:rPr>
        <w:t>)</w:t>
      </w:r>
      <w:r w:rsidR="00D1134A" w:rsidRPr="00916024">
        <w:rPr>
          <w:rFonts w:ascii="Arial Narrow" w:eastAsia="Arial" w:hAnsi="Arial Narrow" w:cs="Times New Roman"/>
          <w:color w:val="auto"/>
          <w:sz w:val="22"/>
          <w:szCs w:val="22"/>
        </w:rPr>
        <w:t>,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 xml:space="preserve">„Kancelársky nábytok, kovový nábytok a interiérové </w:t>
      </w:r>
      <w:proofErr w:type="spellStart"/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vybavenie_DNS</w:t>
      </w:r>
      <w:proofErr w:type="spellEnd"/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</w:t>
      </w:r>
      <w:bookmarkStart w:id="0" w:name="_GoBack"/>
      <w:bookmarkEnd w:id="0"/>
      <w:r w:rsidRPr="00840D70">
        <w:rPr>
          <w:rFonts w:ascii="Arial Narrow" w:hAnsi="Arial Narrow" w:cs="Times New Roman"/>
          <w:color w:val="auto"/>
          <w:sz w:val="22"/>
          <w:szCs w:val="22"/>
        </w:rPr>
        <w:t>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0A027" w14:textId="77777777" w:rsidR="00E53312" w:rsidRDefault="00E53312" w:rsidP="00DF3A42">
      <w:r>
        <w:separator/>
      </w:r>
    </w:p>
  </w:endnote>
  <w:endnote w:type="continuationSeparator" w:id="0">
    <w:p w14:paraId="298555FC" w14:textId="77777777" w:rsidR="00E53312" w:rsidRDefault="00E5331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7159B" w14:textId="77777777" w:rsidR="00E53312" w:rsidRDefault="00E53312" w:rsidP="00DF3A42">
      <w:r>
        <w:separator/>
      </w:r>
    </w:p>
  </w:footnote>
  <w:footnote w:type="continuationSeparator" w:id="0">
    <w:p w14:paraId="6E6446BB" w14:textId="77777777" w:rsidR="00E53312" w:rsidRDefault="00E5331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16A6A"/>
    <w:rsid w:val="001712B0"/>
    <w:rsid w:val="001A346F"/>
    <w:rsid w:val="001A75B1"/>
    <w:rsid w:val="00212146"/>
    <w:rsid w:val="002374A3"/>
    <w:rsid w:val="00377EF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16024"/>
    <w:rsid w:val="00961EF7"/>
    <w:rsid w:val="00A130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F3A42"/>
    <w:rsid w:val="00E5331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6</cp:revision>
  <dcterms:created xsi:type="dcterms:W3CDTF">2022-10-10T07:13:00Z</dcterms:created>
  <dcterms:modified xsi:type="dcterms:W3CDTF">2022-11-22T09:04:00Z</dcterms:modified>
</cp:coreProperties>
</file>