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818" w:rsidRDefault="00F16818" w:rsidP="00F16818">
      <w:pPr>
        <w:rPr>
          <w:rFonts w:ascii="Arial" w:hAnsi="Arial" w:cs="Arial"/>
          <w:b/>
          <w:bCs/>
        </w:rPr>
      </w:pPr>
      <w:r w:rsidRPr="00211890">
        <w:rPr>
          <w:rFonts w:ascii="Arial" w:hAnsi="Arial" w:cs="Arial"/>
          <w:b/>
          <w:bCs/>
        </w:rPr>
        <w:t>C.1 -</w:t>
      </w:r>
      <w:r>
        <w:rPr>
          <w:rFonts w:ascii="Arial" w:hAnsi="Arial" w:cs="Arial"/>
          <w:b/>
          <w:bCs/>
        </w:rPr>
        <w:t xml:space="preserve"> </w:t>
      </w:r>
      <w:r w:rsidRPr="00211890">
        <w:rPr>
          <w:rFonts w:ascii="Arial" w:hAnsi="Arial" w:cs="Arial"/>
          <w:b/>
          <w:bCs/>
        </w:rPr>
        <w:t xml:space="preserve">Spôsob určenia ceny – časť č. 1 </w:t>
      </w:r>
      <w:r>
        <w:rPr>
          <w:rFonts w:ascii="Arial" w:hAnsi="Arial" w:cs="Arial"/>
          <w:b/>
          <w:bCs/>
        </w:rPr>
        <w:t>–</w:t>
      </w:r>
      <w:r w:rsidRPr="00211890">
        <w:rPr>
          <w:rFonts w:ascii="Arial" w:hAnsi="Arial" w:cs="Arial"/>
          <w:b/>
          <w:bCs/>
        </w:rPr>
        <w:t xml:space="preserve"> Služb</w:t>
      </w:r>
      <w:r w:rsidR="00817B15">
        <w:rPr>
          <w:rFonts w:ascii="Arial" w:hAnsi="Arial" w:cs="Arial"/>
          <w:b/>
          <w:bCs/>
        </w:rPr>
        <w:t>y</w:t>
      </w:r>
    </w:p>
    <w:p w:rsidR="00F16818" w:rsidRDefault="00F16818" w:rsidP="00F16818">
      <w:pPr>
        <w:rPr>
          <w:rFonts w:ascii="Arial" w:hAnsi="Arial" w:cs="Arial"/>
          <w:b/>
          <w:bCs/>
        </w:rPr>
      </w:pPr>
    </w:p>
    <w:p w:rsidR="00F16818" w:rsidRDefault="00F16818" w:rsidP="00F16818">
      <w:pPr>
        <w:rPr>
          <w:rFonts w:ascii="Arial" w:hAnsi="Arial" w:cs="Arial"/>
          <w:b/>
          <w:bCs/>
        </w:rPr>
      </w:pPr>
    </w:p>
    <w:p w:rsidR="00F16818" w:rsidRPr="00211890" w:rsidRDefault="00F16818" w:rsidP="00F16818">
      <w:pPr>
        <w:rPr>
          <w:rFonts w:ascii="Arial" w:hAnsi="Arial" w:cs="Arial"/>
          <w:b/>
          <w:bCs/>
        </w:rPr>
      </w:pPr>
    </w:p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tbl>
      <w:tblPr>
        <w:tblStyle w:val="Mriekatabuky"/>
        <w:tblW w:w="9776" w:type="dxa"/>
        <w:tblLayout w:type="fixed"/>
        <w:tblLook w:val="04A0" w:firstRow="1" w:lastRow="0" w:firstColumn="1" w:lastColumn="0" w:noHBand="0" w:noVBand="1"/>
      </w:tblPr>
      <w:tblGrid>
        <w:gridCol w:w="2019"/>
        <w:gridCol w:w="2796"/>
        <w:gridCol w:w="567"/>
        <w:gridCol w:w="1559"/>
        <w:gridCol w:w="1418"/>
        <w:gridCol w:w="1417"/>
      </w:tblGrid>
      <w:tr w:rsidR="00F16818" w:rsidRPr="003B6213" w:rsidTr="003540A4">
        <w:trPr>
          <w:trHeight w:val="76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aktivity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výdavku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Jednotková cena bez DPH (v 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Počet jednotiek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3B6213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6213">
              <w:rPr>
                <w:rFonts w:ascii="Arial" w:hAnsi="Arial" w:cs="Arial"/>
                <w:b/>
                <w:bCs/>
                <w:sz w:val="20"/>
                <w:szCs w:val="20"/>
              </w:rPr>
              <w:t>Spolu bez DPH (v EUR)</w:t>
            </w: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architekt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analytik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tester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programátor/vývojár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 pre databázy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IT/IS konzultant (napr.SAP)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IT/IS konzultant (napr.SAP)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18" w:rsidRPr="00794B62" w:rsidRDefault="00F16818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18" w:rsidRPr="00794B62" w:rsidRDefault="00F16818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F16818" w:rsidRPr="00107B1E" w:rsidRDefault="00F16818" w:rsidP="00F16818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107B1E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107B1E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:rsidR="00F16818" w:rsidRP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F16818" w:rsidRP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>Dátum :</w:t>
      </w:r>
    </w:p>
    <w:p w:rsidR="0072305F" w:rsidRPr="00F16818" w:rsidRDefault="0072305F">
      <w:pPr>
        <w:rPr>
          <w:sz w:val="20"/>
          <w:szCs w:val="20"/>
        </w:rPr>
      </w:pPr>
    </w:p>
    <w:sectPr w:rsidR="0072305F" w:rsidRPr="00F1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3"/>
  </w:num>
  <w:num w:numId="7" w16cid:durableId="460809061">
    <w:abstractNumId w:val="3"/>
  </w:num>
  <w:num w:numId="8" w16cid:durableId="2076125367">
    <w:abstractNumId w:val="7"/>
  </w:num>
  <w:num w:numId="9" w16cid:durableId="1437556983">
    <w:abstractNumId w:val="4"/>
  </w:num>
  <w:num w:numId="10" w16cid:durableId="753280608">
    <w:abstractNumId w:val="2"/>
  </w:num>
  <w:num w:numId="11" w16cid:durableId="1219631324">
    <w:abstractNumId w:val="5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3"/>
  </w:num>
  <w:num w:numId="18" w16cid:durableId="1123111749">
    <w:abstractNumId w:val="3"/>
  </w:num>
  <w:num w:numId="19" w16cid:durableId="1095050000">
    <w:abstractNumId w:val="7"/>
  </w:num>
  <w:num w:numId="20" w16cid:durableId="526601984">
    <w:abstractNumId w:val="4"/>
  </w:num>
  <w:num w:numId="21" w16cid:durableId="1607418308">
    <w:abstractNumId w:val="2"/>
  </w:num>
  <w:num w:numId="22" w16cid:durableId="2076659107">
    <w:abstractNumId w:val="5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3"/>
  </w:num>
  <w:num w:numId="29" w16cid:durableId="216208260">
    <w:abstractNumId w:val="3"/>
  </w:num>
  <w:num w:numId="30" w16cid:durableId="1519615254">
    <w:abstractNumId w:val="7"/>
  </w:num>
  <w:num w:numId="31" w16cid:durableId="1263490678">
    <w:abstractNumId w:val="4"/>
  </w:num>
  <w:num w:numId="32" w16cid:durableId="2130077753">
    <w:abstractNumId w:val="2"/>
  </w:num>
  <w:num w:numId="33" w16cid:durableId="2129666846">
    <w:abstractNumId w:val="0"/>
  </w:num>
  <w:num w:numId="34" w16cid:durableId="1060978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18"/>
    <w:rsid w:val="00173763"/>
    <w:rsid w:val="0072305F"/>
    <w:rsid w:val="00794B62"/>
    <w:rsid w:val="00817B15"/>
    <w:rsid w:val="0087779D"/>
    <w:rsid w:val="00A02B60"/>
    <w:rsid w:val="00E0226A"/>
    <w:rsid w:val="00F1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323C"/>
  <w15:chartTrackingRefBased/>
  <w15:docId w15:val="{8DA3CDF1-2572-422B-8E4F-4E26C275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6818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dcterms:created xsi:type="dcterms:W3CDTF">2022-12-09T08:06:00Z</dcterms:created>
  <dcterms:modified xsi:type="dcterms:W3CDTF">2022-12-09T08:14:00Z</dcterms:modified>
</cp:coreProperties>
</file>