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F72" w:rsidRPr="00024F72" w:rsidRDefault="00024F72" w:rsidP="00024F72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024F72">
        <w:rPr>
          <w:rFonts w:ascii="Arial Narrow" w:eastAsia="Calibri" w:hAnsi="Arial Narrow" w:cs="Calibri"/>
          <w:color w:val="000000"/>
          <w:sz w:val="24"/>
          <w:szCs w:val="24"/>
          <w:lang w:eastAsia="sk-SK"/>
        </w:rPr>
        <w:t>(Návrh)</w:t>
      </w:r>
      <w:bookmarkStart w:id="0" w:name="_GoBack"/>
      <w:bookmarkEnd w:id="0"/>
    </w:p>
    <w:p w:rsidR="00FC2417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  <w:r w:rsidR="00063F4E">
        <w:rPr>
          <w:rFonts w:ascii="Arial Narrow" w:hAnsi="Arial Narrow"/>
          <w:b/>
          <w:sz w:val="28"/>
          <w:szCs w:val="28"/>
        </w:rPr>
        <w:t xml:space="preserve"> </w:t>
      </w:r>
    </w:p>
    <w:p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z w:val="22"/>
          <w:szCs w:val="22"/>
        </w:rPr>
        <w:t> </w:t>
      </w:r>
      <w:r w:rsidRPr="00930F80">
        <w:rPr>
          <w:rFonts w:ascii="Arial Narrow" w:hAnsi="Arial Narrow"/>
          <w:sz w:val="22"/>
          <w:szCs w:val="22"/>
        </w:rPr>
        <w:t>nasl</w:t>
      </w:r>
      <w:r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 zákonník</w:t>
      </w:r>
    </w:p>
    <w:p w:rsidR="006F23C1" w:rsidRPr="00BB427D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6056F6">
        <w:rPr>
          <w:rFonts w:ascii="Arial Narrow" w:hAnsi="Arial Narrow"/>
          <w:b/>
          <w:sz w:val="22"/>
          <w:szCs w:val="22"/>
        </w:rPr>
        <w:t>Obchodný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</w:t>
      </w:r>
      <w:r w:rsidR="0027412A">
        <w:rPr>
          <w:rFonts w:ascii="Arial Narrow" w:hAnsi="Arial Narrow"/>
          <w:sz w:val="22"/>
          <w:szCs w:val="22"/>
        </w:rPr>
        <w:t>a v súlade so zákonom</w:t>
      </w:r>
      <w:r w:rsidR="0027412A" w:rsidRPr="00BA2865">
        <w:rPr>
          <w:rFonts w:ascii="Arial Narrow" w:hAnsi="Arial Narrow"/>
          <w:sz w:val="22"/>
          <w:szCs w:val="22"/>
        </w:rPr>
        <w:t xml:space="preserve"> č. 343/2015 Z. z.</w:t>
      </w:r>
      <w:r w:rsidRPr="00BA2865">
        <w:rPr>
          <w:rFonts w:ascii="Arial Narrow" w:hAnsi="Arial Narrow"/>
          <w:sz w:val="22"/>
          <w:szCs w:val="22"/>
        </w:rPr>
        <w:t xml:space="preserve">, </w:t>
      </w:r>
      <w:r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Pr="00BA2865">
        <w:rPr>
          <w:rFonts w:ascii="Arial Narrow" w:hAnsi="Arial Narrow" w:cs="Calibri"/>
          <w:bCs/>
          <w:sz w:val="22"/>
          <w:szCs w:val="22"/>
        </w:rPr>
        <w:t>“)</w:t>
      </w:r>
    </w:p>
    <w:p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(ďalej len „</w:t>
      </w:r>
      <w:r w:rsidRPr="00930F80">
        <w:rPr>
          <w:rFonts w:ascii="Arial Narrow" w:hAnsi="Arial Narrow"/>
          <w:b/>
          <w:sz w:val="22"/>
          <w:szCs w:val="22"/>
        </w:rPr>
        <w:t>zmluva</w:t>
      </w:r>
      <w:r w:rsidRPr="00930F80">
        <w:rPr>
          <w:rFonts w:ascii="Arial Narrow" w:hAnsi="Arial Narrow"/>
          <w:sz w:val="22"/>
          <w:szCs w:val="22"/>
        </w:rPr>
        <w:t>“)</w:t>
      </w:r>
    </w:p>
    <w:p w:rsidR="006F23C1" w:rsidRPr="00930F80" w:rsidRDefault="006F23C1" w:rsidP="006F23C1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>Článok I.</w:t>
      </w:r>
    </w:p>
    <w:p w:rsidR="00FC2417" w:rsidRPr="00930F80" w:rsidRDefault="00FC2417" w:rsidP="008C420E">
      <w:pPr>
        <w:pStyle w:val="Odsekzoznamu"/>
        <w:ind w:left="360"/>
        <w:jc w:val="center"/>
        <w:rPr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4"/>
        <w:gridCol w:w="4538"/>
      </w:tblGrid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B01D3" w:rsidRPr="00024F72" w:rsidRDefault="00BA2B59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Slovenská republika zastúpená </w:t>
            </w:r>
            <w:r w:rsidRPr="00024F72">
              <w:rPr>
                <w:rFonts w:ascii="Arial Narrow" w:hAnsi="Arial Narrow" w:cs="Arial Narrow"/>
                <w:sz w:val="22"/>
                <w:szCs w:val="22"/>
              </w:rPr>
              <w:t>Úrad</w:t>
            </w:r>
            <w:r>
              <w:rPr>
                <w:rFonts w:ascii="Arial Narrow" w:hAnsi="Arial Narrow" w:cs="Arial Narrow"/>
                <w:sz w:val="22"/>
                <w:szCs w:val="22"/>
              </w:rPr>
              <w:t>om</w:t>
            </w:r>
            <w:r w:rsidRPr="00024F72">
              <w:rPr>
                <w:rFonts w:ascii="Arial Narrow" w:hAnsi="Arial Narrow" w:cs="Arial Narrow"/>
                <w:sz w:val="22"/>
                <w:szCs w:val="22"/>
              </w:rPr>
              <w:t xml:space="preserve"> pre reguláciu hazardných hier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1B01D3" w:rsidRPr="00024F72" w:rsidRDefault="00024F72" w:rsidP="00024F7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Štefanovičova </w:t>
            </w:r>
            <w:r w:rsidRPr="00024F72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 xml:space="preserve">, 81782 Bratislava, </w:t>
            </w:r>
            <w:r w:rsidR="001B01D3" w:rsidRPr="00565125">
              <w:rPr>
                <w:rFonts w:ascii="Arial Narrow" w:hAnsi="Arial Narrow"/>
                <w:sz w:val="22"/>
                <w:szCs w:val="22"/>
              </w:rPr>
              <w:t>Slovenská republika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B01D3" w:rsidRPr="00024F72" w:rsidRDefault="00024F72" w:rsidP="00024F72">
            <w:pPr>
              <w:pStyle w:val="Default"/>
              <w:rPr>
                <w:rFonts w:ascii="Calibri" w:hAnsi="Calibri" w:cs="Calibri"/>
                <w:lang w:eastAsia="sk-SK"/>
              </w:rPr>
            </w:pPr>
            <w:r w:rsidRPr="00024F72">
              <w:rPr>
                <w:rFonts w:ascii="Arial Narrow" w:hAnsi="Arial Narrow" w:cs="Arial Narrow"/>
                <w:bCs/>
                <w:sz w:val="22"/>
                <w:szCs w:val="22"/>
              </w:rPr>
              <w:t>Ing. Marek Lendacký, generálny riaditeľ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024F72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24F72">
              <w:rPr>
                <w:rFonts w:ascii="Arial Narrow" w:hAnsi="Arial Narrow"/>
                <w:sz w:val="22"/>
                <w:szCs w:val="22"/>
                <w:lang w:val="sk-SK"/>
              </w:rPr>
              <w:t>52265021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024F72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24F72">
              <w:rPr>
                <w:rFonts w:ascii="Arial Narrow" w:hAnsi="Arial Narrow" w:cs="Arial Narrow"/>
                <w:sz w:val="22"/>
                <w:szCs w:val="22"/>
                <w:lang w:val="sk-SK"/>
              </w:rPr>
              <w:t>2120962470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1B01D3" w:rsidRPr="00B8422B" w:rsidRDefault="00B8422B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</w:pPr>
            <w:r w:rsidRPr="00B8422B"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  <w:t>Štátna pokladnica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024F72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24F72">
              <w:rPr>
                <w:rFonts w:ascii="Arial Narrow" w:hAnsi="Arial Narrow"/>
                <w:sz w:val="22"/>
                <w:szCs w:val="22"/>
                <w:lang w:val="sk-SK"/>
              </w:rPr>
              <w:t>SK24 8180 0000 0070 0062 2733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4528"/>
      </w:tblGrid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:rsidR="00FC2417" w:rsidRPr="00930F80" w:rsidRDefault="00FC2417" w:rsidP="004E280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:rsidR="00565125" w:rsidRPr="00ED1B77" w:rsidRDefault="00FC2417" w:rsidP="006D1F80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t xml:space="preserve">Predávajúci je úspešným uchádzačom </w:t>
      </w:r>
      <w:r w:rsidR="000F28BD" w:rsidRPr="00ED1B77">
        <w:rPr>
          <w:rFonts w:ascii="Arial Narrow" w:hAnsi="Arial Narrow" w:cs="Calibri"/>
          <w:sz w:val="22"/>
          <w:szCs w:val="22"/>
        </w:rPr>
        <w:t>verejného obstarávania</w:t>
      </w:r>
      <w:r w:rsidRPr="00ED1B77">
        <w:rPr>
          <w:rFonts w:ascii="Arial Narrow" w:hAnsi="Arial Narrow" w:cs="Calibri"/>
          <w:sz w:val="22"/>
          <w:szCs w:val="22"/>
        </w:rPr>
        <w:t xml:space="preserve"> na predmet zákazky </w:t>
      </w:r>
      <w:r w:rsidR="009B17D2" w:rsidRPr="00ED1B77">
        <w:rPr>
          <w:rFonts w:ascii="Arial Narrow" w:hAnsi="Arial Narrow" w:cs="Calibri"/>
          <w:sz w:val="22"/>
          <w:szCs w:val="22"/>
        </w:rPr>
        <w:t>"</w:t>
      </w:r>
      <w:r w:rsidR="00250CBF">
        <w:rPr>
          <w:rFonts w:ascii="Arial Narrow" w:hAnsi="Arial Narrow" w:cs="Calibri"/>
          <w:b/>
          <w:sz w:val="22"/>
          <w:szCs w:val="22"/>
        </w:rPr>
        <w:t>Multifunkčné tlačiarne</w:t>
      </w:r>
      <w:r w:rsidR="009B17D2" w:rsidRPr="00ED1B77">
        <w:rPr>
          <w:rFonts w:ascii="Arial Narrow" w:hAnsi="Arial Narrow" w:cs="Calibri"/>
          <w:sz w:val="22"/>
          <w:szCs w:val="22"/>
        </w:rPr>
        <w:t>"</w:t>
      </w:r>
      <w:r w:rsidR="0046340E">
        <w:rPr>
          <w:rFonts w:ascii="Arial Narrow" w:hAnsi="Arial Narrow" w:cs="Calibri"/>
          <w:sz w:val="22"/>
          <w:szCs w:val="22"/>
        </w:rPr>
        <w:t xml:space="preserve"> </w:t>
      </w:r>
      <w:r w:rsidR="001B5E5A" w:rsidRPr="00ED1B77">
        <w:rPr>
          <w:rFonts w:ascii="Arial Narrow" w:hAnsi="Arial Narrow" w:cs="Calibri"/>
          <w:sz w:val="22"/>
          <w:szCs w:val="22"/>
        </w:rPr>
        <w:t xml:space="preserve">v rámci </w:t>
      </w:r>
      <w:r w:rsidR="004E2807">
        <w:rPr>
          <w:rFonts w:ascii="Arial Narrow" w:hAnsi="Arial Narrow" w:cs="Calibri"/>
          <w:sz w:val="22"/>
          <w:szCs w:val="22"/>
        </w:rPr>
        <w:t>dynamického nákupného systému „</w:t>
      </w:r>
      <w:r w:rsidR="004E2807" w:rsidRPr="004E2807">
        <w:rPr>
          <w:rFonts w:ascii="Arial Narrow" w:hAnsi="Arial Narrow" w:cs="Calibri"/>
          <w:sz w:val="22"/>
          <w:szCs w:val="22"/>
        </w:rPr>
        <w:t>Počítačové zariadenia, tlačiarne a príslušenstvo</w:t>
      </w:r>
      <w:r w:rsidR="001B5E5A" w:rsidRPr="00ED1B77">
        <w:rPr>
          <w:rFonts w:ascii="Arial Narrow" w:hAnsi="Arial Narrow" w:cs="Calibri"/>
          <w:sz w:val="22"/>
          <w:szCs w:val="22"/>
        </w:rPr>
        <w:t xml:space="preserve">“ </w:t>
      </w:r>
      <w:r w:rsidR="002761BF" w:rsidRPr="00ED1B77">
        <w:rPr>
          <w:rFonts w:ascii="Arial Narrow" w:hAnsi="Arial Narrow" w:cs="Calibri"/>
          <w:sz w:val="22"/>
          <w:szCs w:val="22"/>
        </w:rPr>
        <w:t>(ďalej len „</w:t>
      </w:r>
      <w:r w:rsidR="002761BF" w:rsidRPr="00ED1B77">
        <w:rPr>
          <w:rFonts w:ascii="Arial Narrow" w:hAnsi="Arial Narrow" w:cs="Calibri"/>
          <w:b/>
          <w:sz w:val="22"/>
          <w:szCs w:val="22"/>
        </w:rPr>
        <w:t>Verejné obstarávanie</w:t>
      </w:r>
      <w:r w:rsidR="002761BF" w:rsidRPr="00ED1B77">
        <w:rPr>
          <w:rFonts w:ascii="Arial Narrow" w:hAnsi="Arial Narrow" w:cs="Calibri"/>
          <w:sz w:val="22"/>
          <w:szCs w:val="22"/>
        </w:rPr>
        <w:t>“)</w:t>
      </w:r>
      <w:r w:rsidRPr="00ED1B77">
        <w:rPr>
          <w:rFonts w:ascii="Arial Narrow" w:hAnsi="Arial Narrow" w:cs="Calibri"/>
          <w:bCs/>
          <w:sz w:val="22"/>
          <w:szCs w:val="22"/>
        </w:rPr>
        <w:t>.</w:t>
      </w:r>
    </w:p>
    <w:p w:rsidR="00FC2417" w:rsidRPr="00ED1B77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t>Článok III.</w:t>
      </w:r>
    </w:p>
    <w:p w:rsidR="00FC2417" w:rsidRPr="00ED1B77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lastRenderedPageBreak/>
        <w:t>Predmet zmluvy</w:t>
      </w:r>
    </w:p>
    <w:p w:rsidR="006F23C1" w:rsidRPr="00ED1B77" w:rsidRDefault="006F23C1" w:rsidP="00A83960">
      <w:pPr>
        <w:pStyle w:val="CTL"/>
        <w:numPr>
          <w:ilvl w:val="1"/>
          <w:numId w:val="10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ED1B77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D1B77">
        <w:rPr>
          <w:rFonts w:ascii="Arial Narrow" w:hAnsi="Arial Narrow" w:cs="Calibri"/>
          <w:sz w:val="22"/>
          <w:szCs w:val="22"/>
        </w:rPr>
        <w:t>dod</w:t>
      </w:r>
      <w:r w:rsidR="00B15193" w:rsidRPr="00ED1B77">
        <w:rPr>
          <w:rFonts w:ascii="Arial Narrow" w:hAnsi="Arial Narrow" w:cs="Calibri"/>
          <w:sz w:val="22"/>
          <w:szCs w:val="22"/>
        </w:rPr>
        <w:t>ať kupujúcemu</w:t>
      </w:r>
      <w:r w:rsidR="00534E25">
        <w:rPr>
          <w:rFonts w:ascii="Arial Narrow" w:hAnsi="Arial Narrow" w:cs="Calibri"/>
          <w:sz w:val="22"/>
          <w:szCs w:val="22"/>
        </w:rPr>
        <w:t xml:space="preserve"> vybraný sortiment </w:t>
      </w:r>
      <w:r w:rsidR="00250CBF">
        <w:rPr>
          <w:rFonts w:ascii="Arial Narrow" w:hAnsi="Arial Narrow" w:cs="Calibri"/>
          <w:sz w:val="22"/>
          <w:szCs w:val="22"/>
        </w:rPr>
        <w:t>multifunkčných tlačiarní</w:t>
      </w:r>
      <w:r w:rsidR="00B4020F">
        <w:rPr>
          <w:rFonts w:ascii="Arial Narrow" w:hAnsi="Arial Narrow" w:cs="Calibri"/>
          <w:sz w:val="22"/>
          <w:szCs w:val="22"/>
        </w:rPr>
        <w:t xml:space="preserve"> </w:t>
      </w:r>
      <w:r w:rsidR="00B15193" w:rsidRPr="00ED1B77">
        <w:rPr>
          <w:rFonts w:ascii="Arial Narrow" w:hAnsi="Arial Narrow" w:cs="Calibri"/>
          <w:sz w:val="22"/>
          <w:szCs w:val="22"/>
        </w:rPr>
        <w:t>vr</w:t>
      </w:r>
      <w:r w:rsidR="00E97A3E" w:rsidRPr="00ED1B77">
        <w:rPr>
          <w:rFonts w:ascii="Arial Narrow" w:hAnsi="Arial Narrow" w:cs="Calibri"/>
          <w:sz w:val="22"/>
          <w:szCs w:val="22"/>
        </w:rPr>
        <w:t>átane</w:t>
      </w:r>
      <w:r w:rsidRPr="00ED1B77">
        <w:rPr>
          <w:rFonts w:ascii="Arial Narrow" w:hAnsi="Arial Narrow" w:cs="Calibri"/>
          <w:sz w:val="22"/>
          <w:szCs w:val="22"/>
        </w:rPr>
        <w:t> poskytnuti</w:t>
      </w:r>
      <w:r w:rsidR="00E97A3E" w:rsidRPr="00ED1B77">
        <w:rPr>
          <w:rFonts w:ascii="Arial Narrow" w:hAnsi="Arial Narrow" w:cs="Calibri"/>
          <w:sz w:val="22"/>
          <w:szCs w:val="22"/>
        </w:rPr>
        <w:t>a</w:t>
      </w:r>
      <w:r w:rsidRPr="00ED1B77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ED1B77">
        <w:rPr>
          <w:rFonts w:ascii="Arial Narrow" w:hAnsi="Arial Narrow" w:cs="Calibri"/>
          <w:sz w:val="22"/>
          <w:szCs w:val="22"/>
        </w:rPr>
        <w:t>, v súlade s prílohou č.1 zmluvy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 a záväz</w:t>
      </w:r>
      <w:r w:rsidR="00107388" w:rsidRPr="00ED1B77">
        <w:rPr>
          <w:rFonts w:ascii="Arial Narrow" w:hAnsi="Arial Narrow" w:cs="Calibri"/>
          <w:sz w:val="22"/>
          <w:szCs w:val="22"/>
        </w:rPr>
        <w:t xml:space="preserve">ok kupujúceho tovar prevziať a </w:t>
      </w:r>
      <w:r w:rsidR="00E97A3E" w:rsidRPr="00ED1B77">
        <w:rPr>
          <w:rFonts w:ascii="Arial Narrow" w:hAnsi="Arial Narrow" w:cs="Calibri"/>
          <w:sz w:val="22"/>
          <w:szCs w:val="22"/>
        </w:rPr>
        <w:t>zaplatiť za neho predávajúcemu kúpnu cenu</w:t>
      </w:r>
      <w:r w:rsidRPr="00ED1B77">
        <w:rPr>
          <w:rFonts w:ascii="Arial Narrow" w:hAnsi="Arial Narrow" w:cs="Calibri"/>
          <w:sz w:val="22"/>
          <w:szCs w:val="22"/>
        </w:rPr>
        <w:t xml:space="preserve"> (ďalej len „</w:t>
      </w:r>
      <w:r w:rsidRPr="00ED1B77">
        <w:rPr>
          <w:rFonts w:ascii="Arial Narrow" w:hAnsi="Arial Narrow" w:cs="Calibri"/>
          <w:b/>
          <w:sz w:val="22"/>
          <w:szCs w:val="22"/>
        </w:rPr>
        <w:t>predmet zmluvy</w:t>
      </w:r>
      <w:r w:rsidRPr="00ED1B77">
        <w:rPr>
          <w:rFonts w:ascii="Arial Narrow" w:hAnsi="Arial Narrow" w:cs="Calibri"/>
          <w:sz w:val="22"/>
          <w:szCs w:val="22"/>
        </w:rPr>
        <w:t xml:space="preserve">“). </w:t>
      </w:r>
    </w:p>
    <w:p w:rsidR="00BB427D" w:rsidRPr="00DC7A92" w:rsidRDefault="00FC2417" w:rsidP="00A83960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C7A92">
        <w:rPr>
          <w:rFonts w:ascii="Arial Narrow" w:hAnsi="Arial Narrow"/>
          <w:sz w:val="22"/>
          <w:szCs w:val="22"/>
        </w:rPr>
        <w:t xml:space="preserve">Predávajúci sa na základe tejto zmluvy a v rozsahu v nej vymedzenom zaväzuje dodať </w:t>
      </w:r>
      <w:r w:rsidR="00E97A3E" w:rsidRPr="00DC7A92">
        <w:rPr>
          <w:rFonts w:ascii="Arial Narrow" w:hAnsi="Arial Narrow"/>
          <w:sz w:val="22"/>
          <w:szCs w:val="22"/>
        </w:rPr>
        <w:t xml:space="preserve">tovar </w:t>
      </w:r>
      <w:r w:rsidRPr="00DC7A92">
        <w:rPr>
          <w:rFonts w:ascii="Arial Narrow" w:hAnsi="Arial Narrow"/>
          <w:sz w:val="22"/>
          <w:szCs w:val="22"/>
        </w:rPr>
        <w:t>a všetky s ním súvisiace plnenia</w:t>
      </w:r>
      <w:r w:rsidR="00F432CD" w:rsidRPr="00DC7A92">
        <w:rPr>
          <w:rFonts w:ascii="Arial Narrow" w:hAnsi="Arial Narrow"/>
          <w:sz w:val="22"/>
          <w:szCs w:val="22"/>
        </w:rPr>
        <w:t xml:space="preserve"> v súlade s vlastným návrhom plnenia, </w:t>
      </w:r>
      <w:r w:rsidRPr="00DC7A92">
        <w:rPr>
          <w:rFonts w:ascii="Arial Narrow" w:hAnsi="Arial Narrow"/>
          <w:sz w:val="22"/>
          <w:szCs w:val="22"/>
        </w:rPr>
        <w:t xml:space="preserve">ktorý je uvedený v prílohe č. </w:t>
      </w:r>
      <w:r w:rsidR="00F432CD" w:rsidRPr="00DC7A92">
        <w:rPr>
          <w:rFonts w:ascii="Arial Narrow" w:hAnsi="Arial Narrow"/>
          <w:sz w:val="22"/>
          <w:szCs w:val="22"/>
        </w:rPr>
        <w:t xml:space="preserve">2 </w:t>
      </w:r>
      <w:r w:rsidRPr="00DC7A92">
        <w:rPr>
          <w:rFonts w:ascii="Arial Narrow" w:hAnsi="Arial Narrow"/>
          <w:sz w:val="22"/>
          <w:szCs w:val="22"/>
        </w:rPr>
        <w:t>tejto zmluvy.</w:t>
      </w:r>
      <w:r w:rsidR="00DA05EA" w:rsidRPr="00DC7A92">
        <w:rPr>
          <w:rFonts w:ascii="Arial Narrow" w:hAnsi="Arial Narrow"/>
          <w:sz w:val="22"/>
          <w:szCs w:val="22"/>
        </w:rPr>
        <w:t xml:space="preserve"> V prípade, ak plnenie požadované </w:t>
      </w:r>
      <w:r w:rsidR="00E32E21" w:rsidRPr="00DC7A92">
        <w:rPr>
          <w:rFonts w:ascii="Arial Narrow" w:hAnsi="Arial Narrow"/>
          <w:sz w:val="22"/>
          <w:szCs w:val="22"/>
        </w:rPr>
        <w:t>k</w:t>
      </w:r>
      <w:r w:rsidR="00DA05EA" w:rsidRPr="00DC7A92">
        <w:rPr>
          <w:rFonts w:ascii="Arial Narrow" w:hAnsi="Arial Narrow"/>
          <w:sz w:val="22"/>
          <w:szCs w:val="22"/>
        </w:rPr>
        <w:t>upujúcim v zmysle prílohy č. 1 tejto zmluvy nie je v celom rozsahu zhodné s vlastným návrhom plnenia</w:t>
      </w:r>
      <w:r w:rsidR="00E32E21" w:rsidRPr="00DC7A92">
        <w:rPr>
          <w:rFonts w:ascii="Arial Narrow" w:hAnsi="Arial Narrow"/>
          <w:sz w:val="22"/>
          <w:szCs w:val="22"/>
        </w:rPr>
        <w:t xml:space="preserve"> p</w:t>
      </w:r>
      <w:r w:rsidR="00DA05EA" w:rsidRPr="00DC7A92">
        <w:rPr>
          <w:rFonts w:ascii="Arial Narrow" w:hAnsi="Arial Narrow"/>
          <w:sz w:val="22"/>
          <w:szCs w:val="22"/>
        </w:rPr>
        <w:t xml:space="preserve">redávajúceho podľa prílohy č. 2, má </w:t>
      </w:r>
      <w:r w:rsidR="00E32E21" w:rsidRPr="00DC7A92">
        <w:rPr>
          <w:rFonts w:ascii="Arial Narrow" w:hAnsi="Arial Narrow"/>
          <w:sz w:val="22"/>
          <w:szCs w:val="22"/>
        </w:rPr>
        <w:t>k</w:t>
      </w:r>
      <w:r w:rsidR="00DA05EA" w:rsidRPr="00DC7A92">
        <w:rPr>
          <w:rFonts w:ascii="Arial Narrow" w:hAnsi="Arial Narrow"/>
          <w:sz w:val="22"/>
          <w:szCs w:val="22"/>
        </w:rPr>
        <w:t xml:space="preserve">upujúci právo, v prípade, že je to pre neho výhodnejšie, požadovať od </w:t>
      </w:r>
      <w:r w:rsidR="00E32E21" w:rsidRPr="00DC7A92">
        <w:rPr>
          <w:rFonts w:ascii="Arial Narrow" w:hAnsi="Arial Narrow"/>
          <w:sz w:val="22"/>
          <w:szCs w:val="22"/>
        </w:rPr>
        <w:t>p</w:t>
      </w:r>
      <w:r w:rsidR="00DA05EA" w:rsidRPr="00DC7A92">
        <w:rPr>
          <w:rFonts w:ascii="Arial Narrow" w:hAnsi="Arial Narrow"/>
          <w:sz w:val="22"/>
          <w:szCs w:val="22"/>
        </w:rPr>
        <w:t>redávajúceho dodanie plnenia podľa prílohy č. 1 tejto zmluvy</w:t>
      </w:r>
      <w:r w:rsidR="00153E4C" w:rsidRPr="00DC7A92">
        <w:rPr>
          <w:rFonts w:ascii="Arial Narrow" w:hAnsi="Arial Narrow"/>
          <w:sz w:val="22"/>
          <w:szCs w:val="22"/>
        </w:rPr>
        <w:t>.</w:t>
      </w: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Článok IV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Dodacie podmienky</w:t>
      </w:r>
    </w:p>
    <w:p w:rsidR="00363E6B" w:rsidRDefault="00FC2417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Pr="00287E51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platnými </w:t>
      </w:r>
      <w:r w:rsidR="006B19B5">
        <w:rPr>
          <w:rFonts w:ascii="Arial Narrow" w:hAnsi="Arial Narrow" w:cs="Calibri"/>
          <w:sz w:val="22"/>
          <w:szCs w:val="22"/>
        </w:rPr>
        <w:t xml:space="preserve">všeobecne </w:t>
      </w:r>
      <w:r w:rsidRPr="00287E51">
        <w:rPr>
          <w:rFonts w:ascii="Arial Narrow" w:hAnsi="Arial Narrow" w:cs="Calibri"/>
          <w:sz w:val="22"/>
          <w:szCs w:val="22"/>
        </w:rPr>
        <w:t>záväznými</w:t>
      </w:r>
      <w:r w:rsidR="006B19B5">
        <w:rPr>
          <w:rFonts w:ascii="Arial Narrow" w:hAnsi="Arial Narrow" w:cs="Calibri"/>
          <w:sz w:val="22"/>
          <w:szCs w:val="22"/>
        </w:rPr>
        <w:t xml:space="preserve"> právnymi</w:t>
      </w:r>
      <w:r w:rsidRPr="00287E51">
        <w:rPr>
          <w:rFonts w:ascii="Arial Narrow" w:hAnsi="Arial Narrow" w:cs="Calibri"/>
          <w:sz w:val="22"/>
          <w:szCs w:val="22"/>
        </w:rPr>
        <w:t xml:space="preserve"> predpismi</w:t>
      </w:r>
      <w:r w:rsidR="004738F4">
        <w:rPr>
          <w:rFonts w:ascii="Arial Narrow" w:hAnsi="Arial Narrow" w:cs="Calibri"/>
          <w:sz w:val="22"/>
          <w:szCs w:val="22"/>
        </w:rPr>
        <w:t xml:space="preserve"> SR</w:t>
      </w:r>
      <w:r w:rsidRPr="00287E51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287E51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Pr="00287E51">
        <w:rPr>
          <w:rFonts w:ascii="Arial Narrow" w:hAnsi="Arial Narrow" w:cs="Calibri"/>
          <w:sz w:val="22"/>
          <w:szCs w:val="22"/>
        </w:rPr>
        <w:t xml:space="preserve">vzťahujú (ako napr. </w:t>
      </w:r>
      <w:r w:rsidR="002761BF" w:rsidRPr="00287E51">
        <w:rPr>
          <w:rFonts w:ascii="Arial Narrow" w:hAnsi="Arial Narrow" w:cs="Calibri"/>
          <w:sz w:val="22"/>
          <w:szCs w:val="22"/>
        </w:rPr>
        <w:t xml:space="preserve">návod na použitie, </w:t>
      </w:r>
      <w:r w:rsidRPr="00287E51">
        <w:rPr>
          <w:rFonts w:ascii="Arial Narrow" w:hAnsi="Arial Narrow" w:cs="Calibri"/>
          <w:sz w:val="22"/>
          <w:szCs w:val="22"/>
        </w:rPr>
        <w:t>informácie</w:t>
      </w:r>
      <w:r w:rsidR="00E05266" w:rsidRPr="00287E51">
        <w:rPr>
          <w:rFonts w:ascii="Arial Narrow" w:hAnsi="Arial Narrow" w:cs="Calibri"/>
          <w:sz w:val="22"/>
          <w:szCs w:val="22"/>
        </w:rPr>
        <w:t xml:space="preserve"> o  manipulovaní a skladovaní). </w:t>
      </w:r>
    </w:p>
    <w:p w:rsidR="00287E51" w:rsidRPr="00ED1B77" w:rsidRDefault="00287E51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/>
          <w:sz w:val="22"/>
          <w:szCs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 xml:space="preserve">tovaru </w:t>
      </w:r>
      <w:r w:rsidRPr="00287E51">
        <w:rPr>
          <w:rFonts w:ascii="Arial Narrow" w:hAnsi="Arial Narrow"/>
          <w:sz w:val="22"/>
          <w:szCs w:val="22"/>
        </w:rPr>
        <w:t>na miesto dodania, s vyložením v</w:t>
      </w:r>
      <w:r w:rsidR="004314B0">
        <w:rPr>
          <w:rFonts w:ascii="Arial Narrow" w:hAnsi="Arial Narrow"/>
          <w:sz w:val="22"/>
          <w:szCs w:val="22"/>
        </w:rPr>
        <w:t> </w:t>
      </w:r>
      <w:r w:rsidRPr="00287E51">
        <w:rPr>
          <w:rFonts w:ascii="Arial Narrow" w:hAnsi="Arial Narrow"/>
          <w:sz w:val="22"/>
          <w:szCs w:val="22"/>
        </w:rPr>
        <w:t>mieste</w:t>
      </w:r>
      <w:r w:rsidR="004314B0">
        <w:rPr>
          <w:rFonts w:ascii="Arial Narrow" w:hAnsi="Arial Narrow"/>
          <w:sz w:val="22"/>
          <w:szCs w:val="22"/>
        </w:rPr>
        <w:t xml:space="preserve"> </w:t>
      </w:r>
      <w:r w:rsidR="004738F4" w:rsidRPr="00ED1B77">
        <w:rPr>
          <w:rFonts w:ascii="Arial Narrow" w:hAnsi="Arial Narrow"/>
          <w:sz w:val="22"/>
          <w:szCs w:val="22"/>
        </w:rPr>
        <w:t>dodania</w:t>
      </w:r>
      <w:r w:rsidR="0027412A" w:rsidRPr="00ED1B77">
        <w:rPr>
          <w:rFonts w:ascii="Arial Narrow" w:hAnsi="Arial Narrow"/>
          <w:sz w:val="22"/>
          <w:szCs w:val="22"/>
        </w:rPr>
        <w:t>.</w:t>
      </w:r>
      <w:r w:rsidRPr="00ED1B77">
        <w:rPr>
          <w:rFonts w:ascii="Arial Narrow" w:hAnsi="Arial Narrow"/>
          <w:sz w:val="22"/>
          <w:szCs w:val="22"/>
        </w:rPr>
        <w:t xml:space="preserve">  </w:t>
      </w:r>
    </w:p>
    <w:p w:rsidR="004064ED" w:rsidRPr="003D2F55" w:rsidRDefault="004064ED" w:rsidP="004064ED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Predávajúci sa zaväzuje odovzdať </w:t>
      </w:r>
      <w:r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Kupujúcemu</w:t>
      </w:r>
      <w:r>
        <w:rPr>
          <w:rFonts w:ascii="Arial Narrow" w:hAnsi="Arial Narrow" w:cs="Calibri"/>
          <w:sz w:val="22"/>
          <w:szCs w:val="22"/>
        </w:rPr>
        <w:t xml:space="preserve"> v lehote stanovenej v prílohe č. 1 zmluvy v</w:t>
      </w:r>
      <w:r w:rsidR="00F8438D">
        <w:rPr>
          <w:rFonts w:ascii="Arial Narrow" w:hAnsi="Arial Narrow" w:cs="Calibri"/>
          <w:sz w:val="22"/>
          <w:szCs w:val="22"/>
        </w:rPr>
        <w:t> čase od 8:00 hod. do 16</w:t>
      </w:r>
      <w:r>
        <w:rPr>
          <w:rFonts w:ascii="Arial Narrow" w:hAnsi="Arial Narrow" w:cs="Calibri"/>
          <w:sz w:val="22"/>
          <w:szCs w:val="22"/>
        </w:rPr>
        <w:t xml:space="preserve">:00 hod. Dodanie tovaru do miesta dodania, vyloženie tovaru v mieste dodania.    </w:t>
      </w:r>
      <w:r w:rsidRPr="003D2F55">
        <w:rPr>
          <w:rFonts w:ascii="Arial Narrow" w:hAnsi="Arial Narrow" w:cs="Calibri"/>
          <w:sz w:val="22"/>
          <w:szCs w:val="22"/>
        </w:rPr>
        <w:t xml:space="preserve">  </w:t>
      </w:r>
    </w:p>
    <w:p w:rsidR="00FC2417" w:rsidRPr="00ED1B77" w:rsidRDefault="00D975B3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Miesto</w:t>
      </w:r>
      <w:r w:rsidR="00FC2417" w:rsidRPr="00ED1B77">
        <w:rPr>
          <w:rFonts w:ascii="Arial Narrow" w:hAnsi="Arial Narrow" w:cs="Calibri"/>
          <w:sz w:val="22"/>
          <w:szCs w:val="22"/>
        </w:rPr>
        <w:t xml:space="preserve"> </w:t>
      </w:r>
      <w:r w:rsidR="00E051E6" w:rsidRPr="00ED1B77">
        <w:rPr>
          <w:rFonts w:ascii="Arial Narrow" w:hAnsi="Arial Narrow" w:cs="Calibri"/>
          <w:sz w:val="22"/>
          <w:szCs w:val="22"/>
        </w:rPr>
        <w:t xml:space="preserve">dodania je </w:t>
      </w:r>
      <w:r w:rsidR="001D0C05" w:rsidRPr="00ED1B77">
        <w:rPr>
          <w:rFonts w:ascii="Arial Narrow" w:hAnsi="Arial Narrow" w:cs="Calibri"/>
          <w:sz w:val="22"/>
          <w:szCs w:val="22"/>
        </w:rPr>
        <w:t>uvedené v Prílohe č. 1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 tejto zmluvy.</w:t>
      </w:r>
    </w:p>
    <w:p w:rsidR="00FC2417" w:rsidRPr="00ED1B77" w:rsidRDefault="00FC2417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t>Do</w:t>
      </w:r>
      <w:r w:rsidR="004738F4" w:rsidRPr="00ED1B77">
        <w:rPr>
          <w:rFonts w:ascii="Arial Narrow" w:hAnsi="Arial Narrow" w:cs="Calibri"/>
          <w:sz w:val="22"/>
          <w:szCs w:val="22"/>
        </w:rPr>
        <w:t>danie</w:t>
      </w:r>
      <w:r w:rsidRPr="00ED1B77">
        <w:rPr>
          <w:rFonts w:ascii="Arial Narrow" w:hAnsi="Arial Narrow" w:cs="Calibri"/>
          <w:sz w:val="22"/>
          <w:szCs w:val="22"/>
        </w:rPr>
        <w:t xml:space="preserve"> 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tovaru </w:t>
      </w:r>
      <w:r w:rsidRPr="00ED1B77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 w:rsidRPr="00ED1B77">
        <w:rPr>
          <w:rFonts w:ascii="Arial Narrow" w:hAnsi="Arial Narrow" w:cs="Calibri"/>
          <w:sz w:val="22"/>
          <w:szCs w:val="22"/>
        </w:rPr>
        <w:t>k</w:t>
      </w:r>
      <w:r w:rsidRPr="00ED1B77">
        <w:rPr>
          <w:rFonts w:ascii="Arial Narrow" w:hAnsi="Arial Narrow" w:cs="Calibri"/>
          <w:sz w:val="22"/>
          <w:szCs w:val="22"/>
        </w:rPr>
        <w:t xml:space="preserve">upujúceho na príslušnom </w:t>
      </w:r>
      <w:r w:rsidR="00C325E0">
        <w:rPr>
          <w:rFonts w:ascii="Arial Narrow" w:hAnsi="Arial Narrow" w:cs="Calibri"/>
          <w:sz w:val="22"/>
          <w:szCs w:val="22"/>
        </w:rPr>
        <w:t>dodac</w:t>
      </w:r>
      <w:r w:rsidRPr="00ED1B77">
        <w:rPr>
          <w:rFonts w:ascii="Arial Narrow" w:hAnsi="Arial Narrow" w:cs="Calibri"/>
          <w:sz w:val="22"/>
          <w:szCs w:val="22"/>
        </w:rPr>
        <w:t>om liste.</w:t>
      </w:r>
    </w:p>
    <w:p w:rsidR="00FC2417" w:rsidRPr="00ED1B77" w:rsidRDefault="004003BF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ED1B77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ED1B77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ED1B77">
        <w:rPr>
          <w:rFonts w:ascii="Arial Narrow" w:hAnsi="Arial Narrow" w:cs="Calibri"/>
          <w:sz w:val="22"/>
          <w:szCs w:val="22"/>
        </w:rPr>
        <w:t>p</w:t>
      </w:r>
      <w:r w:rsidR="00FC2417" w:rsidRPr="00ED1B77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ED1B77">
        <w:rPr>
          <w:rFonts w:ascii="Arial Narrow" w:hAnsi="Arial Narrow" w:cs="Calibri"/>
          <w:sz w:val="22"/>
          <w:szCs w:val="22"/>
        </w:rPr>
        <w:t>k</w:t>
      </w:r>
      <w:r w:rsidR="00FC2417" w:rsidRPr="00ED1B77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 w:rsidRPr="00ED1B77">
        <w:rPr>
          <w:rFonts w:ascii="Arial Narrow" w:hAnsi="Arial Narrow" w:cs="Calibri"/>
          <w:sz w:val="22"/>
          <w:szCs w:val="22"/>
        </w:rPr>
        <w:t>tri (</w:t>
      </w:r>
      <w:r w:rsidR="004819EC" w:rsidRPr="00ED1B77">
        <w:rPr>
          <w:rFonts w:ascii="Arial Narrow" w:hAnsi="Arial Narrow" w:cs="Calibri"/>
          <w:sz w:val="22"/>
          <w:szCs w:val="22"/>
        </w:rPr>
        <w:t>3</w:t>
      </w:r>
      <w:r w:rsidR="004738F4" w:rsidRPr="00ED1B77">
        <w:rPr>
          <w:rFonts w:ascii="Arial Narrow" w:hAnsi="Arial Narrow" w:cs="Calibri"/>
          <w:sz w:val="22"/>
          <w:szCs w:val="22"/>
        </w:rPr>
        <w:t>)</w:t>
      </w:r>
      <w:r w:rsidR="004819EC" w:rsidRPr="00ED1B77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ED1B77">
        <w:rPr>
          <w:rFonts w:ascii="Arial Narrow" w:hAnsi="Arial Narrow" w:cs="Calibri"/>
          <w:sz w:val="22"/>
          <w:szCs w:val="22"/>
        </w:rPr>
        <w:t xml:space="preserve">dni vopred. </w:t>
      </w:r>
    </w:p>
    <w:p w:rsidR="00FC2417" w:rsidRPr="008E1AA4" w:rsidRDefault="00FC2417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t>Po pre</w:t>
      </w:r>
      <w:r w:rsidR="00E97A3E" w:rsidRPr="00ED1B77">
        <w:rPr>
          <w:rFonts w:ascii="Arial Narrow" w:hAnsi="Arial Narrow" w:cs="Calibri"/>
          <w:sz w:val="22"/>
          <w:szCs w:val="22"/>
        </w:rPr>
        <w:t>vzatí</w:t>
      </w:r>
      <w:r w:rsidRPr="00ED1B77">
        <w:rPr>
          <w:rFonts w:ascii="Arial Narrow" w:hAnsi="Arial Narrow" w:cs="Calibri"/>
          <w:sz w:val="22"/>
          <w:szCs w:val="22"/>
        </w:rPr>
        <w:t xml:space="preserve"> </w:t>
      </w:r>
      <w:r w:rsidR="00E97A3E" w:rsidRPr="00ED1B77">
        <w:rPr>
          <w:rFonts w:ascii="Arial Narrow" w:hAnsi="Arial Narrow" w:cs="Calibri"/>
          <w:sz w:val="22"/>
          <w:szCs w:val="22"/>
        </w:rPr>
        <w:t>tovaru</w:t>
      </w:r>
      <w:r w:rsidR="005014F7" w:rsidRPr="00ED1B77">
        <w:rPr>
          <w:rFonts w:ascii="Arial Narrow" w:hAnsi="Arial Narrow" w:cs="Calibri"/>
          <w:sz w:val="22"/>
          <w:szCs w:val="22"/>
        </w:rPr>
        <w:t xml:space="preserve"> </w:t>
      </w:r>
      <w:r w:rsidR="00E32E21" w:rsidRPr="00ED1B77">
        <w:rPr>
          <w:rFonts w:ascii="Arial Narrow" w:hAnsi="Arial Narrow" w:cs="Calibri"/>
          <w:sz w:val="22"/>
          <w:szCs w:val="22"/>
        </w:rPr>
        <w:t>p</w:t>
      </w:r>
      <w:r w:rsidRPr="00ED1B77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ED1B77">
        <w:rPr>
          <w:rFonts w:ascii="Arial Narrow" w:hAnsi="Arial Narrow" w:cs="Calibri"/>
          <w:sz w:val="22"/>
          <w:szCs w:val="22"/>
        </w:rPr>
        <w:t>dodací list</w:t>
      </w:r>
      <w:r w:rsidRPr="00ED1B77">
        <w:rPr>
          <w:rFonts w:ascii="Arial Narrow" w:hAnsi="Arial Narrow" w:cs="Calibri"/>
          <w:sz w:val="22"/>
          <w:szCs w:val="22"/>
        </w:rPr>
        <w:t>. Kupujúci po pr</w:t>
      </w:r>
      <w:r w:rsidR="00E97A3E" w:rsidRPr="00ED1B77">
        <w:rPr>
          <w:rFonts w:ascii="Arial Narrow" w:hAnsi="Arial Narrow" w:cs="Calibri"/>
          <w:sz w:val="22"/>
          <w:szCs w:val="22"/>
        </w:rPr>
        <w:t>evzatí</w:t>
      </w:r>
      <w:r w:rsidRPr="00ED1B77">
        <w:rPr>
          <w:rFonts w:ascii="Arial Narrow" w:hAnsi="Arial Narrow" w:cs="Calibri"/>
          <w:sz w:val="22"/>
          <w:szCs w:val="22"/>
        </w:rPr>
        <w:t xml:space="preserve"> 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ED1B77">
        <w:rPr>
          <w:rFonts w:ascii="Arial Narrow" w:hAnsi="Arial Narrow" w:cs="Calibri"/>
          <w:sz w:val="22"/>
          <w:szCs w:val="22"/>
        </w:rPr>
        <w:t>dodací list</w:t>
      </w:r>
      <w:r w:rsidRPr="00ED1B77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 w:rsidRPr="00ED1B77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tovaru </w:t>
      </w:r>
      <w:r w:rsidRPr="00ED1B77">
        <w:rPr>
          <w:rFonts w:ascii="Arial Narrow" w:hAnsi="Arial Narrow" w:cs="Calibri"/>
          <w:sz w:val="22"/>
          <w:szCs w:val="22"/>
        </w:rPr>
        <w:t>riadne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 tovar</w:t>
      </w:r>
      <w:r w:rsidRPr="00ED1B77">
        <w:rPr>
          <w:rFonts w:ascii="Arial Narrow" w:hAnsi="Arial Narrow" w:cs="Calibri"/>
          <w:sz w:val="22"/>
          <w:szCs w:val="22"/>
        </w:rPr>
        <w:t xml:space="preserve"> užívať a Predávajúci</w:t>
      </w:r>
      <w:r w:rsidRPr="00E53022">
        <w:rPr>
          <w:rFonts w:ascii="Arial Narrow" w:hAnsi="Arial Narrow" w:cs="Calibri"/>
          <w:sz w:val="22"/>
          <w:szCs w:val="22"/>
        </w:rPr>
        <w:t xml:space="preserve"> sa mu zaväzuje toto užívanie dňom 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E53022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tovar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funkčný, bez zjavných vád, dodaný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>kompletnom stave a v požadovanom množstve. V opačnom prípade si vyhradzuje právo nepodpísať dodací list, neprebrať dodaný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 tovar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>platiť cenu za neprebraný</w:t>
      </w:r>
      <w:r w:rsidR="005014F7">
        <w:rPr>
          <w:rFonts w:ascii="Arial Narrow" w:hAnsi="Arial Narrow"/>
          <w:color w:val="000000"/>
          <w:sz w:val="22"/>
          <w:szCs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:rsidR="00BA2865" w:rsidRPr="00737FAA" w:rsidRDefault="00BA2865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/>
          <w:sz w:val="22"/>
          <w:szCs w:val="22"/>
        </w:rPr>
        <w:t>V prílohe č. 4 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D5473D"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BA2865" w:rsidRPr="00737FAA" w:rsidRDefault="00D5473D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BA2865"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="00BA2865" w:rsidRPr="00737FAA">
        <w:rPr>
          <w:rFonts w:ascii="Arial Narrow" w:hAnsi="Arial Narrow"/>
          <w:sz w:val="22"/>
          <w:szCs w:val="22"/>
        </w:rPr>
        <w:t xml:space="preserve"> oznámiť akúkoľvek zmenu údajo</w:t>
      </w:r>
      <w:r w:rsidR="00E051E6">
        <w:rPr>
          <w:rFonts w:ascii="Arial Narrow" w:hAnsi="Arial Narrow"/>
          <w:sz w:val="22"/>
          <w:szCs w:val="22"/>
        </w:rPr>
        <w:t>v u subdodávateľov uvedených v p</w:t>
      </w:r>
      <w:r w:rsidR="00BA2865" w:rsidRPr="00737FAA">
        <w:rPr>
          <w:rFonts w:ascii="Arial Narrow" w:hAnsi="Arial Narrow"/>
          <w:sz w:val="22"/>
          <w:szCs w:val="22"/>
        </w:rPr>
        <w:t>rílohe č. 4, a to bezodkladne</w:t>
      </w:r>
      <w:r w:rsidR="004738F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737FAA">
        <w:rPr>
          <w:rFonts w:ascii="Arial Narrow" w:hAnsi="Arial Narrow"/>
          <w:sz w:val="22"/>
          <w:szCs w:val="22"/>
        </w:rPr>
        <w:t xml:space="preserve">. </w:t>
      </w:r>
    </w:p>
    <w:p w:rsidR="00BA2865" w:rsidRPr="00BA2865" w:rsidRDefault="00BA2865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>
        <w:rPr>
          <w:rFonts w:ascii="Arial Narrow" w:hAnsi="Arial Narrow"/>
          <w:sz w:val="22"/>
          <w:szCs w:val="22"/>
        </w:rPr>
        <w:t>predávajúci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povinný najneskôr do</w:t>
      </w:r>
      <w:r w:rsidR="004738F4"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 w:rsidR="004738F4"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>
        <w:rPr>
          <w:rFonts w:ascii="Arial Narrow" w:hAnsi="Arial Narrow"/>
          <w:sz w:val="22"/>
          <w:szCs w:val="22"/>
        </w:rPr>
        <w:t>kupujúcemu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informácie o novom subdodávateľo</w:t>
      </w:r>
      <w:r>
        <w:rPr>
          <w:rFonts w:ascii="Arial Narrow" w:hAnsi="Arial Narrow"/>
          <w:sz w:val="22"/>
          <w:szCs w:val="22"/>
        </w:rPr>
        <w:t>vi v rozsahu údajov podľa bodu 4.</w:t>
      </w:r>
      <w:r w:rsidR="003C5A32">
        <w:rPr>
          <w:rFonts w:ascii="Arial Narrow" w:hAnsi="Arial Narrow"/>
          <w:sz w:val="22"/>
          <w:szCs w:val="22"/>
        </w:rPr>
        <w:t>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E32E21">
        <w:rPr>
          <w:rFonts w:ascii="Arial Narrow" w:hAnsi="Arial Narrow"/>
          <w:sz w:val="22"/>
          <w:szCs w:val="22"/>
        </w:rPr>
        <w:t xml:space="preserve">tohto článku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>
        <w:rPr>
          <w:rFonts w:ascii="Arial Narrow" w:hAnsi="Arial Narrow"/>
          <w:sz w:val="22"/>
          <w:szCs w:val="22"/>
        </w:rPr>
        <w:t>p</w:t>
      </w:r>
      <w:r w:rsidR="003148C1">
        <w:rPr>
          <w:rFonts w:ascii="Arial Narrow" w:hAnsi="Arial Narrow"/>
          <w:sz w:val="22"/>
          <w:szCs w:val="22"/>
        </w:rPr>
        <w:t>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0A644D" w:rsidRPr="00787E11" w:rsidRDefault="000A644D" w:rsidP="00A83960">
      <w:pPr>
        <w:pStyle w:val="CTL"/>
        <w:numPr>
          <w:ilvl w:val="1"/>
          <w:numId w:val="11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787E11">
        <w:rPr>
          <w:rFonts w:ascii="Arial Narrow" w:hAnsi="Arial Narrow" w:cs="Calibri"/>
          <w:bCs/>
          <w:sz w:val="22"/>
          <w:szCs w:val="22"/>
          <w:lang w:eastAsia="cs-CZ"/>
        </w:rPr>
        <w:t>Pr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edávajúci vyhlasuje, že v čase uzatvorenia zmluvy 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</w:t>
      </w:r>
      <w:r w:rsidR="009D3E67">
        <w:rPr>
          <w:rFonts w:ascii="Arial Narrow" w:hAnsi="Arial Narrow" w:cs="Calibri"/>
          <w:bCs/>
          <w:sz w:val="22"/>
          <w:szCs w:val="22"/>
          <w:lang w:eastAsia="cs-CZ"/>
        </w:rPr>
        <w:t xml:space="preserve">    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zákona č. 38/2017 Z. z.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787E11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 w:rsidR="004314B0" w:rsidRPr="00787E11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787E11">
        <w:rPr>
          <w:rFonts w:ascii="Arial Narrow" w:hAnsi="Arial Narrow" w:cs="Calibri"/>
          <w:bCs/>
          <w:sz w:val="22"/>
          <w:szCs w:val="22"/>
          <w:lang w:eastAsia="cs-CZ"/>
        </w:rPr>
        <w:t>redávajúceho ako Zmluvnej strany podieľa skupina dodávateľov podľa § 3</w:t>
      </w:r>
      <w:r w:rsidR="00BA2865" w:rsidRPr="00787E11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787E11">
        <w:rPr>
          <w:rFonts w:ascii="Arial Narrow" w:hAnsi="Arial Narrow" w:cs="Calibri"/>
          <w:bCs/>
          <w:sz w:val="22"/>
          <w:szCs w:val="22"/>
          <w:lang w:eastAsia="cs-CZ"/>
        </w:rPr>
        <w:t xml:space="preserve"> zák</w:t>
      </w:r>
      <w:r w:rsidR="009D3E67">
        <w:rPr>
          <w:rFonts w:ascii="Arial Narrow" w:hAnsi="Arial Narrow" w:cs="Calibri"/>
          <w:bCs/>
          <w:sz w:val="22"/>
          <w:szCs w:val="22"/>
          <w:lang w:eastAsia="cs-CZ"/>
        </w:rPr>
        <w:t xml:space="preserve">ona o verejnom obstarávaní, má </w:t>
      </w:r>
      <w:r w:rsidRPr="00787E11">
        <w:rPr>
          <w:rFonts w:ascii="Arial Narrow" w:hAnsi="Arial Narrow" w:cs="Calibri"/>
          <w:bCs/>
          <w:sz w:val="22"/>
          <w:szCs w:val="22"/>
          <w:lang w:eastAsia="cs-CZ"/>
        </w:rPr>
        <w:t xml:space="preserve">každý člen tejto skupiny dodávateľov povinnosť </w:t>
      </w:r>
      <w:r w:rsidR="00781E57" w:rsidRPr="00787E1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787E1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787E11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787E1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0A644D" w:rsidRPr="000A644D" w:rsidRDefault="00052BBB" w:rsidP="00A83960">
      <w:pPr>
        <w:pStyle w:val="CTL"/>
        <w:numPr>
          <w:ilvl w:val="1"/>
          <w:numId w:val="11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</w:t>
      </w:r>
      <w:r w:rsidR="009D3E67">
        <w:rPr>
          <w:rFonts w:ascii="Arial Narrow" w:hAnsi="Arial Narrow" w:cs="Calibri"/>
          <w:bCs/>
          <w:sz w:val="22"/>
          <w:szCs w:val="22"/>
          <w:lang w:eastAsia="cs-CZ"/>
        </w:rPr>
        <w:t xml:space="preserve">       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v registri partnerov verejného sektora. Povinnosť zápisu do registra partnerov verejného sektora upravuje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 xml:space="preserve">osobitný predpis - zákon č. 315/2016 Z. z. </w:t>
      </w:r>
    </w:p>
    <w:p w:rsidR="00FC2417" w:rsidRPr="00A04F38" w:rsidRDefault="00FC2417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>Povinnosti Predávajúceho vrátane pravidiel výberu subdodávateľa platia aj pri zmene subdodávateľa počas pl</w:t>
      </w:r>
      <w:r w:rsidR="00396F86">
        <w:rPr>
          <w:rFonts w:ascii="Arial Narrow" w:hAnsi="Arial Narrow"/>
          <w:bCs/>
          <w:sz w:val="22"/>
          <w:szCs w:val="22"/>
        </w:rPr>
        <w:t>atnosti a</w:t>
      </w:r>
      <w:r w:rsidR="00ED3314">
        <w:rPr>
          <w:rFonts w:ascii="Arial Narrow" w:hAnsi="Arial Narrow"/>
          <w:bCs/>
          <w:sz w:val="22"/>
          <w:szCs w:val="22"/>
        </w:rPr>
        <w:t> </w:t>
      </w:r>
      <w:r w:rsidR="00396F86">
        <w:rPr>
          <w:rFonts w:ascii="Arial Narrow" w:hAnsi="Arial Narrow"/>
          <w:bCs/>
          <w:sz w:val="22"/>
          <w:szCs w:val="22"/>
        </w:rPr>
        <w:t>účinnosti</w:t>
      </w:r>
      <w:r w:rsidR="00ED3314">
        <w:rPr>
          <w:rFonts w:ascii="Arial Narrow" w:hAnsi="Arial Narrow"/>
          <w:bCs/>
          <w:sz w:val="22"/>
          <w:szCs w:val="22"/>
        </w:rPr>
        <w:t xml:space="preserve">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FC2417" w:rsidRDefault="00FC2417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</w:t>
      </w:r>
      <w:r w:rsidR="009D3E67">
        <w:rPr>
          <w:rFonts w:ascii="Arial Narrow" w:hAnsi="Arial Narrow" w:cs="Angsana New"/>
          <w:sz w:val="22"/>
          <w:szCs w:val="22"/>
        </w:rPr>
        <w:t xml:space="preserve">   </w:t>
      </w:r>
      <w:r w:rsidRPr="00930F80">
        <w:rPr>
          <w:rFonts w:ascii="Arial Narrow" w:hAnsi="Arial Narrow" w:cs="Angsana New"/>
          <w:sz w:val="22"/>
          <w:szCs w:val="22"/>
        </w:rPr>
        <w:t>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:rsidR="00BB427D" w:rsidRDefault="00BB427D" w:rsidP="00A83960">
      <w:pPr>
        <w:pStyle w:val="CTL"/>
        <w:numPr>
          <w:ilvl w:val="1"/>
          <w:numId w:val="11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>
        <w:rPr>
          <w:rFonts w:ascii="Arial Narrow" w:hAnsi="Arial Narrow"/>
          <w:sz w:val="22"/>
          <w:szCs w:val="22"/>
        </w:rPr>
        <w:t>podpisom dodacieho listu vyhotoven</w:t>
      </w:r>
      <w:r w:rsidR="00BA2B59">
        <w:rPr>
          <w:rFonts w:ascii="Arial Narrow" w:hAnsi="Arial Narrow"/>
          <w:sz w:val="22"/>
          <w:szCs w:val="22"/>
        </w:rPr>
        <w:t>ého Predávajúcim.</w:t>
      </w:r>
    </w:p>
    <w:p w:rsidR="00BB427D" w:rsidRPr="002761BF" w:rsidRDefault="00BB427D" w:rsidP="00A83960">
      <w:pPr>
        <w:pStyle w:val="CTL"/>
        <w:numPr>
          <w:ilvl w:val="1"/>
          <w:numId w:val="11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396F86">
        <w:rPr>
          <w:rFonts w:ascii="Arial Narrow" w:hAnsi="Arial Narrow" w:cs="Calibri"/>
          <w:sz w:val="22"/>
          <w:szCs w:val="22"/>
        </w:rPr>
        <w:t xml:space="preserve">tovare </w:t>
      </w:r>
      <w:r w:rsidRPr="00930F80">
        <w:rPr>
          <w:rFonts w:ascii="Arial Narrow" w:hAnsi="Arial Narrow" w:cs="Calibri"/>
          <w:sz w:val="22"/>
          <w:szCs w:val="22"/>
        </w:rPr>
        <w:t xml:space="preserve">prechádza na Kupujúceho splnením podmienok </w:t>
      </w:r>
      <w:r>
        <w:rPr>
          <w:rFonts w:ascii="Arial Narrow" w:hAnsi="Arial Narrow" w:cs="Calibri"/>
          <w:sz w:val="22"/>
          <w:szCs w:val="22"/>
        </w:rPr>
        <w:t>bodu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4314B0">
        <w:rPr>
          <w:rFonts w:ascii="Arial Narrow" w:hAnsi="Arial Narrow" w:cs="Calibri"/>
          <w:sz w:val="22"/>
          <w:szCs w:val="22"/>
        </w:rPr>
        <w:t>4.1</w:t>
      </w:r>
      <w:r w:rsidR="003C5A32">
        <w:rPr>
          <w:rFonts w:ascii="Arial Narrow" w:hAnsi="Arial Narrow" w:cs="Calibri"/>
          <w:sz w:val="22"/>
          <w:szCs w:val="22"/>
        </w:rPr>
        <w:t>5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tohto článku</w:t>
      </w:r>
      <w:r w:rsidRPr="00930F80">
        <w:rPr>
          <w:rFonts w:ascii="Arial Narrow" w:hAnsi="Arial Narrow" w:cs="Calibri"/>
          <w:sz w:val="22"/>
          <w:szCs w:val="22"/>
        </w:rPr>
        <w:t xml:space="preserve"> zmluvy</w:t>
      </w:r>
      <w:r>
        <w:rPr>
          <w:rFonts w:ascii="Arial Narrow" w:hAnsi="Arial Narrow" w:cs="Calibri"/>
          <w:sz w:val="22"/>
          <w:szCs w:val="22"/>
        </w:rPr>
        <w:t>.</w:t>
      </w: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:rsidR="00FC2417" w:rsidRPr="00ED1B77" w:rsidRDefault="00FC2417" w:rsidP="00A8396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Kúpna cena je stanovená v súlade so </w:t>
      </w:r>
      <w:r w:rsidRPr="00ED1B77">
        <w:rPr>
          <w:rFonts w:ascii="Arial Narrow" w:hAnsi="Arial Narrow"/>
          <w:sz w:val="22"/>
          <w:szCs w:val="22"/>
        </w:rPr>
        <w:t>zákonom</w:t>
      </w:r>
      <w:r w:rsidR="00D5473D" w:rsidRPr="00ED1B77">
        <w:rPr>
          <w:rFonts w:ascii="Arial Narrow" w:hAnsi="Arial Narrow"/>
          <w:sz w:val="22"/>
          <w:szCs w:val="22"/>
        </w:rPr>
        <w:t xml:space="preserve"> N</w:t>
      </w:r>
      <w:r w:rsidR="006208A8" w:rsidRPr="00ED1B77">
        <w:rPr>
          <w:rFonts w:ascii="Arial Narrow" w:hAnsi="Arial Narrow"/>
          <w:sz w:val="22"/>
          <w:szCs w:val="22"/>
        </w:rPr>
        <w:t>árodnej rady</w:t>
      </w:r>
      <w:r w:rsidR="00D5473D" w:rsidRPr="00ED1B77">
        <w:rPr>
          <w:rFonts w:ascii="Arial Narrow" w:hAnsi="Arial Narrow"/>
          <w:sz w:val="22"/>
          <w:szCs w:val="22"/>
        </w:rPr>
        <w:t xml:space="preserve"> S</w:t>
      </w:r>
      <w:r w:rsidR="006208A8" w:rsidRPr="00ED1B77">
        <w:rPr>
          <w:rFonts w:ascii="Arial Narrow" w:hAnsi="Arial Narrow"/>
          <w:sz w:val="22"/>
          <w:szCs w:val="22"/>
        </w:rPr>
        <w:t>lovenskej repu</w:t>
      </w:r>
      <w:r w:rsidR="00AA5611" w:rsidRPr="00ED1B77">
        <w:rPr>
          <w:rFonts w:ascii="Arial Narrow" w:hAnsi="Arial Narrow"/>
          <w:sz w:val="22"/>
          <w:szCs w:val="22"/>
        </w:rPr>
        <w:t>b</w:t>
      </w:r>
      <w:r w:rsidR="006208A8" w:rsidRPr="00ED1B77">
        <w:rPr>
          <w:rFonts w:ascii="Arial Narrow" w:hAnsi="Arial Narrow"/>
          <w:sz w:val="22"/>
          <w:szCs w:val="22"/>
        </w:rPr>
        <w:t>liky</w:t>
      </w:r>
      <w:r w:rsidRPr="00ED1B77">
        <w:rPr>
          <w:rFonts w:ascii="Arial Narrow" w:hAnsi="Arial Narrow"/>
          <w:sz w:val="22"/>
          <w:szCs w:val="22"/>
        </w:rPr>
        <w:t xml:space="preserve"> č. 18/1996 Z. z. </w:t>
      </w:r>
      <w:r w:rsidR="009D3E67" w:rsidRPr="00ED1B77">
        <w:rPr>
          <w:rFonts w:ascii="Arial Narrow" w:hAnsi="Arial Narrow"/>
          <w:sz w:val="22"/>
          <w:szCs w:val="22"/>
        </w:rPr>
        <w:t xml:space="preserve">        </w:t>
      </w:r>
      <w:r w:rsidRPr="00ED1B77">
        <w:rPr>
          <w:rFonts w:ascii="Arial Narrow" w:hAnsi="Arial Narrow"/>
          <w:sz w:val="22"/>
          <w:szCs w:val="22"/>
        </w:rPr>
        <w:t>o cenách v znení neskorších predpisov</w:t>
      </w:r>
      <w:r w:rsidR="00D5473D" w:rsidRPr="00ED1B77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ED1B77">
        <w:rPr>
          <w:rFonts w:ascii="Arial Narrow" w:hAnsi="Arial Narrow"/>
          <w:sz w:val="22"/>
          <w:szCs w:val="22"/>
        </w:rPr>
        <w:br/>
      </w:r>
      <w:r w:rsidR="00D5473D" w:rsidRPr="00ED1B77">
        <w:rPr>
          <w:rFonts w:ascii="Arial Narrow" w:hAnsi="Arial Narrow"/>
          <w:sz w:val="22"/>
          <w:szCs w:val="22"/>
        </w:rPr>
        <w:t>Z.</w:t>
      </w:r>
      <w:r w:rsidR="006208A8" w:rsidRPr="00ED1B77">
        <w:rPr>
          <w:rFonts w:ascii="Arial Narrow" w:hAnsi="Arial Narrow"/>
          <w:sz w:val="22"/>
          <w:szCs w:val="22"/>
        </w:rPr>
        <w:t xml:space="preserve"> </w:t>
      </w:r>
      <w:r w:rsidR="00D5473D" w:rsidRPr="00ED1B77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ED1B77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ED1B77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F432CD" w:rsidRPr="00ED1B77">
        <w:rPr>
          <w:rFonts w:ascii="Arial Narrow" w:hAnsi="Arial Narrow"/>
          <w:sz w:val="22"/>
          <w:szCs w:val="22"/>
        </w:rPr>
        <w:t xml:space="preserve">3 </w:t>
      </w:r>
      <w:r w:rsidRPr="00ED1B77">
        <w:rPr>
          <w:rFonts w:ascii="Arial Narrow" w:hAnsi="Arial Narrow"/>
          <w:sz w:val="22"/>
          <w:szCs w:val="22"/>
        </w:rPr>
        <w:t>tejto zmluvy.</w:t>
      </w:r>
    </w:p>
    <w:p w:rsidR="00FC2417" w:rsidRPr="00ED1B77" w:rsidRDefault="00FC2417" w:rsidP="00A8396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ED1B77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</w:t>
      </w:r>
      <w:r w:rsidR="004003BF" w:rsidRPr="00ED1B77">
        <w:rPr>
          <w:rFonts w:ascii="Arial Narrow" w:hAnsi="Arial Narrow"/>
          <w:sz w:val="22"/>
          <w:szCs w:val="22"/>
        </w:rPr>
        <w:t>prebratí</w:t>
      </w:r>
      <w:r w:rsidRPr="00ED1B77">
        <w:rPr>
          <w:rFonts w:ascii="Arial Narrow" w:hAnsi="Arial Narrow"/>
          <w:sz w:val="22"/>
          <w:szCs w:val="22"/>
        </w:rPr>
        <w:t xml:space="preserve"> </w:t>
      </w:r>
      <w:r w:rsidR="00396F86" w:rsidRPr="00ED1B77">
        <w:rPr>
          <w:rFonts w:ascii="Arial Narrow" w:hAnsi="Arial Narrow"/>
          <w:sz w:val="22"/>
          <w:szCs w:val="22"/>
        </w:rPr>
        <w:t xml:space="preserve">tovaru </w:t>
      </w:r>
      <w:r w:rsidRPr="00ED1B77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 w:rsidRPr="00ED1B77">
        <w:rPr>
          <w:rFonts w:ascii="Arial Narrow" w:hAnsi="Arial Narrow"/>
          <w:sz w:val="22"/>
          <w:szCs w:val="22"/>
        </w:rPr>
        <w:t>p</w:t>
      </w:r>
      <w:r w:rsidR="000E63B6" w:rsidRPr="00ED1B77">
        <w:rPr>
          <w:rFonts w:ascii="Arial Narrow" w:hAnsi="Arial Narrow"/>
          <w:sz w:val="22"/>
          <w:szCs w:val="22"/>
        </w:rPr>
        <w:t>redávajúceho</w:t>
      </w:r>
      <w:r w:rsidR="007B453C" w:rsidRPr="00ED1B77">
        <w:rPr>
          <w:rFonts w:ascii="Arial Narrow" w:hAnsi="Arial Narrow"/>
          <w:sz w:val="22"/>
          <w:szCs w:val="22"/>
        </w:rPr>
        <w:t xml:space="preserve"> uvedeného v záhlaví tejto zmluvy</w:t>
      </w:r>
      <w:r w:rsidRPr="00ED1B77">
        <w:rPr>
          <w:rFonts w:ascii="Arial Narrow" w:hAnsi="Arial Narrow"/>
          <w:sz w:val="22"/>
          <w:szCs w:val="22"/>
        </w:rPr>
        <w:t>.</w:t>
      </w:r>
      <w:r w:rsidRPr="00ED1B77">
        <w:rPr>
          <w:rFonts w:ascii="Arial Narrow" w:hAnsi="Arial Narrow"/>
          <w:i/>
          <w:sz w:val="22"/>
          <w:szCs w:val="22"/>
        </w:rPr>
        <w:t xml:space="preserve"> </w:t>
      </w:r>
      <w:r w:rsidRPr="00ED1B77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ED1B77">
        <w:rPr>
          <w:rFonts w:ascii="Arial Narrow" w:hAnsi="Arial Narrow"/>
          <w:sz w:val="22"/>
          <w:szCs w:val="22"/>
        </w:rPr>
        <w:t>k</w:t>
      </w:r>
      <w:r w:rsidR="000E63B6" w:rsidRPr="00ED1B77">
        <w:rPr>
          <w:rFonts w:ascii="Arial Narrow" w:hAnsi="Arial Narrow"/>
          <w:sz w:val="22"/>
          <w:szCs w:val="22"/>
        </w:rPr>
        <w:t xml:space="preserve">upujúceho </w:t>
      </w:r>
      <w:r w:rsidRPr="00ED1B77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ED1B77">
        <w:rPr>
          <w:rFonts w:ascii="Arial Narrow" w:hAnsi="Arial Narrow"/>
          <w:sz w:val="22"/>
          <w:szCs w:val="22"/>
        </w:rPr>
        <w:t>tridsať (</w:t>
      </w:r>
      <w:r w:rsidR="004819EC" w:rsidRPr="00ED1B77">
        <w:rPr>
          <w:rFonts w:ascii="Arial Narrow" w:hAnsi="Arial Narrow"/>
          <w:sz w:val="22"/>
          <w:szCs w:val="22"/>
        </w:rPr>
        <w:t>30</w:t>
      </w:r>
      <w:r w:rsidR="006208A8" w:rsidRPr="00ED1B77">
        <w:rPr>
          <w:rFonts w:ascii="Arial Narrow" w:hAnsi="Arial Narrow"/>
          <w:sz w:val="22"/>
          <w:szCs w:val="22"/>
        </w:rPr>
        <w:t>)</w:t>
      </w:r>
      <w:r w:rsidR="004819EC" w:rsidRPr="00ED1B77">
        <w:rPr>
          <w:rFonts w:ascii="Arial Narrow" w:hAnsi="Arial Narrow"/>
          <w:sz w:val="22"/>
          <w:szCs w:val="22"/>
        </w:rPr>
        <w:t xml:space="preserve"> </w:t>
      </w:r>
      <w:r w:rsidRPr="00ED1B77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ED1B77">
        <w:rPr>
          <w:rFonts w:ascii="Arial Narrow" w:hAnsi="Arial Narrow"/>
          <w:sz w:val="22"/>
          <w:szCs w:val="22"/>
        </w:rPr>
        <w:t>k</w:t>
      </w:r>
      <w:r w:rsidR="000E63B6" w:rsidRPr="00ED1B77">
        <w:rPr>
          <w:rFonts w:ascii="Arial Narrow" w:hAnsi="Arial Narrow"/>
          <w:sz w:val="22"/>
          <w:szCs w:val="22"/>
        </w:rPr>
        <w:t>upujúcemu</w:t>
      </w:r>
      <w:r w:rsidRPr="00ED1B77">
        <w:rPr>
          <w:rFonts w:ascii="Arial Narrow" w:hAnsi="Arial Narrow"/>
          <w:sz w:val="22"/>
          <w:szCs w:val="22"/>
        </w:rPr>
        <w:t>.</w:t>
      </w:r>
      <w:r w:rsidR="00396F86" w:rsidRPr="00ED1B77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:rsidR="00FC2417" w:rsidRPr="00ED1B77" w:rsidRDefault="00FC2417" w:rsidP="00A8396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D1B77">
        <w:rPr>
          <w:rFonts w:ascii="Arial Narrow" w:hAnsi="Arial Narrow"/>
          <w:sz w:val="22"/>
          <w:szCs w:val="22"/>
        </w:rPr>
        <w:t>Neoddeliteľnou súčasťou faktúr</w:t>
      </w:r>
      <w:r w:rsidR="0077096A" w:rsidRPr="00ED1B77">
        <w:rPr>
          <w:rFonts w:ascii="Arial Narrow" w:hAnsi="Arial Narrow"/>
          <w:sz w:val="22"/>
          <w:szCs w:val="22"/>
        </w:rPr>
        <w:t>y</w:t>
      </w:r>
      <w:r w:rsidRPr="00ED1B77">
        <w:rPr>
          <w:rFonts w:ascii="Arial Narrow" w:hAnsi="Arial Narrow"/>
          <w:sz w:val="22"/>
          <w:szCs w:val="22"/>
        </w:rPr>
        <w:t xml:space="preserve"> bude dodací list</w:t>
      </w:r>
      <w:r w:rsidR="004003BF" w:rsidRPr="00ED1B77">
        <w:rPr>
          <w:rFonts w:ascii="Arial Narrow" w:hAnsi="Arial Narrow"/>
          <w:sz w:val="22"/>
          <w:szCs w:val="22"/>
        </w:rPr>
        <w:t xml:space="preserve"> potvrdený </w:t>
      </w:r>
      <w:r w:rsidR="007B453C" w:rsidRPr="00ED1B77">
        <w:rPr>
          <w:rFonts w:ascii="Arial Narrow" w:hAnsi="Arial Narrow"/>
          <w:sz w:val="22"/>
          <w:szCs w:val="22"/>
        </w:rPr>
        <w:t>k</w:t>
      </w:r>
      <w:r w:rsidR="004003BF" w:rsidRPr="00ED1B77">
        <w:rPr>
          <w:rFonts w:ascii="Arial Narrow" w:hAnsi="Arial Narrow"/>
          <w:sz w:val="22"/>
          <w:szCs w:val="22"/>
        </w:rPr>
        <w:t>upujúcim</w:t>
      </w:r>
      <w:r w:rsidRPr="00ED1B77">
        <w:rPr>
          <w:rFonts w:ascii="Arial Narrow" w:hAnsi="Arial Narrow"/>
          <w:sz w:val="22"/>
          <w:szCs w:val="22"/>
        </w:rPr>
        <w:t xml:space="preserve">. </w:t>
      </w:r>
    </w:p>
    <w:p w:rsidR="00FC2417" w:rsidRPr="00ED1B77" w:rsidRDefault="00FC2417" w:rsidP="00A83960">
      <w:pPr>
        <w:pStyle w:val="CTL"/>
        <w:numPr>
          <w:ilvl w:val="1"/>
          <w:numId w:val="12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ED1B77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Pr="00ED1B77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 w:rsidRPr="00ED1B77">
        <w:rPr>
          <w:rFonts w:ascii="Arial Narrow" w:hAnsi="Arial Narrow"/>
          <w:sz w:val="22"/>
          <w:szCs w:val="22"/>
        </w:rPr>
        <w:t>p</w:t>
      </w:r>
      <w:r w:rsidRPr="00ED1B77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ED1B77">
        <w:rPr>
          <w:rFonts w:ascii="Arial Narrow" w:hAnsi="Arial Narrow" w:cs="Calibri"/>
          <w:bCs/>
          <w:sz w:val="22"/>
          <w:szCs w:val="22"/>
        </w:rPr>
        <w:t xml:space="preserve">   </w:t>
      </w:r>
    </w:p>
    <w:p w:rsidR="00FC2417" w:rsidRPr="00ED1B77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t>Článok VI.</w:t>
      </w:r>
    </w:p>
    <w:p w:rsidR="00FC2417" w:rsidRPr="00ED1B77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ED1B77">
        <w:rPr>
          <w:rFonts w:ascii="Arial Narrow" w:hAnsi="Arial Narrow"/>
          <w:sz w:val="22"/>
          <w:szCs w:val="22"/>
        </w:rPr>
        <w:t>Záručná doba a zodpovednosť za vady</w:t>
      </w:r>
    </w:p>
    <w:p w:rsidR="00C9218F" w:rsidRPr="0000220B" w:rsidRDefault="00C9218F" w:rsidP="00C9218F">
      <w:pPr>
        <w:pStyle w:val="CTL"/>
        <w:numPr>
          <w:ilvl w:val="1"/>
          <w:numId w:val="3"/>
        </w:numPr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D1B77">
        <w:rPr>
          <w:rFonts w:ascii="Arial Narrow" w:hAnsi="Arial Narrow"/>
          <w:sz w:val="22"/>
          <w:szCs w:val="22"/>
        </w:rPr>
        <w:t xml:space="preserve">Záručná doba na predmet zmluvy </w:t>
      </w:r>
      <w:r>
        <w:rPr>
          <w:rFonts w:ascii="Arial Narrow" w:hAnsi="Arial Narrow"/>
          <w:sz w:val="22"/>
          <w:szCs w:val="22"/>
        </w:rPr>
        <w:t xml:space="preserve">je tridsaťšesť </w:t>
      </w:r>
      <w:r w:rsidRPr="0000220B"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</w:rPr>
        <w:t xml:space="preserve">36) </w:t>
      </w:r>
      <w:r w:rsidRPr="00ED1B77">
        <w:rPr>
          <w:rFonts w:ascii="Arial Narrow" w:hAnsi="Arial Narrow"/>
          <w:sz w:val="22"/>
          <w:szCs w:val="22"/>
        </w:rPr>
        <w:t>mesiacov</w:t>
      </w:r>
      <w:r>
        <w:rPr>
          <w:rFonts w:ascii="Arial Narrow" w:hAnsi="Arial Narrow"/>
          <w:sz w:val="22"/>
          <w:szCs w:val="22"/>
        </w:rPr>
        <w:t xml:space="preserve"> </w:t>
      </w:r>
      <w:r w:rsidRPr="00ED1B77">
        <w:rPr>
          <w:rFonts w:ascii="Arial Narrow" w:hAnsi="Arial Narrow"/>
          <w:sz w:val="22"/>
          <w:szCs w:val="22"/>
        </w:rPr>
        <w:t>od prebratia predmetu zmluvy kupujúcim,</w:t>
      </w:r>
      <w:r>
        <w:rPr>
          <w:rFonts w:ascii="Arial Narrow" w:hAnsi="Arial Narrow"/>
          <w:sz w:val="22"/>
          <w:szCs w:val="22"/>
        </w:rPr>
        <w:t xml:space="preserve"> </w:t>
      </w:r>
      <w:r w:rsidRPr="00ED1B77">
        <w:rPr>
          <w:rFonts w:ascii="Arial Narrow" w:hAnsi="Arial Narrow"/>
          <w:color w:val="000000"/>
          <w:sz w:val="22"/>
          <w:szCs w:val="22"/>
        </w:rPr>
        <w:t xml:space="preserve">pokiaľ na záručnom liste alebo obale predmetu zmluvy nie je vyznačená </w:t>
      </w:r>
      <w:r>
        <w:rPr>
          <w:rFonts w:ascii="Arial Narrow" w:hAnsi="Arial Narrow"/>
          <w:color w:val="000000"/>
          <w:sz w:val="22"/>
          <w:szCs w:val="22"/>
        </w:rPr>
        <w:t>iná záručná</w:t>
      </w:r>
      <w:r w:rsidRPr="00ED1B77">
        <w:rPr>
          <w:rFonts w:ascii="Arial Narrow" w:hAnsi="Arial Narrow"/>
          <w:color w:val="000000"/>
          <w:sz w:val="22"/>
          <w:szCs w:val="22"/>
        </w:rPr>
        <w:t xml:space="preserve"> doba podľa záručných podmienok výrobcu</w:t>
      </w:r>
      <w:r w:rsidRPr="00ED1B77">
        <w:rPr>
          <w:rFonts w:ascii="Arial Narrow" w:hAnsi="Arial Narrow"/>
          <w:sz w:val="22"/>
          <w:szCs w:val="22"/>
        </w:rPr>
        <w:t>. V prípade oprávnenej reklamácie sa záručná doba predlžuje o čas, počas</w:t>
      </w:r>
      <w:r w:rsidRPr="0000220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ktorého bola vada odstraňovaná.</w:t>
      </w:r>
    </w:p>
    <w:p w:rsidR="00FC2417" w:rsidRPr="00930F80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počas záručnej doby má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právo na bezplatné odstránenie vád a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redávajúci povinnosť vady odstrániť na svoje náklady</w:t>
      </w:r>
      <w:r w:rsidR="00A77DAB">
        <w:rPr>
          <w:rFonts w:ascii="Arial Narrow" w:hAnsi="Arial Narrow" w:cs="Calibri"/>
          <w:sz w:val="22"/>
          <w:szCs w:val="22"/>
        </w:rPr>
        <w:t xml:space="preserve"> v lehote do </w:t>
      </w:r>
      <w:r w:rsidR="00273926">
        <w:rPr>
          <w:rFonts w:ascii="Arial Narrow" w:hAnsi="Arial Narrow" w:cs="Calibri"/>
          <w:sz w:val="22"/>
          <w:szCs w:val="22"/>
        </w:rPr>
        <w:t>troch</w:t>
      </w:r>
      <w:r w:rsidR="00367A10">
        <w:rPr>
          <w:rFonts w:ascii="Arial Narrow" w:hAnsi="Arial Narrow" w:cs="Calibri"/>
          <w:sz w:val="22"/>
          <w:szCs w:val="22"/>
        </w:rPr>
        <w:t xml:space="preserve"> </w:t>
      </w:r>
      <w:r w:rsidR="00A77DAB">
        <w:rPr>
          <w:rFonts w:ascii="Arial Narrow" w:hAnsi="Arial Narrow" w:cs="Calibri"/>
          <w:sz w:val="22"/>
          <w:szCs w:val="22"/>
        </w:rPr>
        <w:t>(3</w:t>
      </w:r>
      <w:r w:rsidR="00DC7A92">
        <w:rPr>
          <w:rFonts w:ascii="Arial Narrow" w:hAnsi="Arial Narrow" w:cs="Calibri"/>
          <w:sz w:val="22"/>
          <w:szCs w:val="22"/>
        </w:rPr>
        <w:t>) dní</w:t>
      </w:r>
      <w:r w:rsidR="00367A10">
        <w:rPr>
          <w:rFonts w:ascii="Arial Narrow" w:hAnsi="Arial Narrow" w:cs="Calibri"/>
          <w:sz w:val="22"/>
          <w:szCs w:val="22"/>
        </w:rPr>
        <w:t xml:space="preserve">, </w:t>
      </w:r>
      <w:r w:rsidR="00367A10">
        <w:rPr>
          <w:rFonts w:ascii="Arial Narrow" w:hAnsi="Arial Narrow"/>
          <w:sz w:val="22"/>
          <w:szCs w:val="22"/>
        </w:rPr>
        <w:t>ak nie je uvedené inak</w:t>
      </w:r>
      <w:r w:rsidR="00367A10">
        <w:rPr>
          <w:rFonts w:ascii="Arial Narrow" w:hAnsi="Arial Narrow" w:cs="Calibri"/>
          <w:sz w:val="22"/>
          <w:szCs w:val="22"/>
        </w:rPr>
        <w:t xml:space="preserve">, </w:t>
      </w:r>
      <w:r w:rsidR="00DC7A92">
        <w:rPr>
          <w:rFonts w:ascii="Arial Narrow" w:hAnsi="Arial Narrow" w:cs="Calibri"/>
          <w:sz w:val="22"/>
          <w:szCs w:val="22"/>
        </w:rPr>
        <w:t>od uplatnenia reklamácie vady podľa bodu 6.3. tohto článku</w:t>
      </w:r>
      <w:r w:rsidR="00DC7A92" w:rsidRPr="00930F80">
        <w:rPr>
          <w:rFonts w:ascii="Arial Narrow" w:hAnsi="Arial Narrow" w:cs="Calibri"/>
          <w:sz w:val="22"/>
          <w:szCs w:val="22"/>
        </w:rPr>
        <w:t xml:space="preserve">. </w:t>
      </w:r>
      <w:r w:rsidR="00DC7A92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hrubou nedbanlivosťou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upujúceho, jeho konaním v rozpore s inštrukciami ohľadne používania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neodbornou údržbou, používaním v rozpore s návodom na použitie, alebo neobvyklým spôsobom 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:rsidR="00FC2417" w:rsidRPr="00930F80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redávajúceho.</w:t>
      </w:r>
    </w:p>
    <w:p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6.</w:t>
      </w:r>
      <w:r w:rsidR="001B5E5A">
        <w:rPr>
          <w:rFonts w:ascii="Arial Narrow" w:hAnsi="Arial Narrow" w:cs="Calibri"/>
          <w:sz w:val="22"/>
          <w:szCs w:val="22"/>
        </w:rPr>
        <w:t>4</w:t>
      </w:r>
      <w:r w:rsidRPr="00930F80">
        <w:rPr>
          <w:rFonts w:ascii="Arial Narrow" w:hAnsi="Arial Narrow" w:cs="Calibri"/>
          <w:sz w:val="22"/>
          <w:szCs w:val="22"/>
        </w:rPr>
        <w:t xml:space="preserve">.     Kupujúci je oprávnený v prípade </w:t>
      </w:r>
      <w:r w:rsidR="00BF0AE1">
        <w:rPr>
          <w:rFonts w:ascii="Arial Narrow" w:hAnsi="Arial Narrow" w:cs="Calibri"/>
          <w:sz w:val="22"/>
          <w:szCs w:val="22"/>
        </w:rPr>
        <w:t xml:space="preserve">dodania </w:t>
      </w:r>
      <w:r w:rsidRPr="00930F80">
        <w:rPr>
          <w:rFonts w:ascii="Arial Narrow" w:hAnsi="Arial Narrow" w:cs="Calibri"/>
          <w:sz w:val="22"/>
          <w:szCs w:val="22"/>
        </w:rPr>
        <w:t xml:space="preserve">vadného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požadovať:</w:t>
      </w:r>
    </w:p>
    <w:p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a) odstránenie </w:t>
      </w:r>
      <w:r w:rsidR="00BF0AE1">
        <w:rPr>
          <w:rFonts w:ascii="Arial Narrow" w:hAnsi="Arial Narrow" w:cs="Calibri"/>
          <w:sz w:val="22"/>
          <w:szCs w:val="22"/>
        </w:rPr>
        <w:t>vád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ak sú opraviteľné,</w:t>
      </w:r>
    </w:p>
    <w:p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b) dodanie chýbajúceho množstva alebo časti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A04F38">
        <w:rPr>
          <w:rFonts w:ascii="Arial Narrow" w:hAnsi="Arial Narrow" w:cs="Calibri"/>
          <w:sz w:val="22"/>
          <w:szCs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bez vád.</w:t>
      </w:r>
    </w:p>
    <w:p w:rsidR="00FC2417" w:rsidRPr="00930F80" w:rsidRDefault="00FC2417" w:rsidP="00A83960">
      <w:pPr>
        <w:pStyle w:val="CTL"/>
        <w:numPr>
          <w:ilvl w:val="1"/>
          <w:numId w:val="1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Právo voľby uplatneného náro</w:t>
      </w:r>
      <w:r w:rsidR="0077096A">
        <w:rPr>
          <w:rFonts w:ascii="Arial Narrow" w:hAnsi="Arial Narrow" w:cs="Calibri"/>
          <w:sz w:val="22"/>
          <w:szCs w:val="22"/>
        </w:rPr>
        <w:t>ku podľa bodu 6.</w:t>
      </w:r>
      <w:r w:rsidR="001B5E5A">
        <w:rPr>
          <w:rFonts w:ascii="Arial Narrow" w:hAnsi="Arial Narrow" w:cs="Calibri"/>
          <w:sz w:val="22"/>
          <w:szCs w:val="22"/>
        </w:rPr>
        <w:t>4</w:t>
      </w:r>
      <w:r w:rsidR="0077096A">
        <w:rPr>
          <w:rFonts w:ascii="Arial Narrow" w:hAnsi="Arial Narrow" w:cs="Calibri"/>
          <w:sz w:val="22"/>
          <w:szCs w:val="22"/>
        </w:rPr>
        <w:t>. písm. a), b) alebo</w:t>
      </w:r>
      <w:r w:rsidRPr="00930F80">
        <w:rPr>
          <w:rFonts w:ascii="Arial Narrow" w:hAnsi="Arial Narrow" w:cs="Calibri"/>
          <w:sz w:val="22"/>
          <w:szCs w:val="22"/>
        </w:rPr>
        <w:t xml:space="preserve"> c) musí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uviesť v písomne </w:t>
      </w:r>
      <w:r w:rsidRPr="00930F80">
        <w:rPr>
          <w:rFonts w:ascii="Arial Narrow" w:hAnsi="Arial Narrow" w:cs="Calibri"/>
          <w:sz w:val="22"/>
          <w:szCs w:val="22"/>
        </w:rPr>
        <w:lastRenderedPageBreak/>
        <w:t xml:space="preserve">uplatnenej reklamácii. V opačnom prípade má právo voľby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redávajúci.</w:t>
      </w:r>
    </w:p>
    <w:p w:rsidR="00FC2417" w:rsidRDefault="00FC2417" w:rsidP="00A83960">
      <w:pPr>
        <w:pStyle w:val="CTL"/>
        <w:numPr>
          <w:ilvl w:val="1"/>
          <w:numId w:val="15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Postup pri reklamácii predmetu zmluvy sa ďalej riadi záručnými podmienkami a príslušnými ustanoveniami Obchodného zákonníka a ďalších všeobecne záväzných</w:t>
      </w:r>
      <w:r w:rsidR="004F1B98">
        <w:rPr>
          <w:rFonts w:ascii="Arial Narrow" w:hAnsi="Arial Narrow" w:cs="Calibri"/>
          <w:sz w:val="22"/>
          <w:szCs w:val="22"/>
        </w:rPr>
        <w:t xml:space="preserve"> právnych</w:t>
      </w:r>
      <w:r w:rsidRPr="00930F80">
        <w:rPr>
          <w:rFonts w:ascii="Arial Narrow" w:hAnsi="Arial Narrow" w:cs="Calibri"/>
          <w:sz w:val="22"/>
          <w:szCs w:val="22"/>
        </w:rPr>
        <w:t xml:space="preserve"> predpisov</w:t>
      </w:r>
      <w:r w:rsidR="00BF0AE1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VII.</w:t>
      </w:r>
    </w:p>
    <w:p w:rsidR="00FC2417" w:rsidRPr="00930F80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:rsidR="00FC2417" w:rsidRPr="007F32BF" w:rsidRDefault="00FC2417" w:rsidP="00A83960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D07BDB">
        <w:rPr>
          <w:rFonts w:ascii="Arial Narrow" w:hAnsi="Arial Narrow" w:cs="Calibri"/>
          <w:sz w:val="22"/>
          <w:szCs w:val="22"/>
        </w:rPr>
        <w:t xml:space="preserve">tovar </w:t>
      </w:r>
      <w:r w:rsidRPr="007F32BF">
        <w:rPr>
          <w:rFonts w:ascii="Arial Narrow" w:hAnsi="Arial Narrow" w:cs="Calibri"/>
          <w:sz w:val="22"/>
          <w:szCs w:val="22"/>
        </w:rPr>
        <w:t>nie je zaťažený právami tretích osôb.</w:t>
      </w:r>
    </w:p>
    <w:p w:rsidR="00FC2417" w:rsidRPr="007F32BF" w:rsidRDefault="00FC2417" w:rsidP="00A83960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7F32BF"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="007B453C">
        <w:rPr>
          <w:rFonts w:ascii="Arial Narrow" w:hAnsi="Arial Narrow" w:cs="Calibri"/>
          <w:sz w:val="22"/>
          <w:szCs w:val="22"/>
        </w:rPr>
        <w:t>k</w:t>
      </w:r>
      <w:r w:rsidRPr="007F32BF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7F32BF">
        <w:rPr>
          <w:rFonts w:ascii="Arial Narrow" w:hAnsi="Arial Narrow" w:cs="Calibri"/>
          <w:sz w:val="22"/>
          <w:szCs w:val="22"/>
        </w:rPr>
        <w:t xml:space="preserve"> v zmysle špecifikácie podľa prílohy č. 1 </w:t>
      </w:r>
      <w:r w:rsidR="00F432CD" w:rsidRPr="007F32BF">
        <w:rPr>
          <w:rFonts w:ascii="Arial Narrow" w:hAnsi="Arial Narrow" w:cs="Calibri"/>
          <w:sz w:val="22"/>
          <w:szCs w:val="22"/>
        </w:rPr>
        <w:t xml:space="preserve">a prílohy č. 2 </w:t>
      </w:r>
      <w:r w:rsidR="004819EC" w:rsidRPr="007F32BF">
        <w:rPr>
          <w:rFonts w:ascii="Arial Narrow" w:hAnsi="Arial Narrow" w:cs="Calibri"/>
          <w:sz w:val="22"/>
          <w:szCs w:val="22"/>
        </w:rPr>
        <w:t>zmluvy</w:t>
      </w:r>
      <w:r w:rsidR="004003BF" w:rsidRPr="007F32BF">
        <w:rPr>
          <w:rFonts w:ascii="Arial Narrow" w:hAnsi="Arial Narrow" w:cs="Calibri"/>
          <w:sz w:val="22"/>
          <w:szCs w:val="22"/>
        </w:rPr>
        <w:t>.</w:t>
      </w:r>
    </w:p>
    <w:p w:rsidR="00FC2417" w:rsidRPr="00930F80" w:rsidRDefault="00FC2417" w:rsidP="00A83960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Kupujúci je povinný:</w:t>
      </w:r>
    </w:p>
    <w:p w:rsidR="00FC2417" w:rsidRPr="00930F80" w:rsidRDefault="00FC2417" w:rsidP="00A83960">
      <w:pPr>
        <w:pStyle w:val="CTL"/>
        <w:numPr>
          <w:ilvl w:val="1"/>
          <w:numId w:val="5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="002761BF">
        <w:rPr>
          <w:rFonts w:ascii="Arial Narrow" w:hAnsi="Arial Narrow" w:cs="Calibri"/>
          <w:sz w:val="22"/>
          <w:szCs w:val="22"/>
        </w:rPr>
        <w:t xml:space="preserve"> deň </w:t>
      </w:r>
      <w:r w:rsidR="008808C4">
        <w:rPr>
          <w:rFonts w:ascii="Arial Narrow" w:hAnsi="Arial Narrow" w:cs="Calibri"/>
          <w:sz w:val="22"/>
          <w:szCs w:val="22"/>
        </w:rPr>
        <w:t xml:space="preserve">dodania, ktorý mu predávajúci </w:t>
      </w:r>
      <w:r w:rsidR="002761BF">
        <w:rPr>
          <w:rFonts w:ascii="Arial Narrow" w:hAnsi="Arial Narrow" w:cs="Calibri"/>
          <w:sz w:val="22"/>
          <w:szCs w:val="22"/>
        </w:rPr>
        <w:t>oznám</w:t>
      </w:r>
      <w:r w:rsidR="008808C4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>
        <w:rPr>
          <w:rFonts w:ascii="Arial Narrow" w:hAnsi="Arial Narrow" w:cs="Calibri"/>
          <w:sz w:val="22"/>
          <w:szCs w:val="22"/>
        </w:rPr>
        <w:t> bod 4.</w:t>
      </w:r>
      <w:r w:rsidR="007F32BF">
        <w:rPr>
          <w:rFonts w:ascii="Arial Narrow" w:hAnsi="Arial Narrow" w:cs="Calibri"/>
          <w:sz w:val="22"/>
          <w:szCs w:val="22"/>
        </w:rPr>
        <w:t>6</w:t>
      </w:r>
      <w:r w:rsidR="00F50D9F">
        <w:rPr>
          <w:rFonts w:ascii="Arial Narrow" w:hAnsi="Arial Narrow" w:cs="Calibri"/>
          <w:sz w:val="22"/>
          <w:szCs w:val="22"/>
        </w:rPr>
        <w:t xml:space="preserve"> tejto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:rsidR="00FC2417" w:rsidRPr="00F0274A" w:rsidRDefault="00FC2417" w:rsidP="00A83960">
      <w:pPr>
        <w:pStyle w:val="CTL"/>
        <w:numPr>
          <w:ilvl w:val="1"/>
          <w:numId w:val="5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F0274A">
        <w:rPr>
          <w:rFonts w:ascii="Arial Narrow" w:hAnsi="Arial Narrow" w:cs="Calibri"/>
          <w:sz w:val="22"/>
          <w:szCs w:val="22"/>
        </w:rPr>
        <w:t xml:space="preserve">tejto </w:t>
      </w:r>
      <w:r w:rsidRPr="00F0274A">
        <w:rPr>
          <w:rFonts w:ascii="Arial Narrow" w:hAnsi="Arial Narrow" w:cs="Calibri"/>
          <w:sz w:val="22"/>
          <w:szCs w:val="22"/>
        </w:rPr>
        <w:t>zmluvy.</w:t>
      </w:r>
    </w:p>
    <w:p w:rsidR="00F0274A" w:rsidRPr="00F0274A" w:rsidRDefault="00D5473D" w:rsidP="00A83960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Pr="00F0274A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>má právo v prípade pochybností</w:t>
      </w:r>
      <w:r w:rsidR="008808C4">
        <w:rPr>
          <w:rFonts w:ascii="Arial Narrow" w:hAnsi="Arial Narrow"/>
          <w:sz w:val="22"/>
          <w:szCs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="009D3E67">
        <w:rPr>
          <w:rFonts w:ascii="Arial Narrow" w:hAnsi="Arial Narrow"/>
          <w:sz w:val="22"/>
          <w:szCs w:val="22"/>
        </w:rPr>
        <w:t xml:space="preserve">     </w:t>
      </w:r>
      <w:r w:rsidR="00F0274A" w:rsidRPr="00F0274A">
        <w:rPr>
          <w:rFonts w:ascii="Arial Narrow" w:hAnsi="Arial Narrow"/>
          <w:sz w:val="22"/>
          <w:szCs w:val="22"/>
        </w:rPr>
        <w:t>na otestovanie, čo</w:t>
      </w:r>
      <w:r w:rsidR="007B453C">
        <w:rPr>
          <w:rFonts w:ascii="Arial Narrow" w:hAnsi="Arial Narrow"/>
          <w:sz w:val="22"/>
          <w:szCs w:val="22"/>
        </w:rPr>
        <w:t xml:space="preserve"> mu</w:t>
      </w:r>
      <w:r w:rsidR="00F0274A" w:rsidRPr="00F0274A">
        <w:rPr>
          <w:rFonts w:ascii="Arial Narrow" w:hAnsi="Arial Narrow"/>
          <w:sz w:val="22"/>
          <w:szCs w:val="22"/>
        </w:rPr>
        <w:t xml:space="preserve"> je </w:t>
      </w:r>
      <w:r w:rsidR="007B453C">
        <w:rPr>
          <w:rFonts w:ascii="Arial Narrow" w:hAnsi="Arial Narrow"/>
          <w:sz w:val="22"/>
          <w:szCs w:val="22"/>
        </w:rPr>
        <w:t>predávajúci</w:t>
      </w:r>
      <w:r w:rsidR="00F0274A" w:rsidRPr="00F0274A">
        <w:rPr>
          <w:rFonts w:ascii="Arial Narrow" w:hAnsi="Arial Narrow"/>
          <w:sz w:val="22"/>
          <w:szCs w:val="22"/>
        </w:rPr>
        <w:t xml:space="preserve"> povinný poskytnúť do</w:t>
      </w:r>
      <w:r w:rsidR="008808C4">
        <w:rPr>
          <w:rFonts w:ascii="Arial Narrow" w:hAnsi="Arial Narrow"/>
          <w:sz w:val="22"/>
          <w:szCs w:val="22"/>
        </w:rPr>
        <w:t xml:space="preserve"> piatich</w:t>
      </w:r>
      <w:r w:rsidR="00F0274A" w:rsidRPr="00F0274A">
        <w:rPr>
          <w:rFonts w:ascii="Arial Narrow" w:hAnsi="Arial Narrow"/>
          <w:sz w:val="22"/>
          <w:szCs w:val="22"/>
        </w:rPr>
        <w:t xml:space="preserve"> </w:t>
      </w:r>
      <w:r w:rsidR="008808C4">
        <w:rPr>
          <w:rFonts w:ascii="Arial Narrow" w:hAnsi="Arial Narrow"/>
          <w:sz w:val="22"/>
          <w:szCs w:val="22"/>
        </w:rPr>
        <w:t>(</w:t>
      </w:r>
      <w:r w:rsidR="00F0274A" w:rsidRPr="00F0274A">
        <w:rPr>
          <w:rFonts w:ascii="Arial Narrow" w:hAnsi="Arial Narrow"/>
          <w:sz w:val="22"/>
          <w:szCs w:val="22"/>
        </w:rPr>
        <w:t>5</w:t>
      </w:r>
      <w:r w:rsidR="008808C4">
        <w:rPr>
          <w:rFonts w:ascii="Arial Narrow" w:hAnsi="Arial Narrow"/>
          <w:sz w:val="22"/>
          <w:szCs w:val="22"/>
        </w:rPr>
        <w:t>)</w:t>
      </w:r>
      <w:r w:rsidR="00F0274A" w:rsidRPr="00F0274A">
        <w:rPr>
          <w:rFonts w:ascii="Arial Narrow" w:hAnsi="Arial Narrow"/>
          <w:sz w:val="22"/>
          <w:szCs w:val="22"/>
        </w:rPr>
        <w:t xml:space="preserve"> pracovných dní.</w:t>
      </w:r>
    </w:p>
    <w:p w:rsidR="006D1F80" w:rsidRPr="006D1F80" w:rsidRDefault="00F0274A" w:rsidP="006D1F80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/>
          <w:sz w:val="22"/>
          <w:szCs w:val="22"/>
        </w:rPr>
        <w:t xml:space="preserve">Ak má </w:t>
      </w:r>
      <w:r w:rsidR="00D5473D">
        <w:rPr>
          <w:rFonts w:ascii="Arial Narrow" w:hAnsi="Arial Narrow"/>
          <w:sz w:val="22"/>
          <w:szCs w:val="22"/>
        </w:rPr>
        <w:t>kupujúci</w:t>
      </w:r>
      <w:r w:rsidR="00D5473D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odôvodnenú pochybnosť o</w:t>
      </w:r>
      <w:r w:rsidR="008808C4">
        <w:rPr>
          <w:rFonts w:ascii="Arial Narrow" w:hAnsi="Arial Narrow"/>
          <w:sz w:val="22"/>
          <w:szCs w:val="22"/>
        </w:rPr>
        <w:t> </w:t>
      </w:r>
      <w:r w:rsidRPr="00F0274A">
        <w:rPr>
          <w:rFonts w:ascii="Arial Narrow" w:hAnsi="Arial Narrow"/>
          <w:sz w:val="22"/>
          <w:szCs w:val="22"/>
        </w:rPr>
        <w:t>tom</w:t>
      </w:r>
      <w:r w:rsidR="008808C4">
        <w:rPr>
          <w:rFonts w:ascii="Arial Narrow" w:hAnsi="Arial Narrow"/>
          <w:sz w:val="22"/>
          <w:szCs w:val="22"/>
        </w:rPr>
        <w:t>,</w:t>
      </w:r>
      <w:r w:rsidRPr="00F0274A">
        <w:rPr>
          <w:rFonts w:ascii="Arial Narrow" w:hAnsi="Arial Narrow"/>
          <w:sz w:val="22"/>
          <w:szCs w:val="22"/>
        </w:rPr>
        <w:t xml:space="preserve"> že dodaná vzorka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Pr="00F0274A">
        <w:rPr>
          <w:rFonts w:ascii="Arial Narrow" w:hAnsi="Arial Narrow"/>
          <w:sz w:val="22"/>
          <w:szCs w:val="22"/>
        </w:rPr>
        <w:t xml:space="preserve">nezodpovedá požadovanej špecifikácií, dodávateľ zabezpečí preukázanie zhody </w:t>
      </w:r>
      <w:r w:rsidR="008808C4">
        <w:rPr>
          <w:rFonts w:ascii="Arial Narrow" w:hAnsi="Arial Narrow"/>
          <w:sz w:val="22"/>
          <w:szCs w:val="22"/>
        </w:rPr>
        <w:t>s</w:t>
      </w:r>
      <w:r w:rsidRPr="00F0274A">
        <w:rPr>
          <w:rFonts w:ascii="Arial Narrow" w:hAnsi="Arial Narrow"/>
          <w:sz w:val="22"/>
          <w:szCs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3E3A47">
        <w:rPr>
          <w:rFonts w:ascii="Arial Narrow" w:hAnsi="Arial Narrow"/>
          <w:sz w:val="22"/>
          <w:szCs w:val="22"/>
        </w:rPr>
        <w:t>tovaru</w:t>
      </w:r>
      <w:r w:rsidRPr="00F0274A">
        <w:rPr>
          <w:rFonts w:ascii="Arial Narrow" w:hAnsi="Arial Narrow"/>
          <w:sz w:val="22"/>
          <w:szCs w:val="22"/>
        </w:rPr>
        <w:t>.</w:t>
      </w:r>
    </w:p>
    <w:p w:rsidR="006D1F80" w:rsidRDefault="006D1F80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FC2417" w:rsidRPr="00F50D9F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>Článok VIII.</w:t>
      </w:r>
    </w:p>
    <w:p w:rsidR="00FC2417" w:rsidRPr="00F50D9F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 omeškania</w:t>
      </w:r>
    </w:p>
    <w:p w:rsidR="00FC2417" w:rsidRPr="00F50D9F" w:rsidRDefault="00FC2417" w:rsidP="00A83960">
      <w:pPr>
        <w:pStyle w:val="CTL"/>
        <w:numPr>
          <w:ilvl w:val="1"/>
          <w:numId w:val="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 xml:space="preserve"> zmluvné</w:t>
      </w:r>
      <w:r w:rsidRPr="00F50D9F">
        <w:rPr>
          <w:rFonts w:ascii="Arial Narrow" w:hAnsi="Arial Narrow" w:cs="Calibri"/>
          <w:sz w:val="22"/>
          <w:szCs w:val="22"/>
        </w:rPr>
        <w:t xml:space="preserve"> pokuty a úroky z omeškania:</w:t>
      </w:r>
    </w:p>
    <w:p w:rsidR="00FC2417" w:rsidRPr="007F32BF" w:rsidRDefault="00FC2417" w:rsidP="00A83960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F50D9F">
        <w:rPr>
          <w:rFonts w:ascii="Arial Narrow" w:hAnsi="Arial Narrow" w:cs="Calibri"/>
          <w:sz w:val="22"/>
          <w:szCs w:val="22"/>
          <w:lang w:val="sk-SK"/>
        </w:rPr>
        <w:t>podľa čl. IV. tejto zmluvy  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="0077096A">
        <w:rPr>
          <w:rFonts w:ascii="Arial Narrow" w:hAnsi="Arial Narrow" w:cs="Calibri"/>
          <w:sz w:val="22"/>
          <w:szCs w:val="22"/>
          <w:lang w:val="sk-SK"/>
        </w:rPr>
        <w:t>upujúci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oprávnený uplatniť si </w:t>
      </w:r>
      <w:r w:rsidR="0077096A">
        <w:rPr>
          <w:rFonts w:ascii="Arial Narrow" w:hAnsi="Arial Narrow" w:cs="Calibri"/>
          <w:sz w:val="22"/>
          <w:szCs w:val="22"/>
          <w:lang w:val="sk-SK"/>
        </w:rPr>
        <w:t xml:space="preserve">zmluvnú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pokutu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:rsidR="004F1B98" w:rsidRDefault="004F1B98" w:rsidP="00A83960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za</w:t>
      </w:r>
      <w:r>
        <w:rPr>
          <w:rFonts w:ascii="Arial Narrow" w:hAnsi="Arial Narrow" w:cs="Calibri"/>
          <w:sz w:val="22"/>
          <w:szCs w:val="22"/>
        </w:rPr>
        <w:t xml:space="preserve"> omeškani</w:t>
      </w:r>
      <w:r>
        <w:rPr>
          <w:rFonts w:ascii="Arial Narrow" w:hAnsi="Arial Narrow" w:cs="Calibri"/>
          <w:sz w:val="22"/>
          <w:szCs w:val="22"/>
          <w:lang w:val="sk-SK"/>
        </w:rPr>
        <w:t>e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5014F7">
        <w:rPr>
          <w:rFonts w:ascii="Arial Narrow" w:hAnsi="Arial Narrow" w:cs="Calibri"/>
          <w:sz w:val="22"/>
          <w:szCs w:val="22"/>
          <w:lang w:val="sk-SK"/>
        </w:rPr>
        <w:t>pr</w:t>
      </w:r>
      <w:r w:rsidRPr="00F825A4">
        <w:rPr>
          <w:rFonts w:ascii="Arial Narrow" w:hAnsi="Arial Narrow" w:cs="Calibri"/>
          <w:sz w:val="22"/>
          <w:szCs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F825A4">
        <w:rPr>
          <w:rFonts w:ascii="Arial Narrow" w:hAnsi="Arial Narrow" w:cs="Calibri"/>
          <w:sz w:val="22"/>
          <w:szCs w:val="22"/>
        </w:rPr>
        <w:t>je Kupujúci oprávnený uplatniť si zmluvnú pokutu vo výške 0,05% z ceny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CE13E9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 každý aj začatý deň omeškania.</w:t>
      </w:r>
    </w:p>
    <w:p w:rsidR="00FC2417" w:rsidRPr="007F32BF" w:rsidRDefault="00FC2417" w:rsidP="00987157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013102">
        <w:rPr>
          <w:rFonts w:ascii="Arial Narrow" w:hAnsi="Arial Narrow" w:cs="Calibri"/>
          <w:sz w:val="22"/>
          <w:szCs w:val="22"/>
          <w:lang w:val="sk-SK"/>
        </w:rPr>
        <w:t xml:space="preserve"> úrok </w:t>
      </w:r>
      <w:r w:rsidRPr="007F32BF">
        <w:rPr>
          <w:rFonts w:ascii="Arial Narrow" w:hAnsi="Arial Narrow" w:cs="Calibri"/>
          <w:sz w:val="22"/>
          <w:szCs w:val="22"/>
          <w:lang w:val="sk-SK"/>
        </w:rPr>
        <w:t>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="00987157">
        <w:rPr>
          <w:rFonts w:ascii="Arial Narrow" w:hAnsi="Arial Narrow" w:cs="Calibri"/>
          <w:sz w:val="22"/>
          <w:szCs w:val="22"/>
          <w:lang w:val="sk-SK"/>
        </w:rPr>
        <w:t xml:space="preserve"> p</w:t>
      </w:r>
      <w:r w:rsidR="00987157" w:rsidRPr="00987157">
        <w:rPr>
          <w:rFonts w:ascii="Arial Narrow" w:hAnsi="Arial Narrow" w:cs="Calibri"/>
          <w:sz w:val="22"/>
          <w:szCs w:val="22"/>
          <w:lang w:val="sk-SK"/>
        </w:rPr>
        <w:t>odľa § 1 nariadenia vlády č. 21/2013 Z.z na vykonanie § 369 ods. 2 Obchodného zákonníka v znení zákona č. 9/2013 Z. z.</w:t>
      </w:r>
    </w:p>
    <w:p w:rsidR="00503DEC" w:rsidRPr="00F50D9F" w:rsidRDefault="00503DEC" w:rsidP="00A83960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>v prípade</w:t>
      </w:r>
      <w:r w:rsidRPr="007F32BF">
        <w:rPr>
          <w:rFonts w:ascii="Arial Narrow" w:hAnsi="Arial Narrow" w:cs="Calibri"/>
          <w:sz w:val="22"/>
          <w:szCs w:val="22"/>
        </w:rPr>
        <w:t xml:space="preserve">, že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 sa dodáva ako </w:t>
      </w:r>
      <w:r w:rsidRPr="007F32BF">
        <w:rPr>
          <w:rFonts w:ascii="Arial Narrow" w:hAnsi="Arial Narrow"/>
          <w:sz w:val="22"/>
          <w:szCs w:val="22"/>
        </w:rPr>
        <w:t>origináln</w:t>
      </w:r>
      <w:r w:rsidR="003E3A47">
        <w:rPr>
          <w:rFonts w:ascii="Arial Narrow" w:hAnsi="Arial Narrow"/>
          <w:sz w:val="22"/>
          <w:szCs w:val="22"/>
          <w:lang w:val="sk-SK"/>
        </w:rPr>
        <w:t>y</w:t>
      </w:r>
      <w:r w:rsidRPr="007F32BF">
        <w:rPr>
          <w:rFonts w:ascii="Arial Narrow" w:hAnsi="Arial Narrow"/>
          <w:sz w:val="22"/>
          <w:szCs w:val="22"/>
        </w:rPr>
        <w:t xml:space="preserve"> spotrebn</w:t>
      </w:r>
      <w:r w:rsidR="003E3A47">
        <w:rPr>
          <w:rFonts w:ascii="Arial Narrow" w:hAnsi="Arial Narrow"/>
          <w:sz w:val="22"/>
          <w:szCs w:val="22"/>
          <w:lang w:val="sk-SK"/>
        </w:rPr>
        <w:t>ý</w:t>
      </w:r>
      <w:r w:rsidRPr="007F32BF">
        <w:rPr>
          <w:rFonts w:ascii="Arial Narrow" w:hAnsi="Arial Narrow"/>
          <w:sz w:val="22"/>
          <w:szCs w:val="22"/>
        </w:rPr>
        <w:t xml:space="preserve"> materiál </w:t>
      </w:r>
      <w:r w:rsidRPr="007F32BF">
        <w:rPr>
          <w:rFonts w:ascii="Arial Narrow" w:hAnsi="Arial Narrow"/>
          <w:sz w:val="22"/>
          <w:szCs w:val="22"/>
          <w:lang w:val="sk-SK"/>
        </w:rPr>
        <w:t>a </w:t>
      </w:r>
      <w:r w:rsidRPr="007F32BF">
        <w:rPr>
          <w:rFonts w:ascii="Arial Narrow" w:hAnsi="Arial Narrow" w:cs="Calibri"/>
          <w:sz w:val="22"/>
          <w:szCs w:val="22"/>
          <w:lang w:val="sk-SK"/>
        </w:rPr>
        <w:t>Predávajúci dodá Kupujúcemu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, ktorý nespĺňa stanovenú požiadavku je Kupujúci oprávnený uplatniť si zmluvnú pokutu vo výške </w:t>
      </w:r>
      <w:r w:rsidR="00ED72DF" w:rsidRPr="007F32BF">
        <w:rPr>
          <w:rFonts w:ascii="Arial Narrow" w:hAnsi="Arial Narrow" w:cs="Calibri"/>
          <w:sz w:val="22"/>
          <w:szCs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>
        <w:rPr>
          <w:rFonts w:ascii="Arial Narrow" w:hAnsi="Arial Narrow" w:cs="Calibri"/>
          <w:sz w:val="22"/>
          <w:szCs w:val="22"/>
          <w:lang w:val="sk-SK"/>
        </w:rPr>
        <w:t>ceny</w:t>
      </w:r>
      <w:r w:rsidR="005014F7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>
        <w:rPr>
          <w:rFonts w:ascii="Arial Narrow" w:hAnsi="Arial Narrow" w:cs="Calibri"/>
          <w:sz w:val="22"/>
          <w:szCs w:val="22"/>
          <w:lang w:val="sk-SK"/>
        </w:rPr>
        <w:t>.</w:t>
      </w:r>
    </w:p>
    <w:p w:rsidR="00582DCF" w:rsidRDefault="006056F6" w:rsidP="00A83960">
      <w:pPr>
        <w:pStyle w:val="CTL"/>
        <w:numPr>
          <w:ilvl w:val="1"/>
          <w:numId w:val="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:rsidR="007E5974" w:rsidRPr="00AD6D27" w:rsidRDefault="007E5974" w:rsidP="007E597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8.3.</w:t>
      </w:r>
      <w:r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Zmluvnú pokutu zaplatí povinná Zmluvná strana oprávnenej </w:t>
      </w:r>
      <w:r w:rsidR="00F50D9F" w:rsidRPr="00613A8C">
        <w:rPr>
          <w:rFonts w:ascii="Arial Narrow" w:hAnsi="Arial Narrow" w:cs="Calibri"/>
          <w:sz w:val="22"/>
          <w:szCs w:val="22"/>
        </w:rPr>
        <w:t xml:space="preserve">Zmluvnej </w:t>
      </w:r>
      <w:r w:rsidR="00FC2417" w:rsidRPr="00613A8C">
        <w:rPr>
          <w:rFonts w:ascii="Arial Narrow" w:hAnsi="Arial Narrow" w:cs="Calibri"/>
          <w:sz w:val="22"/>
          <w:szCs w:val="22"/>
        </w:rPr>
        <w:t>strane 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8C4452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 povinnej </w:t>
      </w:r>
      <w:r w:rsidR="00F50D9F" w:rsidRPr="00613A8C">
        <w:rPr>
          <w:rFonts w:ascii="Arial Narrow" w:hAnsi="Arial Narrow" w:cs="Calibri"/>
          <w:sz w:val="22"/>
          <w:szCs w:val="22"/>
        </w:rPr>
        <w:t xml:space="preserve">Zmluvnej 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strany. </w:t>
      </w:r>
      <w:r w:rsidRPr="00AD6D27">
        <w:rPr>
          <w:rFonts w:ascii="Arial Narrow" w:hAnsi="Arial Narrow" w:cs="Calibri"/>
          <w:sz w:val="22"/>
          <w:szCs w:val="22"/>
        </w:rPr>
        <w:t xml:space="preserve">Pre účely tejto zmluvy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 Oslobodenie od zodpovednosti za nesplnenie dodania </w:t>
      </w:r>
      <w:r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Po uplynutí tejto doby sa Zmluvné strany dohodnú o ďalšom postupe. Ak nedôjde k dohode, má strana, ktorá sa odvolala na okolnosti vylučujúce zodpovednosť, právo odstúpiť od zmluvy. </w:t>
      </w:r>
    </w:p>
    <w:p w:rsidR="00FC2417" w:rsidRPr="00582DCF" w:rsidRDefault="00FC2417" w:rsidP="006D1F80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582DCF">
        <w:rPr>
          <w:rFonts w:ascii="Arial Narrow" w:hAnsi="Arial Narrow" w:cs="Calibri"/>
          <w:b/>
          <w:sz w:val="22"/>
          <w:szCs w:val="22"/>
        </w:rPr>
        <w:lastRenderedPageBreak/>
        <w:t>Článok IX.</w:t>
      </w:r>
    </w:p>
    <w:p w:rsidR="00FC2417" w:rsidRPr="00930F80" w:rsidRDefault="00582DCF" w:rsidP="006D1F80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S</w:t>
      </w:r>
      <w:r w:rsidR="00554EC0">
        <w:rPr>
          <w:rFonts w:ascii="Arial Narrow" w:hAnsi="Arial Narrow" w:cs="Calibri"/>
          <w:b/>
          <w:sz w:val="22"/>
          <w:szCs w:val="22"/>
        </w:rPr>
        <w:t>kon</w:t>
      </w:r>
      <w:r>
        <w:rPr>
          <w:rFonts w:ascii="Arial Narrow" w:hAnsi="Arial Narrow" w:cs="Calibri"/>
          <w:b/>
          <w:sz w:val="22"/>
          <w:szCs w:val="22"/>
        </w:rPr>
        <w:t>č</w:t>
      </w:r>
      <w:r w:rsidR="00554EC0">
        <w:rPr>
          <w:rFonts w:ascii="Arial Narrow" w:hAnsi="Arial Narrow" w:cs="Calibri"/>
          <w:b/>
          <w:sz w:val="22"/>
          <w:szCs w:val="22"/>
        </w:rPr>
        <w:t>enie</w:t>
      </w:r>
      <w:r w:rsidR="00FC2417"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:rsidR="00554EC0" w:rsidRDefault="00554EC0" w:rsidP="00543852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:rsidR="00FC2417" w:rsidRPr="00930F80" w:rsidRDefault="00FC2417" w:rsidP="00A83960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Zmluvné strany sa dohodli, že zmluvu je možné 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Pr="00930F80">
        <w:rPr>
          <w:rFonts w:ascii="Arial Narrow" w:hAnsi="Arial Narrow" w:cs="Calibri"/>
          <w:sz w:val="22"/>
          <w:szCs w:val="22"/>
          <w:lang w:val="sk-SK"/>
        </w:rPr>
        <w:t>končiť:</w:t>
      </w:r>
    </w:p>
    <w:p w:rsidR="00FC2417" w:rsidRPr="00F50D9F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43852">
        <w:rPr>
          <w:rFonts w:ascii="Arial Narrow" w:hAnsi="Arial Narrow" w:cs="Calibri"/>
          <w:sz w:val="22"/>
          <w:szCs w:val="22"/>
          <w:lang w:val="sk-SK"/>
        </w:rPr>
        <w:t>a to dňom uvedeným v takejto dohode; v dohode o 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="00543852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:rsidR="00FC2417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písomným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 odstúpením od zmluvy v prípade podstatného porušenia zmluvy,</w:t>
      </w:r>
    </w:p>
    <w:p w:rsidR="00613A8C" w:rsidRPr="00F50D9F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:rsidR="00FC2417" w:rsidRPr="00930F80" w:rsidRDefault="00FC2417" w:rsidP="00A83960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uvedenú v tejto zmluve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</w:p>
    <w:p w:rsidR="00FC2417" w:rsidRPr="00930F80" w:rsidRDefault="00FC2417" w:rsidP="00A83960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:rsidR="00FC2417" w:rsidRPr="00930F80" w:rsidRDefault="00FC2417" w:rsidP="00A83960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 dodaním predmetu zmluvy oproti dohodnutému termínu plnenia o viac 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ako </w:t>
      </w:r>
      <w:r w:rsidR="00A77DAB">
        <w:rPr>
          <w:rFonts w:ascii="Arial Narrow" w:hAnsi="Arial Narrow" w:cs="Calibri"/>
          <w:sz w:val="22"/>
          <w:szCs w:val="22"/>
          <w:lang w:val="sk-SK"/>
        </w:rPr>
        <w:t xml:space="preserve">jeden </w:t>
      </w:r>
      <w:r w:rsidR="00DA7BC4">
        <w:rPr>
          <w:rFonts w:ascii="Arial Narrow" w:hAnsi="Arial Narrow" w:cs="Calibri"/>
          <w:sz w:val="22"/>
          <w:szCs w:val="22"/>
          <w:lang w:val="sk-SK"/>
        </w:rPr>
        <w:t>(</w:t>
      </w:r>
      <w:r w:rsidR="00A77DAB">
        <w:rPr>
          <w:rFonts w:ascii="Arial Narrow" w:hAnsi="Arial Narrow" w:cs="Calibri"/>
          <w:sz w:val="22"/>
          <w:szCs w:val="22"/>
          <w:lang w:val="sk-SK"/>
        </w:rPr>
        <w:t>1</w:t>
      </w:r>
      <w:r w:rsidR="00DA7BC4">
        <w:rPr>
          <w:rFonts w:ascii="Arial Narrow" w:hAnsi="Arial Narrow" w:cs="Calibri"/>
          <w:sz w:val="22"/>
          <w:szCs w:val="22"/>
          <w:lang w:val="sk-SK"/>
        </w:rPr>
        <w:t>)</w:t>
      </w:r>
      <w:r w:rsidR="00A77DAB">
        <w:rPr>
          <w:rFonts w:ascii="Arial Narrow" w:hAnsi="Arial Narrow" w:cs="Calibri"/>
          <w:sz w:val="22"/>
          <w:szCs w:val="22"/>
          <w:lang w:val="sk-SK"/>
        </w:rPr>
        <w:t xml:space="preserve"> týžd</w:t>
      </w:r>
      <w:r w:rsidRPr="007F32BF">
        <w:rPr>
          <w:rFonts w:ascii="Arial Narrow" w:hAnsi="Arial Narrow" w:cs="Calibri"/>
          <w:sz w:val="22"/>
          <w:szCs w:val="22"/>
          <w:lang w:val="sk-SK"/>
        </w:rPr>
        <w:t>e</w:t>
      </w:r>
      <w:r w:rsidR="00A77DAB">
        <w:rPr>
          <w:rFonts w:ascii="Arial Narrow" w:hAnsi="Arial Narrow" w:cs="Calibri"/>
          <w:sz w:val="22"/>
          <w:szCs w:val="22"/>
          <w:lang w:val="sk-SK"/>
        </w:rPr>
        <w:t>ň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be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 uvedenia dôvodu, ktorý by omeškanie ospravedlňoval (vyššia moc), </w:t>
      </w:r>
    </w:p>
    <w:p w:rsidR="00FC2417" w:rsidRPr="00930F80" w:rsidRDefault="00FC2417" w:rsidP="00A83960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:rsidR="00FC2417" w:rsidRPr="00811955" w:rsidRDefault="00FC2417" w:rsidP="00A83960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Predávajúci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:rsidR="00D5473D" w:rsidRDefault="00FC2417" w:rsidP="00A83960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Kupujúci je v omeškaní so zaplatením faktúry o </w:t>
      </w:r>
      <w:r w:rsidRPr="007F32BF">
        <w:rPr>
          <w:rFonts w:ascii="Arial Narrow" w:hAnsi="Arial Narrow" w:cs="Calibri"/>
          <w:sz w:val="22"/>
          <w:szCs w:val="22"/>
          <w:lang w:val="sk-SK"/>
        </w:rPr>
        <w:t>viac ako</w:t>
      </w:r>
      <w:r w:rsidR="00E31A2F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Pr="007F32BF">
        <w:rPr>
          <w:rFonts w:ascii="Arial Narrow" w:hAnsi="Arial Narrow" w:cs="Calibri"/>
          <w:sz w:val="22"/>
          <w:szCs w:val="22"/>
          <w:lang w:val="sk-SK"/>
        </w:rPr>
        <w:t>60</w:t>
      </w:r>
      <w:r w:rsidR="00E31A2F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930F80">
        <w:rPr>
          <w:rFonts w:ascii="Arial Narrow" w:hAnsi="Arial Narrow" w:cs="Calibri"/>
          <w:sz w:val="22"/>
          <w:szCs w:val="22"/>
          <w:lang w:val="sk-SK"/>
        </w:rPr>
        <w:t>dní</w:t>
      </w:r>
      <w:r w:rsidR="00D5473D">
        <w:rPr>
          <w:rFonts w:ascii="Arial Narrow" w:hAnsi="Arial Narrow" w:cs="Calibri"/>
          <w:sz w:val="22"/>
          <w:szCs w:val="22"/>
          <w:lang w:val="sk-SK"/>
        </w:rPr>
        <w:t>,</w:t>
      </w:r>
    </w:p>
    <w:p w:rsidR="00D5473D" w:rsidRPr="00811955" w:rsidRDefault="00E31A2F" w:rsidP="00A83960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11955">
        <w:rPr>
          <w:rFonts w:ascii="Arial Narrow" w:hAnsi="Arial Narrow" w:cs="Calibri"/>
          <w:sz w:val="22"/>
          <w:szCs w:val="22"/>
          <w:lang w:val="sk-SK"/>
        </w:rPr>
        <w:t xml:space="preserve">predávajúci poruší jeho </w:t>
      </w:r>
      <w:r w:rsidR="00D5473D" w:rsidRPr="00811955">
        <w:rPr>
          <w:rFonts w:ascii="Arial Narrow" w:hAnsi="Arial Narrow" w:cs="Calibri"/>
          <w:sz w:val="22"/>
          <w:szCs w:val="22"/>
          <w:lang w:val="sk-SK"/>
        </w:rPr>
        <w:t>povinnost</w:t>
      </w:r>
      <w:r w:rsidRPr="00811955">
        <w:rPr>
          <w:rFonts w:ascii="Arial Narrow" w:hAnsi="Arial Narrow" w:cs="Calibri"/>
          <w:sz w:val="22"/>
          <w:szCs w:val="22"/>
          <w:lang w:val="sk-SK"/>
        </w:rPr>
        <w:t>i</w:t>
      </w:r>
      <w:r w:rsidR="00D5473D" w:rsidRPr="00811955">
        <w:rPr>
          <w:rFonts w:ascii="Arial Narrow" w:hAnsi="Arial Narrow" w:cs="Calibri"/>
          <w:sz w:val="22"/>
          <w:szCs w:val="22"/>
          <w:lang w:val="sk-SK"/>
        </w:rPr>
        <w:t xml:space="preserve"> podľa bodov 4.8. až 4.15. tejto zmluvy.</w:t>
      </w:r>
    </w:p>
    <w:p w:rsidR="00E53378" w:rsidRPr="00811955" w:rsidRDefault="00E53378" w:rsidP="00A83960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11955">
        <w:rPr>
          <w:rFonts w:ascii="Arial Narrow" w:hAnsi="Arial Narrow" w:cs="Calibri"/>
          <w:sz w:val="22"/>
          <w:szCs w:val="22"/>
          <w:lang w:val="sk-SK"/>
        </w:rPr>
        <w:t>Kupujúci je oprávnený odstúpiť od tejto zmluvy v prípade, ak:</w:t>
      </w:r>
    </w:p>
    <w:p w:rsidR="00E53378" w:rsidRPr="00811955" w:rsidRDefault="00E53378" w:rsidP="00A83960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11955">
        <w:rPr>
          <w:rFonts w:ascii="Arial Narrow" w:hAnsi="Arial Narrow" w:cs="Calibri"/>
          <w:sz w:val="22"/>
          <w:szCs w:val="22"/>
          <w:lang w:val="sk-SK"/>
        </w:rPr>
        <w:t>proti predávajúcemu začalo konkurzné konanie alebo reštrukturalizácia,</w:t>
      </w:r>
    </w:p>
    <w:p w:rsidR="00E53378" w:rsidRPr="00811955" w:rsidRDefault="00E53378" w:rsidP="00A83960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11955">
        <w:rPr>
          <w:rFonts w:ascii="Arial Narrow" w:hAnsi="Arial Narrow" w:cs="Calibri"/>
          <w:sz w:val="22"/>
          <w:szCs w:val="22"/>
          <w:lang w:val="sk-SK"/>
        </w:rPr>
        <w:t>predávajúci vstúpil do likvidácie,</w:t>
      </w:r>
    </w:p>
    <w:p w:rsidR="00E53378" w:rsidRPr="00811955" w:rsidRDefault="00372CE7" w:rsidP="00A83960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11955">
        <w:rPr>
          <w:rFonts w:ascii="Arial Narrow" w:hAnsi="Arial Narrow" w:cs="Calibri"/>
          <w:sz w:val="22"/>
          <w:szCs w:val="22"/>
          <w:lang w:val="sk-SK"/>
        </w:rPr>
        <w:t>predávajúci koná v rozpore s touto zmluvou</w:t>
      </w:r>
      <w:r w:rsidR="00E53378" w:rsidRPr="00811955">
        <w:rPr>
          <w:rFonts w:ascii="Arial Narrow" w:hAnsi="Arial Narrow" w:cs="Calibri"/>
          <w:sz w:val="22"/>
          <w:szCs w:val="22"/>
          <w:lang w:val="sk-SK"/>
        </w:rPr>
        <w:t xml:space="preserve">  a/alebo všeobecne záväznými právnymi predpismi platnými na území SR a na písomnú výzvu </w:t>
      </w:r>
      <w:r w:rsidRPr="00811955">
        <w:rPr>
          <w:rFonts w:ascii="Arial Narrow" w:hAnsi="Arial Narrow" w:cs="Calibri"/>
          <w:sz w:val="22"/>
          <w:szCs w:val="22"/>
          <w:lang w:val="sk-SK"/>
        </w:rPr>
        <w:t xml:space="preserve">kupujúceho </w:t>
      </w:r>
      <w:r w:rsidR="00E53378" w:rsidRPr="00811955">
        <w:rPr>
          <w:rFonts w:ascii="Arial Narrow" w:hAnsi="Arial Narrow" w:cs="Calibri"/>
          <w:sz w:val="22"/>
          <w:szCs w:val="22"/>
          <w:lang w:val="sk-SK"/>
        </w:rPr>
        <w:t>toto konanie a jeho následky v určenej primeranej lehote neodstráni,</w:t>
      </w:r>
    </w:p>
    <w:p w:rsidR="00372CE7" w:rsidRPr="00811955" w:rsidRDefault="00372CE7" w:rsidP="007E5974">
      <w:pPr>
        <w:pStyle w:val="Odsekzoznamu"/>
        <w:tabs>
          <w:tab w:val="clear" w:pos="2160"/>
          <w:tab w:val="clear" w:pos="2880"/>
          <w:tab w:val="clear" w:pos="4500"/>
        </w:tabs>
        <w:spacing w:before="120"/>
        <w:ind w:left="1134"/>
        <w:jc w:val="both"/>
        <w:rPr>
          <w:rFonts w:ascii="Arial Narrow" w:hAnsi="Arial Narrow" w:cs="Calibri"/>
          <w:sz w:val="22"/>
          <w:szCs w:val="22"/>
          <w:lang w:val="sk-SK"/>
        </w:rPr>
      </w:pPr>
    </w:p>
    <w:p w:rsidR="00FC2417" w:rsidRPr="00811955" w:rsidRDefault="00FC2417" w:rsidP="007E5974">
      <w:pPr>
        <w:pStyle w:val="Odsekzoznamu"/>
        <w:ind w:left="567"/>
        <w:rPr>
          <w:rFonts w:ascii="Arial Narrow" w:hAnsi="Arial Narrow" w:cs="Calibri"/>
          <w:sz w:val="22"/>
          <w:szCs w:val="22"/>
          <w:lang w:val="sk-SK"/>
        </w:rPr>
      </w:pPr>
      <w:r w:rsidRPr="00811955">
        <w:rPr>
          <w:rFonts w:ascii="Arial Narrow" w:hAnsi="Arial Narrow" w:cs="Calibri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81195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:rsidR="00372CE7" w:rsidRPr="00930F80" w:rsidRDefault="00372CE7" w:rsidP="007E5974">
      <w:pPr>
        <w:pStyle w:val="Odsekzoznamu"/>
        <w:ind w:left="1080"/>
        <w:rPr>
          <w:rFonts w:cs="Calibri"/>
          <w:lang w:val="sk-SK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X.</w:t>
      </w:r>
    </w:p>
    <w:p w:rsidR="00FC2417" w:rsidRPr="00930F80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:rsidR="00110388" w:rsidRPr="00110388" w:rsidRDefault="00110388" w:rsidP="00A8396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110388" w:rsidRDefault="00110388" w:rsidP="00A8396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110388" w:rsidRDefault="00110388" w:rsidP="00A8396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110388" w:rsidRDefault="00110388" w:rsidP="00A8396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FC2417" w:rsidRPr="0027412A" w:rsidRDefault="0027412A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="00FC2417" w:rsidRPr="0027412A">
        <w:rPr>
          <w:rFonts w:ascii="Arial Narrow" w:hAnsi="Arial Narrow"/>
          <w:sz w:val="22"/>
          <w:szCs w:val="22"/>
        </w:rPr>
        <w:t xml:space="preserve">Akákoľvek písomnosť alebo iné správy, ktoré sa doručujú v súvislosti s zmluvou </w:t>
      </w:r>
      <w:r w:rsidR="00485F33" w:rsidRPr="0027412A">
        <w:rPr>
          <w:rFonts w:ascii="Arial Narrow" w:hAnsi="Arial Narrow"/>
          <w:sz w:val="22"/>
          <w:szCs w:val="22"/>
        </w:rPr>
        <w:t xml:space="preserve">druhej Zmluvnej strane </w:t>
      </w:r>
      <w:r w:rsidR="00FC2417" w:rsidRPr="0027412A">
        <w:rPr>
          <w:rFonts w:ascii="Arial Narrow" w:hAnsi="Arial Narrow"/>
          <w:sz w:val="22"/>
          <w:szCs w:val="22"/>
        </w:rPr>
        <w:t>(každá z nich ďalej ako „</w:t>
      </w:r>
      <w:r w:rsidR="00FC2417" w:rsidRPr="0027412A">
        <w:rPr>
          <w:rFonts w:ascii="Arial Narrow" w:hAnsi="Arial Narrow"/>
          <w:b/>
          <w:sz w:val="22"/>
          <w:szCs w:val="22"/>
        </w:rPr>
        <w:t>Oznámenie</w:t>
      </w:r>
      <w:r w:rsidR="00FC2417" w:rsidRPr="0027412A">
        <w:rPr>
          <w:rFonts w:ascii="Arial Narrow" w:hAnsi="Arial Narrow"/>
          <w:sz w:val="22"/>
          <w:szCs w:val="22"/>
        </w:rPr>
        <w:t>“) musia byť:</w:t>
      </w:r>
    </w:p>
    <w:p w:rsidR="00FC2417" w:rsidRDefault="00FC2417" w:rsidP="00A83960">
      <w:pPr>
        <w:pStyle w:val="Odsekzoznamu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písomnej podobe,</w:t>
      </w:r>
    </w:p>
    <w:p w:rsidR="00FC2417" w:rsidRDefault="00FC2417" w:rsidP="00A83960">
      <w:pPr>
        <w:pStyle w:val="Odsekzoznamu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:rsidR="00110388" w:rsidRP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Pr="00110388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:rsidR="00110388" w:rsidRDefault="00485F33" w:rsidP="00420B68">
      <w:pPr>
        <w:pStyle w:val="Bezriadkovania1"/>
        <w:tabs>
          <w:tab w:val="left" w:pos="567"/>
        </w:tabs>
        <w:ind w:left="567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Kupujúci</w:t>
      </w:r>
      <w:r w:rsidR="00420B68">
        <w:rPr>
          <w:rFonts w:ascii="Arial Narrow" w:hAnsi="Arial Narrow"/>
          <w:lang w:val="en-US"/>
        </w:rPr>
        <w:t>:</w:t>
      </w:r>
    </w:p>
    <w:p w:rsidR="00420B68" w:rsidRPr="00420B68" w:rsidRDefault="00420B68" w:rsidP="00420B68">
      <w:pPr>
        <w:pStyle w:val="Bezriadkovania1"/>
        <w:tabs>
          <w:tab w:val="left" w:pos="567"/>
        </w:tabs>
        <w:ind w:left="567"/>
        <w:rPr>
          <w:rFonts w:ascii="Arial Narrow" w:hAnsi="Arial Narrow"/>
          <w:lang w:val="en-US"/>
        </w:rPr>
      </w:pPr>
    </w:p>
    <w:p w:rsidR="00610FF6" w:rsidRPr="00A3373A" w:rsidRDefault="00613A8C" w:rsidP="00610FF6">
      <w:pPr>
        <w:pStyle w:val="Odsekzoznamu"/>
        <w:tabs>
          <w:tab w:val="left" w:pos="567"/>
        </w:tabs>
        <w:ind w:left="142"/>
        <w:jc w:val="both"/>
        <w:rPr>
          <w:rFonts w:ascii="Arial Narrow" w:hAnsi="Arial Narrow"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A77DAB" w:rsidRPr="00A77DAB">
        <w:rPr>
          <w:rFonts w:ascii="Arial Narrow" w:hAnsi="Arial Narrow"/>
          <w:sz w:val="22"/>
          <w:szCs w:val="22"/>
        </w:rPr>
        <w:t>Úrad pre reguláciu hazardných hier</w:t>
      </w:r>
      <w:r w:rsidR="00610FF6" w:rsidRPr="00A3373A">
        <w:rPr>
          <w:rFonts w:ascii="Arial Narrow" w:hAnsi="Arial Narrow"/>
          <w:sz w:val="22"/>
          <w:szCs w:val="22"/>
        </w:rPr>
        <w:t xml:space="preserve">, </w:t>
      </w:r>
    </w:p>
    <w:p w:rsidR="00610FF6" w:rsidRPr="00A3373A" w:rsidRDefault="00610FF6" w:rsidP="00610FF6">
      <w:pPr>
        <w:pStyle w:val="Odsekzoznamu"/>
        <w:tabs>
          <w:tab w:val="left" w:pos="567"/>
        </w:tabs>
        <w:ind w:left="142"/>
        <w:jc w:val="both"/>
        <w:rPr>
          <w:rFonts w:ascii="Arial Narrow" w:hAnsi="Arial Narrow"/>
          <w:sz w:val="22"/>
          <w:szCs w:val="22"/>
          <w:lang w:val="sk-SK"/>
        </w:rPr>
      </w:pPr>
      <w:r w:rsidRPr="00A3373A">
        <w:rPr>
          <w:rFonts w:ascii="Arial Narrow" w:hAnsi="Arial Narrow"/>
          <w:sz w:val="22"/>
          <w:szCs w:val="22"/>
          <w:lang w:val="sk-SK"/>
        </w:rPr>
        <w:t xml:space="preserve">        </w:t>
      </w:r>
      <w:r w:rsidR="00FB59FC">
        <w:rPr>
          <w:rFonts w:ascii="Arial Narrow" w:hAnsi="Arial Narrow"/>
          <w:sz w:val="22"/>
          <w:szCs w:val="22"/>
          <w:lang w:val="sk-SK"/>
        </w:rPr>
        <w:t>Odbor</w:t>
      </w:r>
      <w:r w:rsidR="00A77DAB" w:rsidRPr="00A77DAB">
        <w:rPr>
          <w:rFonts w:ascii="Arial Narrow" w:hAnsi="Arial Narrow"/>
          <w:sz w:val="22"/>
          <w:szCs w:val="22"/>
          <w:lang w:val="sk-SK"/>
        </w:rPr>
        <w:t xml:space="preserve"> stratégie, riadenia zmien, analýz a IT</w:t>
      </w:r>
    </w:p>
    <w:p w:rsidR="00610FF6" w:rsidRPr="00A3373A" w:rsidRDefault="00610FF6" w:rsidP="00610FF6">
      <w:pPr>
        <w:pStyle w:val="Odsekzoznamu"/>
        <w:tabs>
          <w:tab w:val="left" w:pos="567"/>
        </w:tabs>
        <w:ind w:left="142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A3373A">
        <w:rPr>
          <w:rFonts w:ascii="Arial Narrow" w:hAnsi="Arial Narrow"/>
          <w:sz w:val="22"/>
          <w:szCs w:val="22"/>
          <w:lang w:val="sk-SK"/>
        </w:rPr>
        <w:tab/>
      </w:r>
      <w:r w:rsidR="00A77DAB" w:rsidRPr="00A77DAB">
        <w:rPr>
          <w:rFonts w:ascii="Arial Narrow" w:hAnsi="Arial Narrow"/>
          <w:sz w:val="22"/>
          <w:szCs w:val="22"/>
          <w:lang w:val="sk-SK"/>
        </w:rPr>
        <w:t>Štefanovičova 5, 81782 Bratislava,</w:t>
      </w:r>
    </w:p>
    <w:p w:rsidR="00610FF6" w:rsidRPr="00A3373A" w:rsidRDefault="00A77DAB" w:rsidP="00610FF6">
      <w:pPr>
        <w:tabs>
          <w:tab w:val="left" w:pos="567"/>
        </w:tabs>
        <w:ind w:left="709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Ing. Oto Harmath</w:t>
      </w:r>
    </w:p>
    <w:p w:rsidR="00610FF6" w:rsidRPr="00A3373A" w:rsidRDefault="00610FF6" w:rsidP="00610FF6">
      <w:pPr>
        <w:tabs>
          <w:tab w:val="left" w:pos="567"/>
        </w:tabs>
        <w:ind w:left="709" w:hanging="567"/>
        <w:rPr>
          <w:rFonts w:ascii="Arial Narrow" w:hAnsi="Arial Narrow"/>
          <w:sz w:val="22"/>
          <w:szCs w:val="22"/>
        </w:rPr>
      </w:pPr>
      <w:r w:rsidRPr="00A3373A">
        <w:rPr>
          <w:rFonts w:ascii="Arial Narrow" w:hAnsi="Arial Narrow"/>
          <w:sz w:val="22"/>
          <w:szCs w:val="22"/>
        </w:rPr>
        <w:tab/>
        <w:t xml:space="preserve">Tel.: </w:t>
      </w:r>
      <w:r w:rsidR="00A77DAB">
        <w:rPr>
          <w:rFonts w:ascii="Arial Narrow" w:hAnsi="Arial Narrow"/>
          <w:sz w:val="22"/>
          <w:szCs w:val="22"/>
        </w:rPr>
        <w:t>+42125958</w:t>
      </w:r>
      <w:r w:rsidR="00A77DAB" w:rsidRPr="00A77DAB">
        <w:rPr>
          <w:rFonts w:ascii="Arial Narrow" w:hAnsi="Arial Narrow"/>
          <w:sz w:val="22"/>
          <w:szCs w:val="22"/>
        </w:rPr>
        <w:t>2438</w:t>
      </w:r>
    </w:p>
    <w:p w:rsidR="00610FF6" w:rsidRPr="00A77DAB" w:rsidRDefault="00610FF6" w:rsidP="00610FF6">
      <w:pPr>
        <w:tabs>
          <w:tab w:val="left" w:pos="567"/>
        </w:tabs>
        <w:ind w:left="709" w:hanging="567"/>
        <w:rPr>
          <w:rFonts w:ascii="Arial Narrow" w:hAnsi="Arial Narrow"/>
          <w:sz w:val="22"/>
          <w:szCs w:val="22"/>
          <w:lang w:val="en-US"/>
        </w:rPr>
      </w:pPr>
      <w:r w:rsidRPr="00A3373A">
        <w:rPr>
          <w:rFonts w:ascii="Arial Narrow" w:hAnsi="Arial Narrow"/>
          <w:sz w:val="22"/>
          <w:szCs w:val="22"/>
        </w:rPr>
        <w:lastRenderedPageBreak/>
        <w:tab/>
        <w:t xml:space="preserve">Email: </w:t>
      </w:r>
      <w:r w:rsidR="00A77DAB">
        <w:rPr>
          <w:rFonts w:ascii="Arial Narrow" w:hAnsi="Arial Narrow"/>
          <w:sz w:val="22"/>
          <w:szCs w:val="22"/>
        </w:rPr>
        <w:t>oto.harmath</w:t>
      </w:r>
      <w:r w:rsidR="00A77DAB">
        <w:rPr>
          <w:rFonts w:ascii="Arial Narrow" w:hAnsi="Arial Narrow"/>
          <w:sz w:val="22"/>
          <w:szCs w:val="22"/>
          <w:lang w:val="en-US"/>
        </w:rPr>
        <w:t>@mfsr.sk</w:t>
      </w:r>
    </w:p>
    <w:p w:rsidR="00610FF6" w:rsidRDefault="00610FF6" w:rsidP="00610FF6">
      <w:pPr>
        <w:pStyle w:val="Odsekzoznamu"/>
        <w:tabs>
          <w:tab w:val="left" w:pos="567"/>
        </w:tabs>
        <w:ind w:left="142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Pr="00930F80" w:rsidRDefault="00610FF6" w:rsidP="00610FF6">
      <w:pPr>
        <w:pStyle w:val="Odsekzoznamu"/>
        <w:tabs>
          <w:tab w:val="left" w:pos="567"/>
        </w:tabs>
        <w:ind w:left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ab/>
      </w:r>
      <w:r w:rsidR="00FC2417" w:rsidRPr="00930F80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</w:t>
      </w:r>
      <w:r>
        <w:rPr>
          <w:rFonts w:ascii="Arial Narrow" w:hAnsi="Arial Narrow"/>
          <w:sz w:val="22"/>
          <w:szCs w:val="22"/>
          <w:lang w:val="sk-SK"/>
        </w:rPr>
        <w:tab/>
      </w:r>
      <w:r w:rsidR="00FC2417" w:rsidRPr="00930F80">
        <w:rPr>
          <w:rFonts w:ascii="Arial Narrow" w:hAnsi="Arial Narrow"/>
          <w:sz w:val="22"/>
          <w:szCs w:val="22"/>
        </w:rPr>
        <w:t xml:space="preserve">na inú adresu, ktorú Predávajúci priebežne písomne oznámi Kupujúcemu v súlade s týmto článkom </w:t>
      </w:r>
      <w:r>
        <w:rPr>
          <w:rFonts w:ascii="Arial Narrow" w:hAnsi="Arial Narrow"/>
          <w:sz w:val="22"/>
          <w:szCs w:val="22"/>
          <w:lang w:val="sk-SK"/>
        </w:rPr>
        <w:tab/>
      </w:r>
      <w:r w:rsidR="00FC2417" w:rsidRPr="00930F80">
        <w:rPr>
          <w:rFonts w:ascii="Arial Narrow" w:hAnsi="Arial Narrow"/>
          <w:sz w:val="22"/>
          <w:szCs w:val="22"/>
        </w:rPr>
        <w:t>zmluvy:</w:t>
      </w:r>
    </w:p>
    <w:p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  <w:lang w:val="sk-SK" w:eastAsia="en-GB"/>
        </w:rPr>
      </w:pPr>
      <w:r>
        <w:rPr>
          <w:rFonts w:ascii="Arial Narrow" w:hAnsi="Arial Narrow"/>
          <w:sz w:val="22"/>
          <w:szCs w:val="22"/>
          <w:lang w:val="sk-SK" w:eastAsia="en-GB"/>
        </w:rPr>
        <w:tab/>
      </w:r>
      <w:r w:rsidR="00FC2417" w:rsidRPr="00930F80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:rsidR="00610FF6" w:rsidRPr="00930F80" w:rsidRDefault="00610FF6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</w:p>
    <w:p w:rsidR="00485F33" w:rsidRPr="008C4452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4527F8">
        <w:rPr>
          <w:rFonts w:ascii="Arial Narrow" w:hAnsi="Arial Narrow" w:cs="Arial"/>
          <w:sz w:val="22"/>
          <w:szCs w:val="22"/>
          <w:lang w:val="sk-SK"/>
        </w:rPr>
        <w:tab/>
      </w:r>
      <w:r w:rsidR="00485F33" w:rsidRPr="008C4452">
        <w:rPr>
          <w:rFonts w:ascii="Arial Narrow" w:hAnsi="Arial Narrow" w:cs="Arial"/>
          <w:sz w:val="22"/>
          <w:szCs w:val="22"/>
          <w:lang w:val="sk-SK"/>
        </w:rPr>
        <w:t>xxxxxxxxxxxx</w:t>
      </w:r>
    </w:p>
    <w:p w:rsidR="00485F33" w:rsidRPr="008C4452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8C4452">
        <w:rPr>
          <w:rFonts w:ascii="Arial Narrow" w:hAnsi="Arial Narrow"/>
        </w:rPr>
        <w:tab/>
      </w:r>
      <w:r w:rsidR="00485F33" w:rsidRPr="008C4452">
        <w:rPr>
          <w:rFonts w:ascii="Arial Narrow" w:hAnsi="Arial Narrow"/>
        </w:rPr>
        <w:t>xxxxxxxxxxxx</w:t>
      </w:r>
    </w:p>
    <w:p w:rsidR="00485F33" w:rsidRPr="008C4452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8C4452">
        <w:rPr>
          <w:rFonts w:ascii="Arial Narrow" w:hAnsi="Arial Narrow"/>
        </w:rPr>
        <w:tab/>
      </w:r>
      <w:r w:rsidR="00485F33" w:rsidRPr="008C4452">
        <w:rPr>
          <w:rFonts w:ascii="Arial Narrow" w:hAnsi="Arial Narrow"/>
        </w:rPr>
        <w:t>xxxxxxxxxxxxxxxx</w:t>
      </w:r>
    </w:p>
    <w:p w:rsidR="00485F33" w:rsidRPr="008C4452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8C4452">
        <w:rPr>
          <w:rFonts w:ascii="Arial Narrow" w:hAnsi="Arial Narrow"/>
        </w:rPr>
        <w:tab/>
      </w:r>
      <w:r w:rsidR="00485F33" w:rsidRPr="008C4452">
        <w:rPr>
          <w:rFonts w:ascii="Arial Narrow" w:hAnsi="Arial Narrow"/>
        </w:rPr>
        <w:t>k rukám</w:t>
      </w:r>
      <w:r w:rsidR="00485F33" w:rsidRPr="008C4452">
        <w:rPr>
          <w:rFonts w:ascii="Arial Narrow" w:hAnsi="Arial Narrow"/>
          <w:u w:val="single"/>
        </w:rPr>
        <w:t>: xxxxxxxxxxxxxxxxxx</w:t>
      </w:r>
      <w:r w:rsidR="00485F33" w:rsidRPr="008C4452">
        <w:rPr>
          <w:rFonts w:ascii="Arial Narrow" w:hAnsi="Arial Narrow"/>
        </w:rPr>
        <w:tab/>
      </w:r>
      <w:r w:rsidR="00485F33" w:rsidRPr="008C4452">
        <w:rPr>
          <w:rFonts w:ascii="Arial Narrow" w:hAnsi="Arial Narrow"/>
        </w:rPr>
        <w:tab/>
      </w:r>
    </w:p>
    <w:p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C4452">
        <w:rPr>
          <w:rFonts w:ascii="Arial Narrow" w:hAnsi="Arial Narrow"/>
          <w:sz w:val="22"/>
          <w:szCs w:val="22"/>
        </w:rPr>
        <w:t xml:space="preserve">   </w:t>
      </w:r>
      <w:r w:rsidR="00613A8C" w:rsidRPr="008C4452">
        <w:rPr>
          <w:rFonts w:ascii="Arial Narrow" w:hAnsi="Arial Narrow"/>
          <w:sz w:val="22"/>
          <w:szCs w:val="22"/>
        </w:rPr>
        <w:tab/>
      </w:r>
      <w:r w:rsidRPr="008C4452">
        <w:rPr>
          <w:rFonts w:ascii="Arial Narrow" w:hAnsi="Arial Narrow"/>
          <w:sz w:val="22"/>
          <w:szCs w:val="22"/>
        </w:rPr>
        <w:t>email: xxxxxxxxxxxxxxxxxxxxx</w:t>
      </w:r>
    </w:p>
    <w:p w:rsidR="00FC2417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FC2417" w:rsidRDefault="00FC2417" w:rsidP="00A83960">
      <w:pPr>
        <w:pStyle w:val="Odsekzoznamu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:rsidR="00FC2417" w:rsidRDefault="00FC2417" w:rsidP="00A83960">
      <w:pPr>
        <w:pStyle w:val="Odsekzoznamu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:rsidR="00FC2417" w:rsidRDefault="00FC2417" w:rsidP="00A83960">
      <w:pPr>
        <w:pStyle w:val="Odsekzoznamu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:rsidR="00013102" w:rsidRPr="00625717" w:rsidRDefault="00013102" w:rsidP="00013102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V prípade</w:t>
      </w:r>
      <w:r w:rsidRPr="00110388">
        <w:rPr>
          <w:rFonts w:ascii="Arial Narrow" w:hAnsi="Arial Narrow"/>
          <w:b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>zmeny obchodného mena, názvu, sídla, štatutárnych orgánov alebo i spôsobu ich konania za Zmluvnú stranu, oznámi strana, ktorej sa niektorá z uvedených zmien týka, písomnou formou túto skutočnosť druhej Zmluvnej strane</w:t>
      </w:r>
      <w:r>
        <w:rPr>
          <w:rFonts w:ascii="Arial Narrow" w:hAnsi="Arial Narrow"/>
          <w:sz w:val="22"/>
          <w:szCs w:val="22"/>
          <w:lang w:val="sk-SK"/>
        </w:rPr>
        <w:t>,</w:t>
      </w:r>
      <w:r w:rsidRPr="00110388">
        <w:rPr>
          <w:rFonts w:ascii="Arial Narrow" w:hAnsi="Arial Narrow"/>
          <w:sz w:val="22"/>
          <w:szCs w:val="22"/>
        </w:rPr>
        <w:t xml:space="preserve">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:rsidR="00013102" w:rsidRPr="00013102" w:rsidRDefault="00013102" w:rsidP="0001310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:rsidR="00013102" w:rsidRPr="000A7015" w:rsidRDefault="00013102" w:rsidP="00013102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A7015">
        <w:rPr>
          <w:rFonts w:ascii="Arial Narrow" w:hAnsi="Arial Narrow"/>
          <w:sz w:val="22"/>
          <w:szCs w:val="22"/>
        </w:rPr>
        <w:t xml:space="preserve">Ak v priebehu zmluvného vzťahu dôjde k reorganizácii </w:t>
      </w:r>
      <w:r>
        <w:rPr>
          <w:rFonts w:ascii="Arial Narrow" w:hAnsi="Arial Narrow"/>
          <w:sz w:val="22"/>
          <w:szCs w:val="22"/>
          <w:lang w:val="sk-SK"/>
        </w:rPr>
        <w:t>predávajúceho</w:t>
      </w:r>
      <w:r w:rsidRPr="000A7015">
        <w:rPr>
          <w:rFonts w:ascii="Arial Narrow" w:hAnsi="Arial Narrow"/>
          <w:sz w:val="22"/>
          <w:szCs w:val="22"/>
        </w:rPr>
        <w:t xml:space="preserve">, vrátane zlúčenia a splynutia alebo úpadku, je povinný o tejto skutočnosti okamžite písomne informovať </w:t>
      </w:r>
      <w:r>
        <w:rPr>
          <w:rFonts w:ascii="Arial Narrow" w:hAnsi="Arial Narrow"/>
          <w:sz w:val="22"/>
          <w:szCs w:val="22"/>
          <w:lang w:val="sk-SK"/>
        </w:rPr>
        <w:t>kupujúceho</w:t>
      </w:r>
      <w:r w:rsidRPr="000A7015">
        <w:rPr>
          <w:rFonts w:ascii="Arial Narrow" w:hAnsi="Arial Narrow"/>
          <w:sz w:val="22"/>
          <w:szCs w:val="22"/>
        </w:rPr>
        <w:t xml:space="preserve">, spolu s uvedením, ako prechádzajú práva a záväzky z tejto zmluvy na jeho právneho nástupcu. </w:t>
      </w:r>
      <w:r>
        <w:rPr>
          <w:rFonts w:ascii="Arial Narrow" w:hAnsi="Arial Narrow"/>
          <w:sz w:val="22"/>
          <w:szCs w:val="22"/>
          <w:lang w:val="sk-SK"/>
        </w:rPr>
        <w:t>Kupujúci</w:t>
      </w:r>
      <w:r w:rsidRPr="000A7015">
        <w:rPr>
          <w:rFonts w:ascii="Arial Narrow" w:hAnsi="Arial Narrow"/>
          <w:sz w:val="22"/>
          <w:szCs w:val="22"/>
        </w:rPr>
        <w:t xml:space="preserve"> uzavrie s právnym nástupcom dodatok k tejto zmluve iba v prípade, ak budú naplnené podmienky na nahradenie pôvodného dodávateľa novým dodávateľom v zmysle </w:t>
      </w:r>
      <w:r>
        <w:rPr>
          <w:rFonts w:ascii="Arial Narrow" w:hAnsi="Arial Narrow"/>
          <w:sz w:val="22"/>
          <w:szCs w:val="22"/>
          <w:lang w:val="sk-SK"/>
        </w:rPr>
        <w:t>§ 18 ods. 1 písm. d) platného</w:t>
      </w:r>
      <w:r w:rsidRPr="000A7015">
        <w:rPr>
          <w:rFonts w:ascii="Arial Narrow" w:hAnsi="Arial Narrow"/>
          <w:sz w:val="22"/>
          <w:szCs w:val="22"/>
        </w:rPr>
        <w:t xml:space="preserve"> zákona o verejnom obstarávaní. </w:t>
      </w:r>
    </w:p>
    <w:p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110388">
        <w:rPr>
          <w:rFonts w:ascii="Arial Narrow" w:hAnsi="Arial Narrow"/>
          <w:sz w:val="22"/>
          <w:szCs w:val="22"/>
        </w:rPr>
        <w:t>o všeobecne záväznými</w:t>
      </w:r>
      <w:r w:rsidRPr="00110388">
        <w:rPr>
          <w:rFonts w:ascii="Arial Narrow" w:hAnsi="Arial Narrow"/>
          <w:sz w:val="22"/>
          <w:szCs w:val="22"/>
        </w:rPr>
        <w:t> právnymi predpismi</w:t>
      </w:r>
      <w:r w:rsidR="002A05ED" w:rsidRPr="00110388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110388">
        <w:rPr>
          <w:rFonts w:ascii="Arial Narrow" w:hAnsi="Arial Narrow"/>
          <w:sz w:val="22"/>
          <w:szCs w:val="22"/>
        </w:rPr>
        <w:t xml:space="preserve"> len písomnými</w:t>
      </w:r>
      <w:r w:rsidR="002A05ED" w:rsidRPr="00110388">
        <w:rPr>
          <w:rFonts w:ascii="Arial Narrow" w:hAnsi="Arial Narrow"/>
          <w:sz w:val="22"/>
          <w:szCs w:val="22"/>
        </w:rPr>
        <w:t xml:space="preserve"> a</w:t>
      </w:r>
      <w:r w:rsidRPr="00110388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110388">
        <w:rPr>
          <w:rFonts w:ascii="Arial Narrow" w:hAnsi="Arial Narrow"/>
          <w:sz w:val="22"/>
          <w:szCs w:val="22"/>
        </w:rPr>
        <w:t>podpísaní</w:t>
      </w:r>
      <w:r w:rsidR="00613A8C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386FA2">
        <w:rPr>
          <w:rFonts w:ascii="Arial Narrow" w:hAnsi="Arial Narrow"/>
          <w:sz w:val="22"/>
          <w:szCs w:val="22"/>
        </w:rPr>
        <w:t>na území</w:t>
      </w:r>
      <w:r w:rsidRPr="00386FA2">
        <w:rPr>
          <w:rFonts w:ascii="Arial Narrow" w:hAnsi="Arial Narrow"/>
          <w:sz w:val="22"/>
          <w:szCs w:val="22"/>
        </w:rPr>
        <w:t> Slovenskej republik</w:t>
      </w:r>
      <w:r w:rsidR="002A05ED" w:rsidRPr="00386FA2">
        <w:rPr>
          <w:rFonts w:ascii="Arial Narrow" w:hAnsi="Arial Narrow"/>
          <w:sz w:val="22"/>
          <w:szCs w:val="22"/>
        </w:rPr>
        <w:t>y</w:t>
      </w:r>
      <w:r w:rsidRPr="00386FA2">
        <w:rPr>
          <w:rFonts w:ascii="Arial Narrow" w:hAnsi="Arial Narrow"/>
          <w:sz w:val="22"/>
          <w:szCs w:val="22"/>
        </w:rPr>
        <w:t>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Pr="00386FA2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386FA2">
        <w:rPr>
          <w:rFonts w:ascii="Arial Narrow" w:hAnsi="Arial Narrow" w:cs="Arial"/>
          <w:sz w:val="22"/>
          <w:szCs w:val="22"/>
        </w:rPr>
        <w:t xml:space="preserve"> túto</w:t>
      </w:r>
      <w:r w:rsidRPr="00386FA2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Táto zmluva nadobúda platnosť dňom jej </w:t>
      </w:r>
      <w:r w:rsidR="00F432CD" w:rsidRPr="00386FA2">
        <w:rPr>
          <w:rFonts w:ascii="Arial Narrow" w:hAnsi="Arial Narrow"/>
          <w:sz w:val="22"/>
          <w:szCs w:val="22"/>
        </w:rPr>
        <w:t>podpisu obidvoma zmluvnými stranami</w:t>
      </w:r>
      <w:r w:rsidRPr="00386FA2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  <w:r w:rsidRPr="00386FA2">
        <w:rPr>
          <w:rFonts w:ascii="Arial Narrow" w:hAnsi="Arial Narrow"/>
          <w:sz w:val="22"/>
          <w:szCs w:val="22"/>
        </w:rPr>
        <w:t xml:space="preserve">v súlade so zákonom č. 40/1964 Zb. Občiansky zákonník v znení neskorších predpisov, a ktorými sa menia a dopĺňajú niektoré zákony. </w:t>
      </w:r>
      <w:r w:rsidR="00F432CD" w:rsidRPr="00386FA2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386FA2">
        <w:rPr>
          <w:rFonts w:ascii="Arial Narrow" w:hAnsi="Arial Narrow"/>
          <w:sz w:val="22"/>
          <w:szCs w:val="22"/>
        </w:rPr>
        <w:t>k</w:t>
      </w:r>
      <w:r w:rsidRPr="00386FA2">
        <w:rPr>
          <w:rFonts w:ascii="Arial Narrow" w:hAnsi="Arial Narrow"/>
          <w:sz w:val="22"/>
          <w:szCs w:val="22"/>
        </w:rPr>
        <w:t>upujúci.</w:t>
      </w:r>
    </w:p>
    <w:p w:rsidR="00111BE1" w:rsidRPr="00111BE1" w:rsidRDefault="00111BE1" w:rsidP="00111BE1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111BE1" w:rsidRDefault="00111BE1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B1262">
        <w:rPr>
          <w:rFonts w:ascii="Arial Narrow" w:hAnsi="Arial Narrow"/>
          <w:sz w:val="22"/>
          <w:szCs w:val="22"/>
        </w:rPr>
        <w:lastRenderedPageBreak/>
        <w:t>Táto zmluva je vyhotovená v </w:t>
      </w:r>
      <w:r w:rsidR="005014F7">
        <w:rPr>
          <w:rFonts w:ascii="Arial Narrow" w:hAnsi="Arial Narrow"/>
          <w:sz w:val="22"/>
          <w:szCs w:val="22"/>
          <w:lang w:val="sk-SK"/>
        </w:rPr>
        <w:t>piatich</w:t>
      </w:r>
      <w:r w:rsidRPr="000B12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  <w:lang w:val="sk-SK"/>
        </w:rPr>
        <w:t>5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>rovnopisoch s platnosťou originálu, dva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2</w:t>
      </w:r>
      <w:r>
        <w:rPr>
          <w:rFonts w:ascii="Arial Narrow" w:hAnsi="Arial Narrow"/>
          <w:sz w:val="22"/>
          <w:szCs w:val="22"/>
        </w:rPr>
        <w:t>)</w:t>
      </w:r>
      <w:r w:rsidRPr="000B1262">
        <w:rPr>
          <w:rFonts w:ascii="Arial Narrow" w:hAnsi="Arial Narrow"/>
          <w:sz w:val="22"/>
          <w:szCs w:val="22"/>
        </w:rPr>
        <w:t xml:space="preserve"> rovnopisy zostanú predávajúcemu a</w:t>
      </w:r>
      <w:r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  <w:lang w:val="sk-SK"/>
        </w:rPr>
        <w:t>tri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 xml:space="preserve"> rovnopisy zostanú kupujúcemu.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386FA2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</w:rPr>
      </w:pPr>
    </w:p>
    <w:p w:rsidR="00386FA2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  <w:t xml:space="preserve"> </w:t>
      </w:r>
      <w:r w:rsidR="00EF0B84" w:rsidRPr="00386FA2">
        <w:rPr>
          <w:rFonts w:ascii="Arial Narrow" w:hAnsi="Arial Narrow"/>
          <w:sz w:val="22"/>
          <w:szCs w:val="22"/>
        </w:rPr>
        <w:t>P</w:t>
      </w:r>
      <w:r w:rsidRPr="00386FA2">
        <w:rPr>
          <w:rFonts w:ascii="Arial Narrow" w:hAnsi="Arial Narrow"/>
          <w:sz w:val="22"/>
          <w:szCs w:val="22"/>
        </w:rPr>
        <w:t>redmet zákazky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:rsidR="00386FA2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>Príloha č. 2:</w:t>
      </w:r>
      <w:r w:rsidRPr="00701D18">
        <w:rPr>
          <w:rFonts w:ascii="Arial Narrow" w:hAnsi="Arial Narrow"/>
          <w:sz w:val="22"/>
          <w:szCs w:val="22"/>
        </w:rPr>
        <w:tab/>
        <w:t xml:space="preserve"> </w:t>
      </w:r>
      <w:r w:rsidR="00EF0B84" w:rsidRPr="00701D18">
        <w:rPr>
          <w:rFonts w:ascii="Arial Narrow" w:hAnsi="Arial Narrow"/>
          <w:sz w:val="22"/>
          <w:szCs w:val="22"/>
        </w:rPr>
        <w:t>Vlastný návrh plnenia</w:t>
      </w:r>
    </w:p>
    <w:p w:rsidR="00610FF6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 w:rsidR="00F432CD" w:rsidRPr="00701D18">
        <w:rPr>
          <w:rFonts w:ascii="Arial Narrow" w:hAnsi="Arial Narrow"/>
          <w:sz w:val="22"/>
          <w:szCs w:val="22"/>
        </w:rPr>
        <w:t>3</w:t>
      </w:r>
      <w:r w:rsidRPr="00701D18">
        <w:rPr>
          <w:rFonts w:ascii="Arial Narrow" w:hAnsi="Arial Narrow"/>
          <w:sz w:val="22"/>
          <w:szCs w:val="22"/>
        </w:rPr>
        <w:t>:</w:t>
      </w:r>
      <w:r w:rsidRPr="00701D18">
        <w:rPr>
          <w:rFonts w:ascii="Arial Narrow" w:hAnsi="Arial Narrow"/>
          <w:sz w:val="22"/>
          <w:szCs w:val="22"/>
        </w:rPr>
        <w:tab/>
        <w:t xml:space="preserve"> Štruktúrovaný rozpočet ceny </w:t>
      </w:r>
    </w:p>
    <w:p w:rsidR="00BA2865" w:rsidRPr="00386FA2" w:rsidRDefault="00BA286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>Príloha č. 4:</w:t>
      </w:r>
      <w:r>
        <w:rPr>
          <w:rFonts w:ascii="Arial Narrow" w:hAnsi="Arial Narrow"/>
          <w:sz w:val="22"/>
          <w:szCs w:val="22"/>
        </w:rPr>
        <w:tab/>
        <w:t xml:space="preserve"> Zoznam subdodávateľov</w:t>
      </w:r>
    </w:p>
    <w:p w:rsidR="00FC2417" w:rsidRPr="00701D18" w:rsidRDefault="00FC2417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27412A" w:rsidRDefault="0027412A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111BE1" w:rsidRDefault="00111BE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111BE1" w:rsidRDefault="00111BE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701D18">
        <w:rPr>
          <w:rFonts w:ascii="Arial Narrow" w:hAnsi="Arial Narrow"/>
          <w:sz w:val="22"/>
          <w:szCs w:val="22"/>
        </w:rPr>
        <w:t>V </w:t>
      </w:r>
      <w:r w:rsidR="00485F33" w:rsidRPr="00701D18">
        <w:rPr>
          <w:rFonts w:ascii="Arial Narrow" w:hAnsi="Arial Narrow"/>
          <w:sz w:val="22"/>
          <w:szCs w:val="22"/>
        </w:rPr>
        <w:t>xxxxxxxxxxxx</w:t>
      </w:r>
      <w:r w:rsidRPr="00701D18">
        <w:rPr>
          <w:rFonts w:ascii="Arial Narrow" w:hAnsi="Arial Narrow"/>
          <w:sz w:val="22"/>
          <w:szCs w:val="22"/>
        </w:rPr>
        <w:t xml:space="preserve"> dňa ............</w:t>
      </w:r>
      <w:r w:rsidR="006056F6">
        <w:rPr>
          <w:rFonts w:ascii="Arial Narrow" w:hAnsi="Arial Narrow"/>
          <w:sz w:val="22"/>
          <w:szCs w:val="22"/>
        </w:rPr>
        <w:t>.........</w:t>
      </w:r>
      <w:r w:rsidR="006056F6">
        <w:rPr>
          <w:rFonts w:ascii="Arial Narrow" w:hAnsi="Arial Narrow"/>
          <w:sz w:val="22"/>
          <w:szCs w:val="22"/>
        </w:rPr>
        <w:tab/>
      </w:r>
      <w:r w:rsidRPr="00701D18">
        <w:rPr>
          <w:rFonts w:ascii="Arial Narrow" w:hAnsi="Arial Narrow"/>
          <w:sz w:val="22"/>
          <w:szCs w:val="22"/>
        </w:rPr>
        <w:t>V</w:t>
      </w:r>
      <w:r w:rsidR="006056F6">
        <w:rPr>
          <w:rFonts w:ascii="Arial Narrow" w:hAnsi="Arial Narrow"/>
          <w:sz w:val="22"/>
          <w:szCs w:val="22"/>
        </w:rPr>
        <w:t> </w:t>
      </w:r>
      <w:r w:rsidRPr="00701D18">
        <w:rPr>
          <w:rFonts w:ascii="Arial Narrow" w:hAnsi="Arial Narrow"/>
          <w:sz w:val="22"/>
          <w:szCs w:val="22"/>
        </w:rPr>
        <w:t>xxxxxxxxxxxx</w:t>
      </w:r>
      <w:r w:rsidR="006056F6">
        <w:rPr>
          <w:rFonts w:ascii="Arial Narrow" w:hAnsi="Arial Narrow"/>
          <w:sz w:val="22"/>
          <w:szCs w:val="22"/>
        </w:rPr>
        <w:t xml:space="preserve"> </w:t>
      </w:r>
      <w:r w:rsidRPr="00701D18">
        <w:rPr>
          <w:rFonts w:ascii="Arial Narrow" w:hAnsi="Arial Narrow"/>
          <w:sz w:val="22"/>
          <w:szCs w:val="22"/>
        </w:rPr>
        <w:t xml:space="preserve">dňa: </w:t>
      </w:r>
      <w:r w:rsidR="006056F6" w:rsidRPr="006056F6">
        <w:rPr>
          <w:rFonts w:ascii="Arial Narrow" w:hAnsi="Arial Narrow"/>
          <w:sz w:val="22"/>
          <w:szCs w:val="22"/>
        </w:rPr>
        <w:t>.....................</w:t>
      </w:r>
    </w:p>
    <w:p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FC2417" w:rsidRPr="00930F80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Za Kupujúceho:</w:t>
      </w:r>
      <w:r>
        <w:rPr>
          <w:rFonts w:ascii="Arial Narrow" w:hAnsi="Arial Narrow"/>
          <w:sz w:val="22"/>
          <w:szCs w:val="22"/>
        </w:rPr>
        <w:tab/>
        <w:t>Z</w:t>
      </w:r>
      <w:r w:rsidR="00FC2417" w:rsidRPr="00930F80">
        <w:rPr>
          <w:rFonts w:ascii="Arial Narrow" w:hAnsi="Arial Narrow"/>
          <w:sz w:val="22"/>
          <w:szCs w:val="22"/>
        </w:rPr>
        <w:t>a Predávajúceho:</w:t>
      </w:r>
    </w:p>
    <w:p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D1B32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p w:rsidR="00787E11" w:rsidRDefault="00787E11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787E11" w:rsidRDefault="00787E11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787E11" w:rsidRDefault="00787E11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787E11" w:rsidRDefault="00787E11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096F58" w:rsidRDefault="00096F58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CA05FE" w:rsidRDefault="00CA05FE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823DF8">
        <w:rPr>
          <w:rFonts w:ascii="Arial Narrow" w:hAnsi="Arial Narrow"/>
          <w:sz w:val="22"/>
          <w:szCs w:val="22"/>
        </w:rPr>
        <w:t>Príloha č. 1</w:t>
      </w:r>
    </w:p>
    <w:p w:rsidR="00207B46" w:rsidRDefault="00207B46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243DAF" w:rsidRDefault="00243DAF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645D7C">
        <w:rPr>
          <w:rFonts w:ascii="Arial Narrow" w:hAnsi="Arial Narrow"/>
          <w:b/>
          <w:sz w:val="22"/>
          <w:szCs w:val="22"/>
        </w:rPr>
        <w:t>PREDMET ZÁKAZKY</w:t>
      </w:r>
    </w:p>
    <w:p w:rsidR="00207B46" w:rsidRPr="00645D7C" w:rsidRDefault="00207B46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2A23A8" w:rsidRPr="00B27055" w:rsidRDefault="002A23A8" w:rsidP="00C47E08">
      <w:pPr>
        <w:pStyle w:val="Default"/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B27055">
        <w:rPr>
          <w:rFonts w:ascii="Arial Narrow" w:hAnsi="Arial Narrow"/>
          <w:b/>
          <w:sz w:val="22"/>
          <w:szCs w:val="22"/>
        </w:rPr>
        <w:t xml:space="preserve">Názov predmetu zákazky: </w:t>
      </w:r>
      <w:r w:rsidR="00420B68" w:rsidRPr="00420B68">
        <w:rPr>
          <w:rFonts w:ascii="Arial Narrow" w:hAnsi="Arial Narrow" w:cs="Calibri"/>
          <w:sz w:val="22"/>
          <w:szCs w:val="22"/>
        </w:rPr>
        <w:t>"</w:t>
      </w:r>
      <w:r w:rsidR="00153531">
        <w:rPr>
          <w:rFonts w:ascii="Arial Narrow" w:hAnsi="Arial Narrow" w:cs="Calibri"/>
          <w:sz w:val="22"/>
          <w:szCs w:val="22"/>
        </w:rPr>
        <w:t>Multifunkčné tlačiarne</w:t>
      </w:r>
      <w:r w:rsidRPr="00420B68">
        <w:rPr>
          <w:rFonts w:ascii="Arial Narrow" w:hAnsi="Arial Narrow"/>
          <w:sz w:val="22"/>
          <w:szCs w:val="22"/>
        </w:rPr>
        <w:t>“</w:t>
      </w:r>
    </w:p>
    <w:p w:rsidR="002A23A8" w:rsidRPr="00B27055" w:rsidRDefault="002A23A8" w:rsidP="002A23A8">
      <w:pPr>
        <w:pStyle w:val="Default"/>
        <w:tabs>
          <w:tab w:val="left" w:pos="5337"/>
        </w:tabs>
        <w:rPr>
          <w:rFonts w:ascii="Arial Narrow" w:hAnsi="Arial Narrow"/>
          <w:sz w:val="22"/>
          <w:szCs w:val="22"/>
        </w:rPr>
      </w:pPr>
    </w:p>
    <w:p w:rsidR="002A23A8" w:rsidRPr="00B27055" w:rsidRDefault="002A23A8" w:rsidP="002A23A8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B27055">
        <w:rPr>
          <w:rFonts w:ascii="Arial Narrow" w:hAnsi="Arial Narrow"/>
          <w:sz w:val="22"/>
          <w:szCs w:val="22"/>
        </w:rPr>
        <w:t xml:space="preserve">Predmetom zákazky zadávanej v dynamickom nákupnom systéme (ďalej ako „DNS“) je dodávka </w:t>
      </w:r>
      <w:r w:rsidR="00153531">
        <w:rPr>
          <w:rFonts w:ascii="Arial Narrow" w:hAnsi="Arial Narrow"/>
          <w:sz w:val="22"/>
          <w:szCs w:val="22"/>
        </w:rPr>
        <w:t xml:space="preserve">multifunkčných tlačiarní </w:t>
      </w:r>
      <w:r w:rsidR="00153531" w:rsidRPr="00ED1B77">
        <w:rPr>
          <w:rFonts w:ascii="Arial Narrow" w:hAnsi="Arial Narrow" w:cs="Calibri"/>
          <w:sz w:val="22"/>
          <w:szCs w:val="22"/>
        </w:rPr>
        <w:t>vrátane poskytnutia súvisiacich služieb</w:t>
      </w:r>
      <w:r w:rsidR="00153531">
        <w:rPr>
          <w:rFonts w:ascii="Arial Narrow" w:hAnsi="Arial Narrow" w:cs="Calibri"/>
          <w:sz w:val="22"/>
          <w:szCs w:val="22"/>
        </w:rPr>
        <w:t>.</w:t>
      </w:r>
    </w:p>
    <w:p w:rsidR="002A23A8" w:rsidRPr="00B27055" w:rsidRDefault="002A23A8" w:rsidP="002A23A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2A23A8" w:rsidRPr="00B27055" w:rsidRDefault="002A23A8" w:rsidP="00C47E08">
      <w:pPr>
        <w:pStyle w:val="Default"/>
        <w:numPr>
          <w:ilvl w:val="0"/>
          <w:numId w:val="18"/>
        </w:numPr>
        <w:jc w:val="both"/>
        <w:rPr>
          <w:rFonts w:ascii="Arial Narrow" w:hAnsi="Arial Narrow"/>
          <w:b/>
          <w:sz w:val="22"/>
          <w:szCs w:val="22"/>
        </w:rPr>
      </w:pPr>
      <w:r w:rsidRPr="00B27055">
        <w:rPr>
          <w:rFonts w:ascii="Arial Narrow" w:hAnsi="Arial Narrow"/>
          <w:b/>
          <w:sz w:val="22"/>
          <w:szCs w:val="22"/>
        </w:rPr>
        <w:t xml:space="preserve">Hlavný CPV kód: </w:t>
      </w:r>
    </w:p>
    <w:p w:rsidR="002A23A8" w:rsidRDefault="002A23A8" w:rsidP="002A23A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2A23A8" w:rsidRDefault="002A23A8" w:rsidP="002A23A8">
      <w:pPr>
        <w:pStyle w:val="Bezriadkovania"/>
        <w:rPr>
          <w:rFonts w:ascii="Arial Narrow" w:hAnsi="Arial Narrow"/>
          <w:sz w:val="22"/>
          <w:szCs w:val="22"/>
        </w:rPr>
      </w:pPr>
      <w:r w:rsidRPr="00645D7C">
        <w:rPr>
          <w:rFonts w:ascii="Arial Narrow" w:hAnsi="Arial Narrow"/>
          <w:sz w:val="22"/>
          <w:szCs w:val="22"/>
        </w:rPr>
        <w:t>302</w:t>
      </w:r>
      <w:r>
        <w:rPr>
          <w:rFonts w:ascii="Arial Narrow" w:hAnsi="Arial Narrow"/>
          <w:sz w:val="22"/>
          <w:szCs w:val="22"/>
        </w:rPr>
        <w:t>00000-1</w:t>
      </w:r>
      <w:r w:rsidRPr="00645D7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Počítačové zariadenia a spotrebný </w:t>
      </w:r>
      <w:r w:rsidR="000A1EA8">
        <w:rPr>
          <w:rFonts w:ascii="Arial Narrow" w:hAnsi="Arial Narrow"/>
          <w:sz w:val="22"/>
          <w:szCs w:val="22"/>
        </w:rPr>
        <w:t>materiál</w:t>
      </w:r>
    </w:p>
    <w:p w:rsidR="000A1EA8" w:rsidRDefault="000A1EA8" w:rsidP="000A1EA8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30232000-4</w:t>
      </w:r>
      <w:r w:rsidRPr="00B2705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Periférne vybavenie</w:t>
      </w:r>
      <w:r w:rsidRPr="00B27055">
        <w:rPr>
          <w:rFonts w:ascii="Arial Narrow" w:hAnsi="Arial Narrow"/>
          <w:sz w:val="22"/>
          <w:szCs w:val="22"/>
        </w:rPr>
        <w:t xml:space="preserve"> </w:t>
      </w:r>
    </w:p>
    <w:p w:rsidR="00153531" w:rsidRDefault="00153531" w:rsidP="00153531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30232100-5</w:t>
      </w:r>
      <w:r w:rsidRPr="00B2705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Tlačiarne a zapisovače</w:t>
      </w:r>
    </w:p>
    <w:p w:rsidR="002A23A8" w:rsidRDefault="002A23A8" w:rsidP="002A23A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153531" w:rsidRPr="00B27055" w:rsidRDefault="00153531" w:rsidP="002A23A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2A23A8" w:rsidRPr="006D1F80" w:rsidRDefault="002A23A8" w:rsidP="00C47E08">
      <w:pPr>
        <w:pStyle w:val="Default"/>
        <w:numPr>
          <w:ilvl w:val="0"/>
          <w:numId w:val="18"/>
        </w:numPr>
        <w:jc w:val="both"/>
        <w:rPr>
          <w:rFonts w:ascii="Arial Narrow" w:hAnsi="Arial Narrow"/>
          <w:b/>
          <w:sz w:val="22"/>
          <w:szCs w:val="22"/>
        </w:rPr>
      </w:pPr>
      <w:r w:rsidRPr="006D1F80">
        <w:rPr>
          <w:rFonts w:ascii="Arial Narrow" w:hAnsi="Arial Narrow"/>
          <w:b/>
          <w:sz w:val="22"/>
          <w:szCs w:val="22"/>
        </w:rPr>
        <w:t>S tovarom sa požaduje zabezpečiť aj tieto súvisiace služby:</w:t>
      </w:r>
    </w:p>
    <w:p w:rsidR="002A23A8" w:rsidRPr="006D1F80" w:rsidRDefault="002A23A8" w:rsidP="00C47E08">
      <w:pPr>
        <w:pStyle w:val="Defaul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>d</w:t>
      </w:r>
      <w:r w:rsidR="008F6E7B">
        <w:rPr>
          <w:rFonts w:ascii="Arial Narrow" w:hAnsi="Arial Narrow"/>
          <w:sz w:val="22"/>
          <w:szCs w:val="22"/>
        </w:rPr>
        <w:t>odanie tovaru do miesta dodania.</w:t>
      </w:r>
    </w:p>
    <w:p w:rsidR="004545D3" w:rsidRPr="006D1F80" w:rsidRDefault="004545D3" w:rsidP="004545D3">
      <w:pPr>
        <w:pStyle w:val="Default"/>
        <w:ind w:left="720"/>
        <w:jc w:val="both"/>
        <w:rPr>
          <w:rFonts w:ascii="Arial Narrow" w:hAnsi="Arial Narrow"/>
          <w:sz w:val="22"/>
          <w:szCs w:val="22"/>
        </w:rPr>
      </w:pPr>
    </w:p>
    <w:p w:rsidR="002A23A8" w:rsidRPr="006D1F80" w:rsidRDefault="002A23A8" w:rsidP="00C47E08">
      <w:pPr>
        <w:pStyle w:val="Defaul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>vy</w:t>
      </w:r>
      <w:r w:rsidR="008F6E7B">
        <w:rPr>
          <w:rFonts w:ascii="Arial Narrow" w:hAnsi="Arial Narrow"/>
          <w:sz w:val="22"/>
          <w:szCs w:val="22"/>
        </w:rPr>
        <w:t>loženie tovaru v mieste dodania.</w:t>
      </w:r>
    </w:p>
    <w:p w:rsidR="002A23A8" w:rsidRPr="006D1F80" w:rsidRDefault="002A23A8" w:rsidP="002A23A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2A23A8" w:rsidRPr="006D1F80" w:rsidRDefault="002A23A8" w:rsidP="00C47E08">
      <w:pPr>
        <w:pStyle w:val="Defaul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>Verejný obstarávateľ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:rsidR="002A23A8" w:rsidRPr="006D1F80" w:rsidRDefault="002A23A8" w:rsidP="002A23A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2A23A8" w:rsidRPr="006D1F80" w:rsidRDefault="002A23A8" w:rsidP="00C47E08">
      <w:pPr>
        <w:pStyle w:val="Defaul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>Tovar musí byť nový, nepoužívaný, zabalený v neporušených obaloch, nepoškodený. Tovar nesmie byť recyklovaný, repasovaný, renovovaný.</w:t>
      </w:r>
    </w:p>
    <w:p w:rsidR="002A23A8" w:rsidRPr="006D1F80" w:rsidRDefault="002A23A8" w:rsidP="000D058B">
      <w:pPr>
        <w:rPr>
          <w:rFonts w:ascii="Arial Narrow" w:hAnsi="Arial Narrow"/>
          <w:sz w:val="22"/>
          <w:szCs w:val="22"/>
        </w:rPr>
      </w:pPr>
    </w:p>
    <w:p w:rsidR="002A23A8" w:rsidRPr="006D1F80" w:rsidRDefault="002A23A8" w:rsidP="00C47E08">
      <w:pPr>
        <w:pStyle w:val="Defaul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 xml:space="preserve"> Verejný obstarávateľ má právo v prípade pochybností si vyžiadať zariadenia na otestovanie, čo je dodávateľ povinný poskytnúť do piatich (5) pracovných dní. Ak má objednávateľ odôvodnenú pochybnosť o tom, že dodaná vzorka nezodpovedá požadovanej špecifikácií, dodávateľ zabezpečí preukázanie zhody z ponúkanou špecifikáciou, obvyklým spôsobom, treťou nezávislou odbornou stranou, ktorá má oprávnenie takúto zhodu preukázať, do troch (3) pracovných dní od doručenia žiadosti o preukázanie zhody tovaru.</w:t>
      </w:r>
    </w:p>
    <w:p w:rsidR="002A23A8" w:rsidRPr="006D1F80" w:rsidRDefault="002A23A8" w:rsidP="002A23A8">
      <w:pPr>
        <w:pStyle w:val="Odsekzoznamu"/>
        <w:rPr>
          <w:rFonts w:ascii="Arial Narrow" w:hAnsi="Arial Narrow"/>
          <w:sz w:val="22"/>
          <w:szCs w:val="22"/>
        </w:rPr>
      </w:pPr>
    </w:p>
    <w:p w:rsidR="002A23A8" w:rsidRPr="006D1F80" w:rsidRDefault="002A23A8" w:rsidP="00C47E08">
      <w:pPr>
        <w:pStyle w:val="Defaul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>Záručná doba na dodaný tovar sa požaduje minimálne tridsaťšesť (36) mesiacov.</w:t>
      </w:r>
    </w:p>
    <w:p w:rsidR="006D1F80" w:rsidRPr="006D1F80" w:rsidRDefault="006D1F80" w:rsidP="006D1F80">
      <w:pPr>
        <w:pStyle w:val="Odsekzoznamu"/>
        <w:rPr>
          <w:rFonts w:ascii="Arial Narrow" w:hAnsi="Arial Narrow"/>
          <w:sz w:val="22"/>
          <w:szCs w:val="22"/>
        </w:rPr>
      </w:pPr>
    </w:p>
    <w:p w:rsidR="006D1F80" w:rsidRDefault="006D1F80" w:rsidP="006D1F80">
      <w:pPr>
        <w:pStyle w:val="Defaul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  <w:lang w:val="en-US"/>
        </w:rPr>
      </w:pPr>
      <w:r w:rsidRPr="006D1F80">
        <w:rPr>
          <w:rFonts w:ascii="Arial Narrow" w:hAnsi="Arial Narrow"/>
          <w:sz w:val="22"/>
          <w:szCs w:val="22"/>
        </w:rPr>
        <w:t>Záručný servis na dodaný tovar sa požaduje</w:t>
      </w:r>
      <w:r w:rsidR="007B0623">
        <w:rPr>
          <w:rFonts w:ascii="Arial Narrow" w:hAnsi="Arial Narrow"/>
          <w:sz w:val="22"/>
          <w:szCs w:val="22"/>
        </w:rPr>
        <w:t xml:space="preserve"> vykonávať </w:t>
      </w:r>
      <w:r w:rsidR="00E92907">
        <w:rPr>
          <w:rFonts w:ascii="Arial Narrow" w:hAnsi="Arial Narrow"/>
          <w:sz w:val="22"/>
          <w:szCs w:val="22"/>
        </w:rPr>
        <w:t xml:space="preserve">v mieste inštalácie </w:t>
      </w:r>
      <w:r w:rsidRPr="006D1F80">
        <w:rPr>
          <w:rFonts w:ascii="Arial Narrow" w:hAnsi="Arial Narrow"/>
          <w:sz w:val="22"/>
          <w:szCs w:val="22"/>
        </w:rPr>
        <w:t>u</w:t>
      </w:r>
      <w:r w:rsidR="007B0623">
        <w:rPr>
          <w:rFonts w:ascii="Arial Narrow" w:hAnsi="Arial Narrow"/>
          <w:sz w:val="22"/>
          <w:szCs w:val="22"/>
        </w:rPr>
        <w:t> </w:t>
      </w:r>
      <w:r w:rsidR="00E92907">
        <w:rPr>
          <w:rFonts w:ascii="Arial Narrow" w:hAnsi="Arial Narrow"/>
          <w:sz w:val="22"/>
          <w:szCs w:val="22"/>
        </w:rPr>
        <w:t>kupujúceho</w:t>
      </w:r>
      <w:r w:rsidR="007B0623">
        <w:rPr>
          <w:rFonts w:ascii="Arial Narrow" w:hAnsi="Arial Narrow"/>
          <w:sz w:val="22"/>
          <w:szCs w:val="22"/>
        </w:rPr>
        <w:t xml:space="preserve"> alebo </w:t>
      </w:r>
      <w:r w:rsidRPr="006D1F80">
        <w:rPr>
          <w:rFonts w:ascii="Arial Narrow" w:hAnsi="Arial Narrow"/>
          <w:sz w:val="22"/>
          <w:szCs w:val="22"/>
        </w:rPr>
        <w:t xml:space="preserve">na mieste </w:t>
      </w:r>
      <w:r w:rsidR="008F6E7B">
        <w:rPr>
          <w:rFonts w:ascii="Arial Narrow" w:hAnsi="Arial Narrow"/>
          <w:sz w:val="22"/>
          <w:szCs w:val="22"/>
          <w:lang w:val="en-US"/>
        </w:rPr>
        <w:t xml:space="preserve">dodania tovaru </w:t>
      </w:r>
      <w:r w:rsidRPr="006D1F80">
        <w:rPr>
          <w:rFonts w:ascii="Arial Narrow" w:hAnsi="Arial Narrow"/>
          <w:sz w:val="22"/>
          <w:szCs w:val="22"/>
          <w:lang w:val="en-US"/>
        </w:rPr>
        <w:t>s odozvou max. nasledujúci pracovný deň.</w:t>
      </w:r>
    </w:p>
    <w:p w:rsidR="006D1F80" w:rsidRPr="006D1F80" w:rsidRDefault="006D1F80" w:rsidP="006D1F80">
      <w:pPr>
        <w:pStyle w:val="Default"/>
        <w:jc w:val="both"/>
        <w:rPr>
          <w:rFonts w:ascii="Arial Narrow" w:hAnsi="Arial Narrow"/>
          <w:sz w:val="22"/>
          <w:szCs w:val="22"/>
          <w:lang w:val="en-US"/>
        </w:rPr>
      </w:pPr>
    </w:p>
    <w:p w:rsidR="002A23A8" w:rsidRDefault="002A23A8" w:rsidP="002A23A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2A23A8" w:rsidRDefault="002A23A8" w:rsidP="00C47E08">
      <w:pPr>
        <w:pStyle w:val="Default"/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54480D">
        <w:rPr>
          <w:rFonts w:ascii="Arial Narrow" w:hAnsi="Arial Narrow"/>
          <w:b/>
          <w:sz w:val="22"/>
          <w:szCs w:val="22"/>
        </w:rPr>
        <w:t>Lehota na dodanie predmetu zákazky</w:t>
      </w:r>
      <w:r w:rsidRPr="0054480D">
        <w:rPr>
          <w:rFonts w:ascii="Arial Narrow" w:hAnsi="Arial Narrow"/>
          <w:sz w:val="22"/>
          <w:szCs w:val="22"/>
        </w:rPr>
        <w:t xml:space="preserve"> </w:t>
      </w:r>
      <w:r w:rsidRPr="00AA5C1D">
        <w:rPr>
          <w:rFonts w:ascii="Arial Narrow" w:hAnsi="Arial Narrow"/>
          <w:sz w:val="22"/>
          <w:szCs w:val="22"/>
        </w:rPr>
        <w:t xml:space="preserve">sa požaduje do </w:t>
      </w:r>
      <w:r w:rsidR="00B4020F">
        <w:rPr>
          <w:rFonts w:ascii="Arial Narrow" w:hAnsi="Arial Narrow"/>
          <w:sz w:val="22"/>
          <w:szCs w:val="22"/>
        </w:rPr>
        <w:t>4</w:t>
      </w:r>
      <w:r w:rsidRPr="00AA5C1D">
        <w:rPr>
          <w:rFonts w:ascii="Arial Narrow" w:hAnsi="Arial Narrow"/>
          <w:sz w:val="22"/>
          <w:szCs w:val="22"/>
        </w:rPr>
        <w:t>0 dní odo dňa  nadobudnutia účinnosti zmluvy</w:t>
      </w:r>
      <w:r>
        <w:rPr>
          <w:rFonts w:ascii="Arial Narrow" w:hAnsi="Arial Narrow"/>
          <w:sz w:val="22"/>
          <w:szCs w:val="22"/>
        </w:rPr>
        <w:t>. Dodávka bude jednorazová. Tovar sa musí fyzický p</w:t>
      </w:r>
      <w:r w:rsidR="00B4020F">
        <w:rPr>
          <w:rFonts w:ascii="Arial Narrow" w:hAnsi="Arial Narrow"/>
          <w:sz w:val="22"/>
          <w:szCs w:val="22"/>
        </w:rPr>
        <w:t>rebrať v čase od 8:00 hod. do 16</w:t>
      </w:r>
      <w:r w:rsidRPr="00AA5C1D">
        <w:rPr>
          <w:rFonts w:ascii="Arial Narrow" w:hAnsi="Arial Narrow"/>
          <w:sz w:val="22"/>
          <w:szCs w:val="22"/>
        </w:rPr>
        <w:t>:00 hod.</w:t>
      </w:r>
    </w:p>
    <w:p w:rsidR="002A23A8" w:rsidRDefault="002A23A8" w:rsidP="002A23A8">
      <w:pPr>
        <w:pStyle w:val="Default"/>
        <w:ind w:left="426"/>
        <w:jc w:val="both"/>
        <w:rPr>
          <w:rFonts w:ascii="Arial Narrow" w:hAnsi="Arial Narrow"/>
          <w:b/>
          <w:sz w:val="22"/>
          <w:szCs w:val="22"/>
        </w:rPr>
      </w:pPr>
    </w:p>
    <w:p w:rsidR="000A1EA8" w:rsidRPr="000A1EA8" w:rsidRDefault="002A23A8" w:rsidP="00C47E08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cs="Arial"/>
          <w:b/>
          <w:color w:val="000000"/>
          <w:sz w:val="22"/>
          <w:szCs w:val="22"/>
        </w:rPr>
      </w:pPr>
      <w:r w:rsidRPr="0054480D">
        <w:rPr>
          <w:rFonts w:ascii="Arial Narrow" w:hAnsi="Arial Narrow" w:cs="Arial"/>
          <w:b/>
          <w:color w:val="000000"/>
          <w:sz w:val="22"/>
          <w:szCs w:val="22"/>
        </w:rPr>
        <w:t xml:space="preserve">Miestom dodania </w:t>
      </w:r>
      <w:r>
        <w:rPr>
          <w:rFonts w:ascii="Arial Narrow" w:hAnsi="Arial Narrow" w:cs="Arial"/>
          <w:b/>
          <w:color w:val="000000"/>
          <w:sz w:val="22"/>
          <w:szCs w:val="22"/>
          <w:lang w:val="sk-SK"/>
        </w:rPr>
        <w:t>je</w:t>
      </w:r>
      <w:r w:rsidRPr="006F4153">
        <w:rPr>
          <w:rFonts w:ascii="Arial Narrow" w:hAnsi="Arial Narrow" w:cs="Arial"/>
          <w:b/>
          <w:color w:val="000000"/>
          <w:sz w:val="22"/>
          <w:szCs w:val="22"/>
        </w:rPr>
        <w:t xml:space="preserve">: </w:t>
      </w:r>
    </w:p>
    <w:p w:rsidR="000A1EA8" w:rsidRPr="000A1EA8" w:rsidRDefault="000A1EA8" w:rsidP="000A1EA8">
      <w:pPr>
        <w:pStyle w:val="Odsekzoznamu"/>
        <w:rPr>
          <w:rFonts w:ascii="Arial Narrow" w:hAnsi="Arial Narrow" w:cs="Arial Narrow"/>
          <w:sz w:val="22"/>
          <w:szCs w:val="22"/>
        </w:rPr>
      </w:pPr>
    </w:p>
    <w:p w:rsidR="002A23A8" w:rsidRPr="00AD4872" w:rsidRDefault="000A1EA8" w:rsidP="000A1EA8">
      <w:pPr>
        <w:tabs>
          <w:tab w:val="clear" w:pos="2160"/>
          <w:tab w:val="clear" w:pos="2880"/>
          <w:tab w:val="clear" w:pos="4500"/>
        </w:tabs>
        <w:ind w:firstLine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AD4872">
        <w:rPr>
          <w:rFonts w:ascii="Arial Narrow" w:hAnsi="Arial Narrow" w:cs="Arial Narrow"/>
          <w:sz w:val="22"/>
          <w:szCs w:val="22"/>
        </w:rPr>
        <w:t>a)</w:t>
      </w:r>
      <w:r w:rsidRPr="00AD4872">
        <w:rPr>
          <w:rFonts w:ascii="Arial Narrow" w:hAnsi="Arial Narrow" w:cs="Arial Narrow"/>
          <w:sz w:val="22"/>
          <w:szCs w:val="22"/>
        </w:rPr>
        <w:tab/>
      </w:r>
      <w:r w:rsidR="00B4020F" w:rsidRPr="00AD4872">
        <w:rPr>
          <w:rFonts w:ascii="Arial Narrow" w:hAnsi="Arial Narrow" w:cs="Arial Narrow"/>
          <w:sz w:val="22"/>
          <w:szCs w:val="22"/>
        </w:rPr>
        <w:t>Úrad pre reguláciu hazardných hier</w:t>
      </w:r>
      <w:r w:rsidRPr="00AD4872">
        <w:rPr>
          <w:rFonts w:ascii="Arial Narrow" w:hAnsi="Arial Narrow" w:cs="Arial"/>
          <w:color w:val="000000"/>
          <w:sz w:val="22"/>
          <w:szCs w:val="22"/>
        </w:rPr>
        <w:t xml:space="preserve">, </w:t>
      </w:r>
      <w:r w:rsidR="00B4020F" w:rsidRPr="00AD4872">
        <w:rPr>
          <w:rFonts w:ascii="Arial Narrow" w:hAnsi="Arial Narrow" w:cs="Arial"/>
          <w:color w:val="000000"/>
          <w:sz w:val="22"/>
          <w:szCs w:val="22"/>
        </w:rPr>
        <w:t>Štefanovičova 5</w:t>
      </w:r>
      <w:r w:rsidRPr="00AD4872">
        <w:rPr>
          <w:rFonts w:ascii="Arial Narrow" w:hAnsi="Arial Narrow" w:cs="Arial"/>
          <w:b/>
          <w:color w:val="000000"/>
          <w:sz w:val="22"/>
          <w:szCs w:val="22"/>
        </w:rPr>
        <w:t xml:space="preserve">, </w:t>
      </w:r>
      <w:r w:rsidR="002A23A8" w:rsidRPr="00AD4872">
        <w:rPr>
          <w:rFonts w:ascii="Arial Narrow" w:hAnsi="Arial Narrow" w:cs="Arial"/>
          <w:color w:val="000000"/>
          <w:sz w:val="22"/>
          <w:szCs w:val="22"/>
        </w:rPr>
        <w:t>81782 B</w:t>
      </w:r>
      <w:r w:rsidRPr="00AD4872">
        <w:rPr>
          <w:rFonts w:ascii="Arial Narrow" w:hAnsi="Arial Narrow" w:cs="Arial"/>
          <w:color w:val="000000"/>
          <w:sz w:val="22"/>
          <w:szCs w:val="22"/>
        </w:rPr>
        <w:t>ratislava, Slovenská republika</w:t>
      </w:r>
    </w:p>
    <w:p w:rsidR="000A1EA8" w:rsidRPr="00AD4872" w:rsidRDefault="000A1EA8" w:rsidP="000A1EA8">
      <w:pPr>
        <w:tabs>
          <w:tab w:val="clear" w:pos="2160"/>
          <w:tab w:val="clear" w:pos="2880"/>
          <w:tab w:val="clear" w:pos="4500"/>
        </w:tabs>
        <w:ind w:firstLine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AD4872">
        <w:rPr>
          <w:rFonts w:ascii="Arial Narrow" w:hAnsi="Arial Narrow" w:cs="Arial"/>
          <w:color w:val="000000"/>
          <w:sz w:val="22"/>
          <w:szCs w:val="22"/>
        </w:rPr>
        <w:t>b)</w:t>
      </w:r>
      <w:r w:rsidRPr="00AD4872">
        <w:rPr>
          <w:rFonts w:ascii="Arial Narrow" w:hAnsi="Arial Narrow" w:cs="Arial"/>
          <w:color w:val="000000"/>
          <w:sz w:val="22"/>
          <w:szCs w:val="22"/>
        </w:rPr>
        <w:tab/>
      </w:r>
      <w:r w:rsidR="00AD4872" w:rsidRPr="00AD4872">
        <w:rPr>
          <w:rFonts w:ascii="Arial Narrow" w:hAnsi="Arial Narrow" w:cs="Arial Narrow"/>
          <w:sz w:val="22"/>
          <w:szCs w:val="22"/>
        </w:rPr>
        <w:t>Úrad pre reguláciu hazardných hier</w:t>
      </w:r>
      <w:r w:rsidR="00AD4872" w:rsidRPr="00AD4872">
        <w:rPr>
          <w:rFonts w:ascii="Arial Narrow" w:hAnsi="Arial Narrow" w:cs="Arial"/>
          <w:color w:val="000000"/>
          <w:sz w:val="22"/>
          <w:szCs w:val="22"/>
        </w:rPr>
        <w:t>, Dr. Vl. Clementisa 10</w:t>
      </w:r>
      <w:r w:rsidR="00AD4872" w:rsidRPr="00AD4872">
        <w:rPr>
          <w:rFonts w:ascii="Arial Narrow" w:hAnsi="Arial Narrow" w:cs="Arial"/>
          <w:b/>
          <w:color w:val="000000"/>
          <w:sz w:val="22"/>
          <w:szCs w:val="22"/>
        </w:rPr>
        <w:t xml:space="preserve">, </w:t>
      </w:r>
      <w:r w:rsidR="00AD4872" w:rsidRPr="00AD4872">
        <w:rPr>
          <w:rFonts w:ascii="Arial Narrow" w:hAnsi="Arial Narrow" w:cs="Arial"/>
          <w:color w:val="000000"/>
          <w:sz w:val="22"/>
          <w:szCs w:val="22"/>
        </w:rPr>
        <w:t>82102 Bratislava, Slovenská republika</w:t>
      </w:r>
    </w:p>
    <w:p w:rsidR="000A1EA8" w:rsidRPr="00AD4872" w:rsidRDefault="000A1EA8" w:rsidP="000A1EA8">
      <w:pPr>
        <w:tabs>
          <w:tab w:val="clear" w:pos="2160"/>
          <w:tab w:val="clear" w:pos="2880"/>
          <w:tab w:val="clear" w:pos="4500"/>
        </w:tabs>
        <w:ind w:firstLine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AD4872">
        <w:rPr>
          <w:rFonts w:ascii="Arial Narrow" w:hAnsi="Arial Narrow" w:cs="Arial"/>
          <w:color w:val="000000"/>
          <w:sz w:val="22"/>
          <w:szCs w:val="22"/>
        </w:rPr>
        <w:t>c)</w:t>
      </w:r>
      <w:r w:rsidR="00AD4872" w:rsidRPr="00AD4872">
        <w:rPr>
          <w:rFonts w:ascii="Arial Narrow" w:hAnsi="Arial Narrow" w:cs="Arial"/>
          <w:color w:val="000000"/>
          <w:sz w:val="22"/>
          <w:szCs w:val="22"/>
        </w:rPr>
        <w:tab/>
      </w:r>
      <w:r w:rsidR="00AD4872" w:rsidRPr="00AD4872">
        <w:rPr>
          <w:rFonts w:ascii="Arial Narrow" w:hAnsi="Arial Narrow" w:cs="Arial Narrow"/>
          <w:sz w:val="22"/>
          <w:szCs w:val="22"/>
        </w:rPr>
        <w:t>Úrad pre reguláciu hazardných hier</w:t>
      </w:r>
      <w:r w:rsidR="00AD4872" w:rsidRPr="00AD4872">
        <w:rPr>
          <w:rFonts w:ascii="Arial Narrow" w:hAnsi="Arial Narrow" w:cs="Arial"/>
          <w:color w:val="000000"/>
          <w:sz w:val="22"/>
          <w:szCs w:val="22"/>
        </w:rPr>
        <w:t>, Vodná 33, 95049 Nitra, Slovenská republika</w:t>
      </w:r>
    </w:p>
    <w:p w:rsidR="00AD4872" w:rsidRPr="00AD4872" w:rsidRDefault="000A1EA8" w:rsidP="00AD4872">
      <w:pPr>
        <w:tabs>
          <w:tab w:val="clear" w:pos="2160"/>
          <w:tab w:val="clear" w:pos="2880"/>
          <w:tab w:val="clear" w:pos="4500"/>
        </w:tabs>
        <w:ind w:firstLine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AD4872">
        <w:rPr>
          <w:rFonts w:ascii="Arial Narrow" w:hAnsi="Arial Narrow" w:cs="Arial"/>
          <w:color w:val="000000"/>
          <w:sz w:val="22"/>
          <w:szCs w:val="22"/>
        </w:rPr>
        <w:t>d)</w:t>
      </w:r>
      <w:r w:rsidR="00AD4872" w:rsidRPr="00AD4872">
        <w:rPr>
          <w:rFonts w:ascii="Arial Narrow" w:hAnsi="Arial Narrow" w:cs="Arial"/>
          <w:color w:val="000000"/>
          <w:sz w:val="22"/>
          <w:szCs w:val="22"/>
        </w:rPr>
        <w:tab/>
      </w:r>
      <w:r w:rsidR="00AD4872" w:rsidRPr="00AD4872">
        <w:rPr>
          <w:rFonts w:ascii="Arial Narrow" w:hAnsi="Arial Narrow" w:cs="Arial Narrow"/>
          <w:sz w:val="22"/>
          <w:szCs w:val="22"/>
        </w:rPr>
        <w:t>Úrad pre reguláciu hazardných hier</w:t>
      </w:r>
      <w:r w:rsidR="00AD4872" w:rsidRPr="00AD4872">
        <w:rPr>
          <w:rFonts w:ascii="Arial Narrow" w:hAnsi="Arial Narrow" w:cs="Arial"/>
          <w:color w:val="000000"/>
          <w:sz w:val="22"/>
          <w:szCs w:val="22"/>
        </w:rPr>
        <w:t>, Dolné Rudiny 1, 01214 Žilina, Slovenská republika</w:t>
      </w:r>
    </w:p>
    <w:p w:rsidR="000A1EA8" w:rsidRPr="00AD4872" w:rsidRDefault="000A1EA8" w:rsidP="000A1EA8">
      <w:pPr>
        <w:tabs>
          <w:tab w:val="clear" w:pos="2160"/>
          <w:tab w:val="clear" w:pos="2880"/>
          <w:tab w:val="clear" w:pos="4500"/>
        </w:tabs>
        <w:ind w:firstLine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AD4872">
        <w:rPr>
          <w:rFonts w:ascii="Arial Narrow" w:hAnsi="Arial Narrow" w:cs="Arial"/>
          <w:color w:val="000000"/>
          <w:sz w:val="22"/>
          <w:szCs w:val="22"/>
        </w:rPr>
        <w:t>e)</w:t>
      </w:r>
      <w:r w:rsidR="00AD4872" w:rsidRPr="00AD4872">
        <w:rPr>
          <w:rFonts w:ascii="Arial Narrow" w:hAnsi="Arial Narrow" w:cs="Arial"/>
          <w:color w:val="000000"/>
          <w:sz w:val="22"/>
          <w:szCs w:val="22"/>
        </w:rPr>
        <w:tab/>
      </w:r>
      <w:r w:rsidR="00AD4872" w:rsidRPr="00AD4872">
        <w:rPr>
          <w:rFonts w:ascii="Arial Narrow" w:hAnsi="Arial Narrow" w:cs="Arial Narrow"/>
          <w:sz w:val="22"/>
          <w:szCs w:val="22"/>
        </w:rPr>
        <w:t>Úrad pre reguláciu hazardných hier</w:t>
      </w:r>
      <w:r w:rsidR="00AD4872" w:rsidRPr="00AD4872">
        <w:rPr>
          <w:rFonts w:ascii="Arial Narrow" w:hAnsi="Arial Narrow" w:cs="Arial"/>
          <w:color w:val="000000"/>
          <w:sz w:val="22"/>
          <w:szCs w:val="22"/>
        </w:rPr>
        <w:t>, Lazovná 63, 97401 Banská Bystrica, Slovenská republika</w:t>
      </w:r>
    </w:p>
    <w:p w:rsidR="000A1EA8" w:rsidRDefault="000A1EA8" w:rsidP="000A1EA8">
      <w:pPr>
        <w:tabs>
          <w:tab w:val="clear" w:pos="2160"/>
          <w:tab w:val="clear" w:pos="2880"/>
          <w:tab w:val="clear" w:pos="4500"/>
        </w:tabs>
        <w:ind w:firstLine="426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f)</w:t>
      </w:r>
      <w:r w:rsidR="00AD4872">
        <w:rPr>
          <w:rFonts w:ascii="Arial Narrow" w:hAnsi="Arial Narrow" w:cs="Arial"/>
          <w:color w:val="000000"/>
          <w:sz w:val="22"/>
          <w:szCs w:val="22"/>
        </w:rPr>
        <w:tab/>
      </w:r>
      <w:r w:rsidR="00AD4872" w:rsidRPr="00AD4872">
        <w:rPr>
          <w:rFonts w:ascii="Arial Narrow" w:hAnsi="Arial Narrow" w:cs="Arial Narrow"/>
          <w:sz w:val="22"/>
          <w:szCs w:val="22"/>
        </w:rPr>
        <w:t>Úrad pre reguláciu hazardných hier</w:t>
      </w:r>
      <w:r w:rsidR="00AD4872" w:rsidRPr="00AD4872">
        <w:rPr>
          <w:rFonts w:ascii="Arial Narrow" w:hAnsi="Arial Narrow" w:cs="Arial"/>
          <w:color w:val="000000"/>
          <w:sz w:val="22"/>
          <w:szCs w:val="22"/>
        </w:rPr>
        <w:t>,</w:t>
      </w:r>
      <w:r w:rsidR="00AD4872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AD4872" w:rsidRPr="00AD4872">
        <w:rPr>
          <w:rFonts w:ascii="Arial Narrow" w:hAnsi="Arial Narrow" w:cs="Arial"/>
          <w:color w:val="000000"/>
          <w:sz w:val="22"/>
          <w:szCs w:val="22"/>
        </w:rPr>
        <w:t>Hviezdoslavova 7</w:t>
      </w:r>
      <w:r w:rsidR="00AD4872">
        <w:rPr>
          <w:rFonts w:ascii="Arial Narrow" w:hAnsi="Arial Narrow" w:cs="Arial"/>
          <w:color w:val="000000"/>
          <w:sz w:val="22"/>
          <w:szCs w:val="22"/>
        </w:rPr>
        <w:t>, 0800</w:t>
      </w:r>
      <w:r w:rsidR="00AD4872" w:rsidRPr="00AD4872">
        <w:rPr>
          <w:rFonts w:ascii="Arial Narrow" w:hAnsi="Arial Narrow" w:cs="Arial"/>
          <w:color w:val="000000"/>
          <w:sz w:val="22"/>
          <w:szCs w:val="22"/>
        </w:rPr>
        <w:t>1 Prešov, Slovenská republika</w:t>
      </w:r>
    </w:p>
    <w:p w:rsidR="000A1EA8" w:rsidRPr="000A1EA8" w:rsidRDefault="000A1EA8" w:rsidP="000A1EA8">
      <w:pPr>
        <w:tabs>
          <w:tab w:val="clear" w:pos="2160"/>
          <w:tab w:val="clear" w:pos="2880"/>
          <w:tab w:val="clear" w:pos="4500"/>
        </w:tabs>
        <w:ind w:firstLine="426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g)</w:t>
      </w:r>
      <w:r w:rsidR="00AD4872">
        <w:rPr>
          <w:rFonts w:ascii="Arial Narrow" w:hAnsi="Arial Narrow" w:cs="Arial"/>
          <w:color w:val="000000"/>
          <w:sz w:val="22"/>
          <w:szCs w:val="22"/>
        </w:rPr>
        <w:tab/>
      </w:r>
      <w:r w:rsidR="00AD4872" w:rsidRPr="00AD4872">
        <w:rPr>
          <w:rFonts w:ascii="Arial Narrow" w:hAnsi="Arial Narrow" w:cs="Arial Narrow"/>
          <w:sz w:val="22"/>
          <w:szCs w:val="22"/>
        </w:rPr>
        <w:t>Úrad pre reguláciu hazardných hier</w:t>
      </w:r>
      <w:r w:rsidR="00AD4872" w:rsidRPr="00AD4872">
        <w:rPr>
          <w:rFonts w:ascii="Arial Narrow" w:hAnsi="Arial Narrow" w:cs="Arial"/>
          <w:color w:val="000000"/>
          <w:sz w:val="22"/>
          <w:szCs w:val="22"/>
        </w:rPr>
        <w:t>,</w:t>
      </w:r>
      <w:r w:rsidR="00AD4872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AD4872" w:rsidRPr="00AD4872">
        <w:rPr>
          <w:rFonts w:ascii="Arial Narrow" w:hAnsi="Arial Narrow" w:cs="Arial"/>
          <w:color w:val="000000"/>
          <w:sz w:val="22"/>
          <w:szCs w:val="22"/>
        </w:rPr>
        <w:t>Tomášikova 35,</w:t>
      </w:r>
      <w:r w:rsidR="00AD4872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AD4872" w:rsidRPr="00AD4872">
        <w:rPr>
          <w:rFonts w:ascii="Arial Narrow" w:hAnsi="Arial Narrow" w:cs="Arial"/>
          <w:color w:val="000000"/>
          <w:sz w:val="22"/>
          <w:szCs w:val="22"/>
        </w:rPr>
        <w:t>040 85 Košice, Slovenská republika</w:t>
      </w:r>
    </w:p>
    <w:p w:rsidR="002A23A8" w:rsidRPr="002A23A8" w:rsidRDefault="002A23A8" w:rsidP="002A23A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:rsidR="00243DAF" w:rsidRPr="002A23A8" w:rsidRDefault="00243DAF" w:rsidP="00C47E08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2A23A8">
        <w:rPr>
          <w:rFonts w:ascii="Arial Narrow" w:hAnsi="Arial Narrow"/>
          <w:b/>
          <w:sz w:val="22"/>
          <w:szCs w:val="22"/>
        </w:rPr>
        <w:lastRenderedPageBreak/>
        <w:t>Technická  špecifikácia predmetu zákazky:</w:t>
      </w:r>
    </w:p>
    <w:p w:rsidR="00243DAF" w:rsidRPr="00207B46" w:rsidRDefault="00243DAF" w:rsidP="00207B46">
      <w:pPr>
        <w:rPr>
          <w:rFonts w:ascii="Arial Narrow" w:hAnsi="Arial Narrow" w:cs="Arial"/>
          <w:color w:val="000000"/>
          <w:sz w:val="22"/>
          <w:szCs w:val="22"/>
        </w:rPr>
      </w:pPr>
      <w:r w:rsidRPr="00846387">
        <w:rPr>
          <w:rFonts w:ascii="Arial Narrow" w:hAnsi="Arial Narrow" w:cs="Arial"/>
          <w:color w:val="000000"/>
          <w:sz w:val="22"/>
          <w:szCs w:val="22"/>
        </w:rPr>
        <w:t xml:space="preserve">Všetky technické parametre/funkcionality, resp. vlastnosti požadovaného predmetu zákazky uvedené v tabuľke </w:t>
      </w:r>
      <w:r>
        <w:rPr>
          <w:rFonts w:ascii="Arial Narrow" w:hAnsi="Arial Narrow" w:cs="Arial"/>
          <w:color w:val="000000"/>
          <w:sz w:val="22"/>
          <w:szCs w:val="22"/>
        </w:rPr>
        <w:t xml:space="preserve">nižšie </w:t>
      </w:r>
      <w:r w:rsidRPr="00846387">
        <w:rPr>
          <w:rFonts w:ascii="Arial Narrow" w:hAnsi="Arial Narrow" w:cs="Arial"/>
          <w:color w:val="000000"/>
          <w:sz w:val="22"/>
          <w:szCs w:val="22"/>
        </w:rPr>
        <w:t>predstavujú minimálne požiadavky, ktoré musia byť splnené vo vlastnom návrhu plnenia uchádzača.</w:t>
      </w: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237"/>
      </w:tblGrid>
      <w:tr w:rsidR="00CA05FE" w:rsidRPr="00302D26" w:rsidTr="00AE112C">
        <w:trPr>
          <w:trHeight w:val="511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</w:tr>
      <w:tr w:rsidR="00CA05FE" w:rsidRPr="00302D26" w:rsidTr="00AE112C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05FE" w:rsidRPr="00302D26" w:rsidRDefault="00CA05FE" w:rsidP="00EC24E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1 – </w:t>
            </w:r>
            <w:r w:rsidR="00EB5439" w:rsidRPr="00EB543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Sieťové multifunkčné zariadenie s funkciami kopírky, skenera, tlačiarne</w:t>
            </w:r>
          </w:p>
        </w:tc>
      </w:tr>
      <w:tr w:rsidR="00CA05FE" w:rsidRPr="00302D26" w:rsidTr="00AE112C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8521E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</w:t>
            </w:r>
            <w:r w:rsidR="008521ED"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CA05FE" w:rsidRPr="00302D26" w:rsidTr="00AE112C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</w:t>
            </w:r>
          </w:p>
        </w:tc>
      </w:tr>
      <w:tr w:rsidR="00CA05FE" w:rsidRPr="00302D26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2A23A8" w:rsidP="004E28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</w:t>
            </w:r>
            <w:r w:rsidR="00CA05FE"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arameter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2A23A8" w:rsidP="004E280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</w:t>
            </w:r>
            <w:r w:rsidR="00CA05FE"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pecifikácia</w:t>
            </w:r>
          </w:p>
        </w:tc>
      </w:tr>
      <w:tr w:rsidR="00CA05FE" w:rsidRPr="00302D26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EB5439" w:rsidP="004E280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7 ks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Formát tlače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A4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Technológia tlače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Laser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Farba tlače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Farebná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Formát papiera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A4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Jazyky tlače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PCL6, PCL 5c, PostScript level 3 (emulácia)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Rozhranie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10/100/1000T Ethernet, USB 2.0 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Pamäť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min. 1.25 GB / rozšíríteľná na min. 2 GB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HDD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min. 320 GB s AES 256 šifrovaním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Vstupná kapacita hlavného zásobníka / zásobníkov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min. 550 listov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Vstupná kapacita ručného zásobníka (podávača)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min. 100 listov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Celkový počet vstupných zásobníkov (hlavný + ručný)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min. 1+1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Maximálna vstupná kapacita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min. 2 300 listov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Výstupná kapacita zariadenia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min. 250 listov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Výstup zariadenia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min. 1 priehradka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Podporované hmotnosti médií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min. 60 až 220 g/m2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Ovládací panel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min. 20 cm farebná dotyková obrazovka LCD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SW ovládače – pracovné stanice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Win 7,8,10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Max. príkon pri tlači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max. 599 W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Max. príkon v režime "ready"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max. 49 W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Max. príkon v režime spánku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max. 4 W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Hladina hluku pri tlači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max. 51 dB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Rozlíšenie tlače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min. 1200x1200 dpi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Rýchlosť tlače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min. 38 str./min. Čierna (A4); min. 38 str./min. Farebná (A4)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Rýchlosť vytlačenia 1. strany z režimu "pripravená"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max. 5.6 sekundy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Odporúčaná mesačná záťaž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min. 7 500 strán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Maximálna mesačná záťaž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min. 80 000 strán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Obojstranná tlač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Automatická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Minimálna kapacita štandardnej tonerovej kazety dodávanej zo zariadením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čierna tonerová naplň min. 6 000 strán podľa ISO/IEC 19798, </w:t>
            </w: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br/>
              <w:t>farebné tonerové naplne min. 5 000 strán podľa  ISO/IEC 19798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Minimálna kapacita veľkokapacitnej tonerovej kazety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čierna tonerová naplň min. 12 500 strán podľa ISO/IEC 19798, </w:t>
            </w: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br/>
              <w:t>farebné tonerové naplne min. 9 500 strán podľa ISO/IEC 19798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lastRenderedPageBreak/>
              <w:t>Rozlíšenie kopírovania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min. 600x600 dpi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Rýchlosť kopírovania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min.38 str./min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Obojstranné kopírovanie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Štandard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Typ skenera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Farebný plochý s automatickým obojstranným podávačom dokumentov na min. 100 listov s podporovanou gramážou 45-199 g/m2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Špeciálne funkcie skenera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odstránenie prázdnych strán, Automatická detekcia farebnej predlohy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Rýchlosť skenovania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 43 strán/min ČB, min 38 strán/min farebne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Kvalita skenovania (dpi)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min. 600x600 dpi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Formát naskenovaného súboru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min. PDF, komprimované PDF, PDF/A,  JPEG,TIFF, MTIFF, XPS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Funkcie skenovania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Skenovanie do e-mailu; ukladanie do sieťového priečinka, do FTP, na USB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Zväčšenie / zmenšenie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25 – 400% v 1% prírastkoch</w:t>
            </w:r>
          </w:p>
        </w:tc>
      </w:tr>
      <w:tr w:rsidR="00EB5439" w:rsidRPr="00EB5439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Obojstranné skenovanie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EB543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Obojstranné skenovanie s použitím automatického podávača s možnosťou ukladania viacerých skenov do jedného súboru, Manuálne skenovanie zo sklenenej plochy s možnosťou ukladania viacerých skenov do jedného súboru</w:t>
            </w:r>
          </w:p>
        </w:tc>
      </w:tr>
      <w:tr w:rsidR="00EB5439" w:rsidRPr="00302D26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BA2B5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Zaruka a servis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BA2B5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min. 3 roky v mieste instalacie s odozvou maximalne nasledujuci pracovny den</w:t>
            </w:r>
          </w:p>
        </w:tc>
      </w:tr>
      <w:tr w:rsidR="00EB5439" w:rsidRPr="00302D26" w:rsidTr="00AE112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BA2B5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Ďalšie požiadavky: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439" w:rsidRPr="00EB5439" w:rsidRDefault="00EB5439" w:rsidP="00BA2B5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B54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doloženie sériových (výrobných) čísiel, doloženie certifikátu platnosti záruky poskytovanej výrobcom na požadované obdobie. Akceptujeme doloženie poskytnutej záruky pri dodaní</w:t>
            </w:r>
          </w:p>
        </w:tc>
      </w:tr>
    </w:tbl>
    <w:p w:rsidR="00EB5439" w:rsidRDefault="00E612E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EB5439" w:rsidRDefault="00EB543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AE112C" w:rsidRDefault="00AE112C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C40C9F" w:rsidRDefault="00C40C9F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CA4A49" w:rsidRDefault="00DD001B" w:rsidP="00C40C9F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Príloha č. 2</w:t>
      </w:r>
    </w:p>
    <w:p w:rsidR="00243DAF" w:rsidRDefault="00873D78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VLASTNÝ NÁVRH PLNENIA</w:t>
      </w:r>
    </w:p>
    <w:p w:rsidR="00243DAF" w:rsidRDefault="00AE112C" w:rsidP="00AE112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Multifunkčné tlačiarne</w:t>
      </w: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985"/>
        <w:gridCol w:w="3111"/>
      </w:tblGrid>
      <w:tr w:rsidR="00AE112C" w:rsidRPr="00AE112C" w:rsidTr="00AE112C">
        <w:trPr>
          <w:trHeight w:val="975"/>
        </w:trPr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Požadovaná technická špecifikácia, parametre a funkcionality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AE112C" w:rsidRPr="00AE112C" w:rsidTr="00AE112C">
        <w:trPr>
          <w:trHeight w:val="330"/>
        </w:trPr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Položka č. 1 – Sieťové multifunkčné zariadenie s funkciami kopírky, skenera, tlačiarne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2C" w:rsidRPr="00302D26" w:rsidRDefault="00AE112C" w:rsidP="00AE112C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2C" w:rsidRPr="00302D26" w:rsidRDefault="00AE112C" w:rsidP="00AE112C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7 </w:t>
            </w:r>
            <w:r w:rsidRPr="00302D2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Formát tlače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A4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Technológia tlače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Laser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Farba tlače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Farebná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Formát papiera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A4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Jazyky tlače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PCL6, PCL 5c, PostScript level 3 (emulácia)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Rozhranie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10/100/1000T Ethernet, USB 2.0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Pamäť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1.25 GB / rozšíríteľná na min. 2 GB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HDD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320 GB s AES 256 šifrovaním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Vstupná kapacita hlavného zásobníka / zásobníkov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550 listov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Vstupná kapacita ručného zásobníka (podávača)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100 listov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Celkový počet vstupných zásobníkov (hlavný + ručný)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1+1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Maximálna vstupná kapacita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2 300 listov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Výstupná kapacita zariadenia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250 listov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Výstup zariadenia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1 priehradka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Podporované hmotnosti médií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60 až 220 g/m2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Ovládací panel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20 cm farebná dotyková obrazovka LCD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SW ovládače – pracovné stanice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Win 7,8,10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Max. príkon pri tlači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max. 599 W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Max. príkon v režime "ready"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max. 49 W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Max. príkon v režime spánku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max. 4 W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Hladina hluku pri tlači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max. 51 dB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Rozlíšenie tlače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1200x1200 dpi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Rýchlosť tlače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38 str./min. Čierna (A4); min. 38 str./min. Farebná (A4)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Rýchlosť vytlačenia 1. strany z režimu "pripravená"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max. 5.6 sekundy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Odporúčaná mesačná záťaž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7 500 strán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Maximálna mesačná záťaž 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80 000 strán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Obojstranná tlač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Automatická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6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lastRenderedPageBreak/>
              <w:t>Minimálna kapacita štandardnej tonerovej kazety dodávanej zo zariadením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čierna tonerová naplň min. 6 000 strán podľa ISO/IEC 19798, </w:t>
            </w: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br/>
              <w:t>farebné tonerové naplne min. 5 000 strán podľa  ISO/IEC 19798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6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Minimálna kapacita veľkokapacitnej tonerovej kazety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čierna tonerová naplň min. 12 500 strán podľa ISO/IEC 19798, </w:t>
            </w: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br/>
              <w:t>farebné tonerové naplne min. 9 500 strán podľa ISO/IEC 19798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Rozlíšenie kopírovania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600x600 dpi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Rýchlosť kopírovania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min.38 str./min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Obojstranné kopírovanie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Štandard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9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Typ skenera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Farebný plochý s automatickým obojstranným podávačom dokumentov na min. 100 listov s podporovanou gramážou 45-199 g/m2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6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Špeciálne funkcie skenera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odstránenie prázdnych strán, Automatická detekcia farebnej predlohy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Rýchlosť skenovania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 43 strán/min ČB, min 38 strán/min farebne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Kvalita skenovania (dpi)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600x600 dpi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6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Formát naskenovaného súboru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PDF, komprimované PDF, PDF/A,  JPEG,TIFF, MTIFF, XPS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6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Funkcie skenovania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Skenovanie do e-mailu; ukladanie do sieťového priečinka, do FTP, na USB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3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Zväčšenie / zmenšenie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25 – 400% v 1% prírastkoch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13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Obojstranné skenovanie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Obojstranné skenovanie s použitím automatického podávača s možnosťou ukladania viacerých skenov do jedného súboru, Manuálne skenovanie zo sklenenej plochy s možnosťou ukladania viacerých skenov do jedného súboru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6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Zaruka a servis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3 roky v mieste instalacie s odozvou maximalne nasledujuci pracovny den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112C" w:rsidRPr="00AE112C" w:rsidTr="00AE112C">
        <w:trPr>
          <w:trHeight w:val="13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Ďalšie požiadavky: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doloženie sériových (výrobných) čísiel, doloženie certifikátu platnosti záruky poskytovanej výrobcom na požadované obdobie. Akceptujeme doloženie poskytnutej záruky pri dodaní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2C" w:rsidRPr="00AE112C" w:rsidRDefault="00AE112C" w:rsidP="00AE112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AE112C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:rsidR="00AE112C" w:rsidRDefault="00AE112C" w:rsidP="00243D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sz w:val="22"/>
          <w:szCs w:val="22"/>
        </w:rPr>
      </w:pPr>
    </w:p>
    <w:p w:rsidR="00243DAF" w:rsidRDefault="00243DAF" w:rsidP="00220DA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Arial Narrow" w:hAnsi="Arial Narrow"/>
          <w:sz w:val="22"/>
          <w:szCs w:val="22"/>
        </w:rPr>
      </w:pPr>
    </w:p>
    <w:p w:rsidR="00535ECD" w:rsidRDefault="00535ECD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:rsidR="00CC7F0B" w:rsidRDefault="00CC7F0B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:rsidR="00AE112C" w:rsidRDefault="00AE112C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:rsidR="00E612E6" w:rsidRPr="0030467B" w:rsidRDefault="00E612E6" w:rsidP="00501D7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30467B">
        <w:rPr>
          <w:rFonts w:ascii="Arial Narrow" w:hAnsi="Arial Narrow"/>
          <w:sz w:val="22"/>
          <w:szCs w:val="22"/>
        </w:rPr>
        <w:t>Príloha č. 3</w:t>
      </w:r>
    </w:p>
    <w:p w:rsidR="003964CB" w:rsidRPr="00C50CCC" w:rsidRDefault="003964CB" w:rsidP="003964C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C50CCC">
        <w:rPr>
          <w:rFonts w:ascii="Arial Narrow" w:hAnsi="Arial Narrow"/>
          <w:b/>
          <w:sz w:val="22"/>
          <w:szCs w:val="22"/>
        </w:rPr>
        <w:t xml:space="preserve">Štruktúrovaný rozpočet </w:t>
      </w:r>
      <w:r>
        <w:rPr>
          <w:rFonts w:ascii="Arial Narrow" w:hAnsi="Arial Narrow"/>
          <w:b/>
          <w:sz w:val="22"/>
          <w:szCs w:val="22"/>
        </w:rPr>
        <w:t xml:space="preserve"> ceny</w:t>
      </w:r>
    </w:p>
    <w:p w:rsidR="00DD001B" w:rsidRDefault="00DD001B" w:rsidP="00DD001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152"/>
        <w:gridCol w:w="850"/>
        <w:gridCol w:w="1559"/>
        <w:gridCol w:w="851"/>
        <w:gridCol w:w="1417"/>
        <w:gridCol w:w="993"/>
        <w:gridCol w:w="1275"/>
      </w:tblGrid>
      <w:tr w:rsidR="00DD001B" w:rsidRPr="007E5E11" w:rsidTr="004162F1">
        <w:trPr>
          <w:trHeight w:val="20"/>
        </w:trPr>
        <w:tc>
          <w:tcPr>
            <w:tcW w:w="537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>P.č.</w:t>
            </w:r>
          </w:p>
        </w:tc>
        <w:tc>
          <w:tcPr>
            <w:tcW w:w="2152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>Názov</w:t>
            </w:r>
          </w:p>
        </w:tc>
        <w:tc>
          <w:tcPr>
            <w:tcW w:w="850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>Počet ks</w:t>
            </w:r>
          </w:p>
        </w:tc>
        <w:tc>
          <w:tcPr>
            <w:tcW w:w="1559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>Cena za jeden kus bez DPH</w:t>
            </w:r>
          </w:p>
        </w:tc>
        <w:tc>
          <w:tcPr>
            <w:tcW w:w="851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>Sadzba DPH</w:t>
            </w:r>
          </w:p>
        </w:tc>
        <w:tc>
          <w:tcPr>
            <w:tcW w:w="1417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>Celková cena bez DPH</w:t>
            </w:r>
          </w:p>
        </w:tc>
        <w:tc>
          <w:tcPr>
            <w:tcW w:w="993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 xml:space="preserve">Výška DPH </w:t>
            </w:r>
          </w:p>
        </w:tc>
        <w:tc>
          <w:tcPr>
            <w:tcW w:w="1275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>Celková cena s DPH</w:t>
            </w:r>
          </w:p>
        </w:tc>
      </w:tr>
      <w:tr w:rsidR="00DD001B" w:rsidRPr="007E5E11" w:rsidTr="004162F1">
        <w:trPr>
          <w:trHeight w:val="20"/>
        </w:trPr>
        <w:tc>
          <w:tcPr>
            <w:tcW w:w="537" w:type="dxa"/>
            <w:shd w:val="clear" w:color="auto" w:fill="auto"/>
            <w:vAlign w:val="center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E5E11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9E5312" w:rsidRPr="009E5312" w:rsidRDefault="00AE112C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Multifunkčná tlačiareň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001B" w:rsidRPr="00CC7F0B" w:rsidRDefault="00AE112C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D001B" w:rsidRPr="007E5E11" w:rsidTr="004162F1">
        <w:trPr>
          <w:trHeight w:val="20"/>
        </w:trPr>
        <w:tc>
          <w:tcPr>
            <w:tcW w:w="537" w:type="dxa"/>
            <w:shd w:val="clear" w:color="auto" w:fill="auto"/>
            <w:vAlign w:val="center"/>
          </w:tcPr>
          <w:p w:rsidR="00DD001B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12" w:type="dxa"/>
            <w:gridSpan w:val="4"/>
            <w:shd w:val="clear" w:color="auto" w:fill="auto"/>
            <w:vAlign w:val="center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Spolu</w:t>
            </w:r>
          </w:p>
        </w:tc>
        <w:tc>
          <w:tcPr>
            <w:tcW w:w="1417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DD001B" w:rsidRDefault="00DD001B" w:rsidP="00DD001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DD001B" w:rsidRPr="00C50CCC" w:rsidRDefault="00DD001B" w:rsidP="00DD001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DD001B" w:rsidRPr="00C50CCC" w:rsidRDefault="00DD001B" w:rsidP="00516B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  <w:sz w:val="22"/>
          <w:szCs w:val="22"/>
        </w:rPr>
      </w:pPr>
    </w:p>
    <w:p w:rsidR="00DD001B" w:rsidRPr="00C50CCC" w:rsidRDefault="00DD001B" w:rsidP="00DD001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:rsidR="00DD001B" w:rsidRPr="00C50CCC" w:rsidRDefault="00DD001B" w:rsidP="00DD001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DD001B" w:rsidRPr="00C50CCC" w:rsidRDefault="00DD001B" w:rsidP="00DD001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DD001B" w:rsidRPr="00C50CCC" w:rsidRDefault="00DD001B" w:rsidP="00DD001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DD001B" w:rsidRPr="00C50CCC" w:rsidRDefault="00DD001B" w:rsidP="00DD001B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</w:t>
      </w:r>
    </w:p>
    <w:p w:rsidR="00DD001B" w:rsidRPr="00C50CCC" w:rsidRDefault="00DD001B" w:rsidP="00DD001B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</w:t>
      </w:r>
    </w:p>
    <w:p w:rsidR="00DD001B" w:rsidRPr="00C50CCC" w:rsidRDefault="00DD001B" w:rsidP="00DD001B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</w:t>
      </w:r>
      <w:r w:rsidRPr="00C50CCC">
        <w:rPr>
          <w:rFonts w:ascii="Arial Narrow" w:hAnsi="Arial Narrow"/>
          <w:i/>
          <w:iCs/>
          <w:sz w:val="22"/>
          <w:szCs w:val="22"/>
        </w:rPr>
        <w:t xml:space="preserve">   Osoba opravená konať za spoločnosť</w:t>
      </w:r>
    </w:p>
    <w:p w:rsidR="00DD001B" w:rsidRPr="00C50CCC" w:rsidRDefault="00DD001B" w:rsidP="00DD001B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C50CCC">
        <w:rPr>
          <w:rFonts w:ascii="Arial Narrow" w:hAnsi="Arial Narrow"/>
          <w:b/>
          <w:i/>
          <w:sz w:val="22"/>
          <w:szCs w:val="22"/>
        </w:rPr>
        <w:tab/>
      </w:r>
      <w:r w:rsidRPr="00C50CCC">
        <w:rPr>
          <w:rFonts w:ascii="Arial Narrow" w:hAnsi="Arial Narrow"/>
          <w:b/>
          <w:i/>
          <w:sz w:val="22"/>
          <w:szCs w:val="22"/>
        </w:rPr>
        <w:tab/>
      </w:r>
    </w:p>
    <w:p w:rsidR="005B2A3E" w:rsidRDefault="00DD001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  <w:r w:rsidRPr="00C50CCC">
        <w:rPr>
          <w:rFonts w:ascii="Arial Narrow" w:hAnsi="Arial Narrow"/>
          <w:i/>
          <w:iCs/>
          <w:sz w:val="22"/>
          <w:szCs w:val="22"/>
        </w:rPr>
        <w:tab/>
        <w:t xml:space="preserve">            </w:t>
      </w:r>
    </w:p>
    <w:p w:rsidR="00243DAF" w:rsidRDefault="00243DAF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:rsidR="00CC7F0B" w:rsidRDefault="00CC7F0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:rsidR="00CC7F0B" w:rsidRDefault="00CC7F0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:rsidR="00574D7B" w:rsidRDefault="00574D7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:rsidR="00574D7B" w:rsidRDefault="00574D7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:rsidR="00574D7B" w:rsidRDefault="00574D7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:rsidR="00574D7B" w:rsidRDefault="00574D7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:rsidR="00574D7B" w:rsidRDefault="00574D7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:rsidR="000648EC" w:rsidRDefault="000648EC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:rsidR="000648EC" w:rsidRDefault="000648EC" w:rsidP="00501D76">
      <w:pPr>
        <w:spacing w:after="200" w:line="276" w:lineRule="auto"/>
        <w:rPr>
          <w:rFonts w:ascii="Arial Narrow" w:hAnsi="Arial Narrow"/>
          <w:i/>
          <w:iCs/>
          <w:sz w:val="22"/>
          <w:szCs w:val="22"/>
        </w:rPr>
      </w:pPr>
    </w:p>
    <w:p w:rsidR="00501D76" w:rsidRDefault="00501D76" w:rsidP="00501D76">
      <w:pPr>
        <w:spacing w:after="200" w:line="276" w:lineRule="auto"/>
        <w:rPr>
          <w:rFonts w:ascii="Arial Narrow" w:hAnsi="Arial Narrow"/>
          <w:i/>
          <w:iCs/>
          <w:sz w:val="22"/>
          <w:szCs w:val="22"/>
        </w:rPr>
      </w:pPr>
    </w:p>
    <w:p w:rsidR="00501D76" w:rsidRDefault="00501D76" w:rsidP="00501D76">
      <w:pPr>
        <w:spacing w:after="200" w:line="276" w:lineRule="auto"/>
        <w:rPr>
          <w:rFonts w:ascii="Arial Narrow" w:hAnsi="Arial Narrow"/>
          <w:i/>
          <w:iCs/>
          <w:sz w:val="22"/>
          <w:szCs w:val="22"/>
        </w:rPr>
      </w:pPr>
    </w:p>
    <w:p w:rsidR="000648EC" w:rsidRDefault="000648EC" w:rsidP="00243DAF">
      <w:pPr>
        <w:spacing w:after="200" w:line="276" w:lineRule="auto"/>
        <w:jc w:val="center"/>
        <w:rPr>
          <w:rFonts w:ascii="Arial Narrow" w:hAnsi="Arial Narrow"/>
          <w:iCs/>
          <w:sz w:val="22"/>
          <w:szCs w:val="22"/>
        </w:rPr>
      </w:pPr>
    </w:p>
    <w:p w:rsidR="00C14330" w:rsidRDefault="00C14330" w:rsidP="00243DAF">
      <w:pPr>
        <w:spacing w:after="200" w:line="276" w:lineRule="auto"/>
        <w:jc w:val="center"/>
        <w:rPr>
          <w:rFonts w:ascii="Arial Narrow" w:hAnsi="Arial Narrow"/>
          <w:iCs/>
          <w:sz w:val="22"/>
          <w:szCs w:val="22"/>
        </w:rPr>
      </w:pPr>
    </w:p>
    <w:p w:rsidR="00C14330" w:rsidRDefault="00C14330" w:rsidP="00243DAF">
      <w:pPr>
        <w:spacing w:after="200" w:line="276" w:lineRule="auto"/>
        <w:jc w:val="center"/>
        <w:rPr>
          <w:rFonts w:ascii="Arial Narrow" w:hAnsi="Arial Narrow"/>
          <w:iCs/>
          <w:sz w:val="22"/>
          <w:szCs w:val="22"/>
        </w:rPr>
      </w:pPr>
    </w:p>
    <w:p w:rsidR="00C14330" w:rsidRDefault="00C14330" w:rsidP="00243DAF">
      <w:pPr>
        <w:spacing w:after="200" w:line="276" w:lineRule="auto"/>
        <w:jc w:val="center"/>
        <w:rPr>
          <w:rFonts w:ascii="Arial Narrow" w:hAnsi="Arial Narrow"/>
          <w:iCs/>
          <w:sz w:val="22"/>
          <w:szCs w:val="22"/>
        </w:rPr>
      </w:pPr>
    </w:p>
    <w:p w:rsidR="006A4162" w:rsidRPr="000648EC" w:rsidRDefault="006A4162" w:rsidP="00243DAF">
      <w:pPr>
        <w:spacing w:after="200" w:line="276" w:lineRule="auto"/>
        <w:jc w:val="center"/>
        <w:rPr>
          <w:rFonts w:ascii="Arial Narrow" w:hAnsi="Arial Narrow"/>
          <w:iCs/>
          <w:sz w:val="22"/>
          <w:szCs w:val="22"/>
        </w:rPr>
      </w:pPr>
    </w:p>
    <w:p w:rsidR="00E612E6" w:rsidRPr="00516B28" w:rsidRDefault="00E612E6" w:rsidP="00516B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Príloha</w:t>
      </w:r>
      <w:r w:rsidR="00516B28">
        <w:rPr>
          <w:rFonts w:ascii="Arial Narrow" w:hAnsi="Arial Narrow"/>
          <w:sz w:val="22"/>
          <w:szCs w:val="22"/>
        </w:rPr>
        <w:t xml:space="preserve"> č. 4</w:t>
      </w:r>
    </w:p>
    <w:p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26B58">
        <w:rPr>
          <w:rFonts w:ascii="Arial Narrow" w:hAnsi="Arial Narrow"/>
          <w:b/>
          <w:sz w:val="22"/>
          <w:szCs w:val="22"/>
        </w:rPr>
        <w:t>ZOZNAM SUBDODÁVATEĽOV</w:t>
      </w:r>
    </w:p>
    <w:p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E612E6" w:rsidRPr="00AD0A6C" w:rsidTr="004527F8">
        <w:trPr>
          <w:trHeight w:val="756"/>
        </w:trPr>
        <w:tc>
          <w:tcPr>
            <w:tcW w:w="534" w:type="dxa"/>
            <w:shd w:val="clear" w:color="auto" w:fill="auto"/>
          </w:tcPr>
          <w:p w:rsidR="00E612E6" w:rsidRPr="00AD0A6C" w:rsidRDefault="00E612E6" w:rsidP="004527F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D0A6C">
              <w:rPr>
                <w:rFonts w:ascii="Arial Narrow" w:hAnsi="Arial Narrow"/>
                <w:b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:rsidR="00E612E6" w:rsidRPr="00AD0A6C" w:rsidRDefault="00E612E6" w:rsidP="004527F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D0A6C">
              <w:rPr>
                <w:rFonts w:ascii="Arial Narrow" w:hAnsi="Arial Narrow"/>
                <w:b/>
                <w:sz w:val="22"/>
                <w:szCs w:val="22"/>
              </w:rPr>
              <w:t>Údaje o subdodávateľoch -</w:t>
            </w:r>
            <w:r w:rsidRPr="00AD0A6C">
              <w:rPr>
                <w:rFonts w:ascii="Arial Narrow" w:hAnsi="Arial Narrow"/>
                <w:b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:rsidR="00E612E6" w:rsidRPr="00AD0A6C" w:rsidRDefault="00E612E6" w:rsidP="004527F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D0A6C">
              <w:rPr>
                <w:rFonts w:ascii="Arial Narrow" w:hAnsi="Arial Narrow"/>
                <w:b/>
                <w:sz w:val="22"/>
                <w:szCs w:val="22"/>
              </w:rPr>
              <w:t xml:space="preserve">Osoba  oprávnená konať </w:t>
            </w:r>
            <w:r w:rsidRPr="00AD0A6C">
              <w:rPr>
                <w:rFonts w:ascii="Arial Narrow" w:hAnsi="Arial Narrow"/>
                <w:b/>
                <w:sz w:val="22"/>
                <w:szCs w:val="22"/>
              </w:rPr>
              <w:br/>
              <w:t>za subdodávateľa</w:t>
            </w:r>
          </w:p>
          <w:p w:rsidR="00E612E6" w:rsidRPr="00AD0A6C" w:rsidRDefault="00E612E6" w:rsidP="004527F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D0A6C">
              <w:rPr>
                <w:rFonts w:ascii="Arial Narrow" w:hAnsi="Arial Narrow"/>
                <w:b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:rsidR="00E612E6" w:rsidRPr="00AD0A6C" w:rsidRDefault="00E612E6" w:rsidP="004527F8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D0A6C">
              <w:rPr>
                <w:rFonts w:ascii="Arial Narrow" w:hAnsi="Arial Narrow"/>
                <w:b/>
                <w:sz w:val="22"/>
                <w:szCs w:val="22"/>
              </w:rPr>
              <w:t>Adresa  pobytu</w:t>
            </w:r>
            <w:r w:rsidRPr="00AD0A6C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AD0A6C">
              <w:rPr>
                <w:rFonts w:ascii="Arial Narrow" w:hAnsi="Arial Narrow"/>
                <w:b/>
                <w:sz w:val="22"/>
                <w:szCs w:val="22"/>
              </w:rPr>
              <w:br/>
            </w:r>
          </w:p>
          <w:p w:rsidR="00E612E6" w:rsidRPr="00AD0A6C" w:rsidRDefault="00E612E6" w:rsidP="004527F8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612E6" w:rsidRPr="00AD0A6C" w:rsidTr="004527F8">
        <w:trPr>
          <w:trHeight w:val="756"/>
        </w:trPr>
        <w:tc>
          <w:tcPr>
            <w:tcW w:w="534" w:type="dxa"/>
            <w:shd w:val="clear" w:color="auto" w:fill="auto"/>
          </w:tcPr>
          <w:p w:rsidR="00E612E6" w:rsidRPr="00AD0A6C" w:rsidRDefault="00E612E6" w:rsidP="004527F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E612E6" w:rsidRPr="00AD0A6C" w:rsidRDefault="00E612E6" w:rsidP="004527F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E612E6" w:rsidRPr="00AD0A6C" w:rsidRDefault="00E612E6" w:rsidP="004527F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E612E6" w:rsidRPr="00AD0A6C" w:rsidRDefault="00E612E6" w:rsidP="004527F8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C34FB5">
        <w:rPr>
          <w:rFonts w:ascii="Arial Narrow" w:hAnsi="Arial Narrow"/>
          <w:b/>
          <w:sz w:val="22"/>
          <w:szCs w:val="22"/>
        </w:rPr>
        <w:t>(doplní uchádzač, v prípade že nebude využívať subdodávateľov  uvedie vyhlásenie)</w:t>
      </w:r>
    </w:p>
    <w:p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E612E6" w:rsidRPr="00273D94" w:rsidRDefault="00E612E6" w:rsidP="00E612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:rsidR="00E612E6" w:rsidRPr="00273D94" w:rsidRDefault="00E612E6" w:rsidP="00E612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E612E6" w:rsidRPr="00273D94" w:rsidRDefault="00E612E6" w:rsidP="00E612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E612E6" w:rsidRPr="00273D94" w:rsidRDefault="00E612E6" w:rsidP="00E612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E612E6" w:rsidRPr="00273D94" w:rsidRDefault="00E612E6" w:rsidP="00E612E6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:rsidR="00E612E6" w:rsidRPr="00273D94" w:rsidRDefault="00E612E6" w:rsidP="00E612E6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:rsidR="00E612E6" w:rsidRPr="00FB0D83" w:rsidRDefault="00E612E6" w:rsidP="00E612E6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</w:p>
    <w:p w:rsidR="00E612E6" w:rsidRPr="00217294" w:rsidRDefault="00E612E6" w:rsidP="00E612E6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FB0D83">
        <w:rPr>
          <w:rFonts w:ascii="Arial Narrow" w:hAnsi="Arial Narrow"/>
          <w:i/>
          <w:iCs/>
          <w:sz w:val="22"/>
          <w:szCs w:val="22"/>
        </w:rPr>
        <w:tab/>
        <w:t xml:space="preserve">      </w:t>
      </w:r>
      <w:r>
        <w:rPr>
          <w:rFonts w:ascii="Arial Narrow" w:hAnsi="Arial Narrow"/>
          <w:i/>
          <w:iCs/>
          <w:sz w:val="22"/>
          <w:szCs w:val="22"/>
        </w:rPr>
        <w:t xml:space="preserve">    </w:t>
      </w:r>
      <w:r w:rsidRPr="00FB0D83">
        <w:rPr>
          <w:rFonts w:ascii="Arial Narrow" w:hAnsi="Arial Narrow"/>
          <w:i/>
          <w:iCs/>
          <w:sz w:val="22"/>
          <w:szCs w:val="22"/>
        </w:rPr>
        <w:t xml:space="preserve">  </w:t>
      </w:r>
      <w:r>
        <w:rPr>
          <w:rFonts w:ascii="Arial Narrow" w:hAnsi="Arial Narrow"/>
          <w:i/>
          <w:iCs/>
          <w:sz w:val="22"/>
          <w:szCs w:val="22"/>
        </w:rPr>
        <w:t xml:space="preserve">          </w:t>
      </w:r>
      <w:r w:rsidRPr="00FB0D83">
        <w:rPr>
          <w:rFonts w:ascii="Arial Narrow" w:hAnsi="Arial Narrow"/>
          <w:i/>
          <w:iCs/>
          <w:sz w:val="22"/>
          <w:szCs w:val="22"/>
        </w:rPr>
        <w:t>konateľ spoločnosti</w:t>
      </w:r>
      <w:r>
        <w:rPr>
          <w:rFonts w:ascii="Arial Narrow" w:hAnsi="Arial Narrow"/>
          <w:i/>
          <w:iCs/>
          <w:sz w:val="22"/>
          <w:szCs w:val="22"/>
        </w:rPr>
        <w:t xml:space="preserve">  </w:t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:rsidR="00E612E6" w:rsidRPr="00B26B58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E612E6" w:rsidRDefault="00E612E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sectPr w:rsidR="00E612E6" w:rsidSect="00787E11">
      <w:headerReference w:type="even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D6A" w:rsidRDefault="00675D6A" w:rsidP="00983CE3">
      <w:r>
        <w:separator/>
      </w:r>
    </w:p>
  </w:endnote>
  <w:endnote w:type="continuationSeparator" w:id="0">
    <w:p w:rsidR="00675D6A" w:rsidRDefault="00675D6A" w:rsidP="009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D6A" w:rsidRDefault="00675D6A" w:rsidP="00983CE3">
      <w:r>
        <w:separator/>
      </w:r>
    </w:p>
  </w:footnote>
  <w:footnote w:type="continuationSeparator" w:id="0">
    <w:p w:rsidR="00675D6A" w:rsidRDefault="00675D6A" w:rsidP="00983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102" w:rsidRDefault="00675D6A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102" w:rsidRDefault="00675D6A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B822F42"/>
    <w:multiLevelType w:val="hybridMultilevel"/>
    <w:tmpl w:val="E2FA4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67B695F"/>
    <w:multiLevelType w:val="hybridMultilevel"/>
    <w:tmpl w:val="0A14F6C0"/>
    <w:lvl w:ilvl="0" w:tplc="6DCC993C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2E982669"/>
    <w:multiLevelType w:val="multilevel"/>
    <w:tmpl w:val="ADBECD2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312C1C89"/>
    <w:multiLevelType w:val="multilevel"/>
    <w:tmpl w:val="DCA8B5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9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A35718"/>
    <w:multiLevelType w:val="hybridMultilevel"/>
    <w:tmpl w:val="E2FA4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9"/>
  </w:num>
  <w:num w:numId="5">
    <w:abstractNumId w:val="4"/>
  </w:num>
  <w:num w:numId="6">
    <w:abstractNumId w:val="11"/>
  </w:num>
  <w:num w:numId="7">
    <w:abstractNumId w:val="17"/>
  </w:num>
  <w:num w:numId="8">
    <w:abstractNumId w:val="18"/>
  </w:num>
  <w:num w:numId="9">
    <w:abstractNumId w:val="12"/>
  </w:num>
  <w:num w:numId="10">
    <w:abstractNumId w:val="2"/>
  </w:num>
  <w:num w:numId="11">
    <w:abstractNumId w:val="5"/>
  </w:num>
  <w:num w:numId="12">
    <w:abstractNumId w:val="15"/>
  </w:num>
  <w:num w:numId="13">
    <w:abstractNumId w:val="0"/>
  </w:num>
  <w:num w:numId="14">
    <w:abstractNumId w:val="16"/>
  </w:num>
  <w:num w:numId="15">
    <w:abstractNumId w:val="8"/>
  </w:num>
  <w:num w:numId="16">
    <w:abstractNumId w:val="7"/>
  </w:num>
  <w:num w:numId="17">
    <w:abstractNumId w:val="10"/>
  </w:num>
  <w:num w:numId="18">
    <w:abstractNumId w:val="6"/>
  </w:num>
  <w:num w:numId="19">
    <w:abstractNumId w:val="14"/>
  </w:num>
  <w:num w:numId="20">
    <w:abstractNumId w:val="1"/>
  </w:num>
  <w:num w:numId="2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17"/>
    <w:rsid w:val="0000767C"/>
    <w:rsid w:val="00012303"/>
    <w:rsid w:val="00013102"/>
    <w:rsid w:val="000173AD"/>
    <w:rsid w:val="00022909"/>
    <w:rsid w:val="00024F72"/>
    <w:rsid w:val="00026E97"/>
    <w:rsid w:val="000307FC"/>
    <w:rsid w:val="00040217"/>
    <w:rsid w:val="00042578"/>
    <w:rsid w:val="00052BBB"/>
    <w:rsid w:val="00063F4E"/>
    <w:rsid w:val="000648EC"/>
    <w:rsid w:val="00073FE9"/>
    <w:rsid w:val="00076C66"/>
    <w:rsid w:val="00085D7D"/>
    <w:rsid w:val="00092962"/>
    <w:rsid w:val="0009542A"/>
    <w:rsid w:val="00096F58"/>
    <w:rsid w:val="000A1EA8"/>
    <w:rsid w:val="000A644D"/>
    <w:rsid w:val="000B4ECA"/>
    <w:rsid w:val="000B5370"/>
    <w:rsid w:val="000D058B"/>
    <w:rsid w:val="000D2E11"/>
    <w:rsid w:val="000E2F2D"/>
    <w:rsid w:val="000E48F9"/>
    <w:rsid w:val="000E63B6"/>
    <w:rsid w:val="000F0810"/>
    <w:rsid w:val="000F28BD"/>
    <w:rsid w:val="000F2D2F"/>
    <w:rsid w:val="00107388"/>
    <w:rsid w:val="00110388"/>
    <w:rsid w:val="00111BE1"/>
    <w:rsid w:val="00121519"/>
    <w:rsid w:val="001322F0"/>
    <w:rsid w:val="00144AD6"/>
    <w:rsid w:val="00153531"/>
    <w:rsid w:val="00153E4C"/>
    <w:rsid w:val="00160933"/>
    <w:rsid w:val="001847C5"/>
    <w:rsid w:val="00185417"/>
    <w:rsid w:val="001A1D1B"/>
    <w:rsid w:val="001B01D3"/>
    <w:rsid w:val="001B5406"/>
    <w:rsid w:val="001B5E5A"/>
    <w:rsid w:val="001C0974"/>
    <w:rsid w:val="001D0C05"/>
    <w:rsid w:val="001D2AC2"/>
    <w:rsid w:val="001F1706"/>
    <w:rsid w:val="001F4EE1"/>
    <w:rsid w:val="001F5171"/>
    <w:rsid w:val="00207B46"/>
    <w:rsid w:val="00220DA7"/>
    <w:rsid w:val="00220F21"/>
    <w:rsid w:val="00230E79"/>
    <w:rsid w:val="00232319"/>
    <w:rsid w:val="00243DAF"/>
    <w:rsid w:val="00250CBF"/>
    <w:rsid w:val="00273926"/>
    <w:rsid w:val="0027412A"/>
    <w:rsid w:val="002761BF"/>
    <w:rsid w:val="00287E51"/>
    <w:rsid w:val="002A05ED"/>
    <w:rsid w:val="002A23A8"/>
    <w:rsid w:val="002A4C22"/>
    <w:rsid w:val="002A544B"/>
    <w:rsid w:val="002B3C9A"/>
    <w:rsid w:val="002D75D0"/>
    <w:rsid w:val="002E2C9D"/>
    <w:rsid w:val="002F4FAF"/>
    <w:rsid w:val="002F6DA3"/>
    <w:rsid w:val="00302D26"/>
    <w:rsid w:val="00314176"/>
    <w:rsid w:val="003148C1"/>
    <w:rsid w:val="0032030C"/>
    <w:rsid w:val="003224D6"/>
    <w:rsid w:val="00336D81"/>
    <w:rsid w:val="00356377"/>
    <w:rsid w:val="00363E6B"/>
    <w:rsid w:val="00367A10"/>
    <w:rsid w:val="00372CE7"/>
    <w:rsid w:val="00386FA2"/>
    <w:rsid w:val="00391D13"/>
    <w:rsid w:val="003964CB"/>
    <w:rsid w:val="00396F86"/>
    <w:rsid w:val="003B06AC"/>
    <w:rsid w:val="003B3DFB"/>
    <w:rsid w:val="003C5A32"/>
    <w:rsid w:val="003C6854"/>
    <w:rsid w:val="003C76A5"/>
    <w:rsid w:val="003D1B32"/>
    <w:rsid w:val="003D2F55"/>
    <w:rsid w:val="003D7909"/>
    <w:rsid w:val="003E3A47"/>
    <w:rsid w:val="003E5B18"/>
    <w:rsid w:val="003F128C"/>
    <w:rsid w:val="004003BF"/>
    <w:rsid w:val="004051D1"/>
    <w:rsid w:val="004064ED"/>
    <w:rsid w:val="004135CF"/>
    <w:rsid w:val="004162F1"/>
    <w:rsid w:val="00420B68"/>
    <w:rsid w:val="004314B0"/>
    <w:rsid w:val="00434FBA"/>
    <w:rsid w:val="00436AD6"/>
    <w:rsid w:val="00437359"/>
    <w:rsid w:val="00440497"/>
    <w:rsid w:val="004527F8"/>
    <w:rsid w:val="004545D3"/>
    <w:rsid w:val="00460F33"/>
    <w:rsid w:val="0046340E"/>
    <w:rsid w:val="004719DF"/>
    <w:rsid w:val="004738F4"/>
    <w:rsid w:val="004817DD"/>
    <w:rsid w:val="004819EC"/>
    <w:rsid w:val="00485F33"/>
    <w:rsid w:val="004C286C"/>
    <w:rsid w:val="004D37DE"/>
    <w:rsid w:val="004D65F1"/>
    <w:rsid w:val="004E2807"/>
    <w:rsid w:val="004F1B98"/>
    <w:rsid w:val="005014F7"/>
    <w:rsid w:val="00501D76"/>
    <w:rsid w:val="00503DEC"/>
    <w:rsid w:val="00513182"/>
    <w:rsid w:val="00516B28"/>
    <w:rsid w:val="0052010E"/>
    <w:rsid w:val="00525C0D"/>
    <w:rsid w:val="00534E25"/>
    <w:rsid w:val="00535ECD"/>
    <w:rsid w:val="0054091C"/>
    <w:rsid w:val="0054194A"/>
    <w:rsid w:val="0054359B"/>
    <w:rsid w:val="00543852"/>
    <w:rsid w:val="00545155"/>
    <w:rsid w:val="00554EC0"/>
    <w:rsid w:val="00565125"/>
    <w:rsid w:val="005704B3"/>
    <w:rsid w:val="00574D7B"/>
    <w:rsid w:val="00582CDA"/>
    <w:rsid w:val="00582DCF"/>
    <w:rsid w:val="00591F62"/>
    <w:rsid w:val="005B2A3E"/>
    <w:rsid w:val="005D5839"/>
    <w:rsid w:val="005F0DEE"/>
    <w:rsid w:val="006056F6"/>
    <w:rsid w:val="00607F9E"/>
    <w:rsid w:val="00610FF6"/>
    <w:rsid w:val="00613A8C"/>
    <w:rsid w:val="006208A8"/>
    <w:rsid w:val="00636CA9"/>
    <w:rsid w:val="0064007D"/>
    <w:rsid w:val="006459FE"/>
    <w:rsid w:val="006479B1"/>
    <w:rsid w:val="006710D7"/>
    <w:rsid w:val="00675C28"/>
    <w:rsid w:val="00675D6A"/>
    <w:rsid w:val="00680DCA"/>
    <w:rsid w:val="006852FA"/>
    <w:rsid w:val="00691CD7"/>
    <w:rsid w:val="00693E11"/>
    <w:rsid w:val="006A4162"/>
    <w:rsid w:val="006B19B5"/>
    <w:rsid w:val="006C25A5"/>
    <w:rsid w:val="006C30F1"/>
    <w:rsid w:val="006C762C"/>
    <w:rsid w:val="006D1F80"/>
    <w:rsid w:val="006E757E"/>
    <w:rsid w:val="006F1081"/>
    <w:rsid w:val="006F23C1"/>
    <w:rsid w:val="006F4153"/>
    <w:rsid w:val="006F7EE3"/>
    <w:rsid w:val="00701D18"/>
    <w:rsid w:val="00706EF3"/>
    <w:rsid w:val="007301F2"/>
    <w:rsid w:val="00731E5C"/>
    <w:rsid w:val="007328A0"/>
    <w:rsid w:val="00734EA2"/>
    <w:rsid w:val="00737FAA"/>
    <w:rsid w:val="0077096A"/>
    <w:rsid w:val="00781E57"/>
    <w:rsid w:val="00783B8A"/>
    <w:rsid w:val="007862EB"/>
    <w:rsid w:val="00787E11"/>
    <w:rsid w:val="00794562"/>
    <w:rsid w:val="007A1F40"/>
    <w:rsid w:val="007A7406"/>
    <w:rsid w:val="007B0623"/>
    <w:rsid w:val="007B12CE"/>
    <w:rsid w:val="007B453C"/>
    <w:rsid w:val="007E2863"/>
    <w:rsid w:val="007E5974"/>
    <w:rsid w:val="007F32BF"/>
    <w:rsid w:val="00807FF6"/>
    <w:rsid w:val="00811955"/>
    <w:rsid w:val="00824B9F"/>
    <w:rsid w:val="00846C80"/>
    <w:rsid w:val="008521ED"/>
    <w:rsid w:val="00853F92"/>
    <w:rsid w:val="00866950"/>
    <w:rsid w:val="00871650"/>
    <w:rsid w:val="00873D78"/>
    <w:rsid w:val="00876B15"/>
    <w:rsid w:val="00880171"/>
    <w:rsid w:val="008808C4"/>
    <w:rsid w:val="00883D3B"/>
    <w:rsid w:val="00891FF8"/>
    <w:rsid w:val="008A3759"/>
    <w:rsid w:val="008B47C9"/>
    <w:rsid w:val="008B5D71"/>
    <w:rsid w:val="008C420E"/>
    <w:rsid w:val="008C4452"/>
    <w:rsid w:val="008E1916"/>
    <w:rsid w:val="008E1AA4"/>
    <w:rsid w:val="008E5017"/>
    <w:rsid w:val="008F6E7B"/>
    <w:rsid w:val="0091435F"/>
    <w:rsid w:val="00917AB2"/>
    <w:rsid w:val="0092116C"/>
    <w:rsid w:val="00930F80"/>
    <w:rsid w:val="00943156"/>
    <w:rsid w:val="00943BD2"/>
    <w:rsid w:val="00945EA5"/>
    <w:rsid w:val="00964845"/>
    <w:rsid w:val="00970C2D"/>
    <w:rsid w:val="00983CE3"/>
    <w:rsid w:val="00987157"/>
    <w:rsid w:val="009942F4"/>
    <w:rsid w:val="00997F19"/>
    <w:rsid w:val="009B17D2"/>
    <w:rsid w:val="009B54DA"/>
    <w:rsid w:val="009D3E67"/>
    <w:rsid w:val="009E0CD4"/>
    <w:rsid w:val="009E5312"/>
    <w:rsid w:val="009E5D1A"/>
    <w:rsid w:val="009E7C79"/>
    <w:rsid w:val="00A009D1"/>
    <w:rsid w:val="00A04F38"/>
    <w:rsid w:val="00A06BB0"/>
    <w:rsid w:val="00A148E1"/>
    <w:rsid w:val="00A3373A"/>
    <w:rsid w:val="00A500AC"/>
    <w:rsid w:val="00A70D1B"/>
    <w:rsid w:val="00A77DAB"/>
    <w:rsid w:val="00A82F42"/>
    <w:rsid w:val="00A83960"/>
    <w:rsid w:val="00A94D40"/>
    <w:rsid w:val="00AA5611"/>
    <w:rsid w:val="00AB4802"/>
    <w:rsid w:val="00AB7007"/>
    <w:rsid w:val="00AC67C2"/>
    <w:rsid w:val="00AD44DF"/>
    <w:rsid w:val="00AD4872"/>
    <w:rsid w:val="00AE112C"/>
    <w:rsid w:val="00AE441C"/>
    <w:rsid w:val="00AF0227"/>
    <w:rsid w:val="00AF4AD5"/>
    <w:rsid w:val="00AF588D"/>
    <w:rsid w:val="00B07B68"/>
    <w:rsid w:val="00B104DE"/>
    <w:rsid w:val="00B15193"/>
    <w:rsid w:val="00B15C20"/>
    <w:rsid w:val="00B212A1"/>
    <w:rsid w:val="00B4020F"/>
    <w:rsid w:val="00B52AB5"/>
    <w:rsid w:val="00B54A23"/>
    <w:rsid w:val="00B57E98"/>
    <w:rsid w:val="00B60143"/>
    <w:rsid w:val="00B70645"/>
    <w:rsid w:val="00B8422B"/>
    <w:rsid w:val="00BA1A70"/>
    <w:rsid w:val="00BA2865"/>
    <w:rsid w:val="00BA291E"/>
    <w:rsid w:val="00BA2B59"/>
    <w:rsid w:val="00BB427D"/>
    <w:rsid w:val="00BC2B43"/>
    <w:rsid w:val="00BD1DDD"/>
    <w:rsid w:val="00BD67DB"/>
    <w:rsid w:val="00BF0AE1"/>
    <w:rsid w:val="00C0423C"/>
    <w:rsid w:val="00C14330"/>
    <w:rsid w:val="00C31E1E"/>
    <w:rsid w:val="00C325E0"/>
    <w:rsid w:val="00C40C9F"/>
    <w:rsid w:val="00C47E08"/>
    <w:rsid w:val="00C61439"/>
    <w:rsid w:val="00C65ACA"/>
    <w:rsid w:val="00C85957"/>
    <w:rsid w:val="00C9218F"/>
    <w:rsid w:val="00CA05FE"/>
    <w:rsid w:val="00CA4A49"/>
    <w:rsid w:val="00CC7F0B"/>
    <w:rsid w:val="00CE13E9"/>
    <w:rsid w:val="00CE6372"/>
    <w:rsid w:val="00CF4895"/>
    <w:rsid w:val="00D07BDB"/>
    <w:rsid w:val="00D13B1F"/>
    <w:rsid w:val="00D14968"/>
    <w:rsid w:val="00D5473D"/>
    <w:rsid w:val="00D60F17"/>
    <w:rsid w:val="00D975B3"/>
    <w:rsid w:val="00DA05EA"/>
    <w:rsid w:val="00DA7411"/>
    <w:rsid w:val="00DA7BC4"/>
    <w:rsid w:val="00DB27EC"/>
    <w:rsid w:val="00DB4DE5"/>
    <w:rsid w:val="00DB728E"/>
    <w:rsid w:val="00DC7A92"/>
    <w:rsid w:val="00DD001B"/>
    <w:rsid w:val="00DE5C8D"/>
    <w:rsid w:val="00DE6451"/>
    <w:rsid w:val="00E051E6"/>
    <w:rsid w:val="00E05266"/>
    <w:rsid w:val="00E17D77"/>
    <w:rsid w:val="00E23293"/>
    <w:rsid w:val="00E24E8A"/>
    <w:rsid w:val="00E31A2F"/>
    <w:rsid w:val="00E32E21"/>
    <w:rsid w:val="00E42552"/>
    <w:rsid w:val="00E433D6"/>
    <w:rsid w:val="00E53022"/>
    <w:rsid w:val="00E53378"/>
    <w:rsid w:val="00E57874"/>
    <w:rsid w:val="00E612E6"/>
    <w:rsid w:val="00E92907"/>
    <w:rsid w:val="00E97A3E"/>
    <w:rsid w:val="00EA1188"/>
    <w:rsid w:val="00EA197F"/>
    <w:rsid w:val="00EA6A19"/>
    <w:rsid w:val="00EA6F18"/>
    <w:rsid w:val="00EB0D09"/>
    <w:rsid w:val="00EB5439"/>
    <w:rsid w:val="00EC24EA"/>
    <w:rsid w:val="00ED1B77"/>
    <w:rsid w:val="00ED1F04"/>
    <w:rsid w:val="00ED3314"/>
    <w:rsid w:val="00ED72DF"/>
    <w:rsid w:val="00EF0B84"/>
    <w:rsid w:val="00F00158"/>
    <w:rsid w:val="00F0274A"/>
    <w:rsid w:val="00F0363A"/>
    <w:rsid w:val="00F07F10"/>
    <w:rsid w:val="00F135EA"/>
    <w:rsid w:val="00F14C47"/>
    <w:rsid w:val="00F167DD"/>
    <w:rsid w:val="00F20B67"/>
    <w:rsid w:val="00F2666E"/>
    <w:rsid w:val="00F432CD"/>
    <w:rsid w:val="00F50D9F"/>
    <w:rsid w:val="00F825A4"/>
    <w:rsid w:val="00F8438D"/>
    <w:rsid w:val="00FA2A04"/>
    <w:rsid w:val="00FB59FC"/>
    <w:rsid w:val="00FC0011"/>
    <w:rsid w:val="00FC2417"/>
    <w:rsid w:val="00FC68E9"/>
    <w:rsid w:val="00FF14E2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D2185A2-2B6A-44C0-8524-0507F129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qFormat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1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XEKS">
    <w:name w:val="XEKS"/>
    <w:rsid w:val="009B17D2"/>
    <w:rPr>
      <w:rFonts w:ascii="Times New Roman" w:hAnsi="Times New Roman" w:cs="Times New Roman" w:hint="default"/>
      <w:color w:val="808080"/>
      <w:sz w:val="20"/>
      <w:szCs w:val="22"/>
      <w:bdr w:val="none" w:sz="0" w:space="0" w:color="auto" w:frame="1"/>
      <w:shd w:val="clear" w:color="auto" w:fill="BDD6EE"/>
    </w:rPr>
  </w:style>
  <w:style w:type="paragraph" w:styleId="Bezriadkovania">
    <w:name w:val="No Spacing"/>
    <w:uiPriority w:val="1"/>
    <w:qFormat/>
    <w:rsid w:val="00E612E6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612E6"/>
    <w:pPr>
      <w:keepNext/>
      <w:widowControl w:val="0"/>
      <w:numPr>
        <w:numId w:val="17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EBABD0C-3C70-47A9-A173-5DACE3A15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4328</Words>
  <Characters>24676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Majerská</dc:creator>
  <cp:lastModifiedBy>Fackovec Marian</cp:lastModifiedBy>
  <cp:revision>2</cp:revision>
  <cp:lastPrinted>2019-05-03T12:13:00Z</cp:lastPrinted>
  <dcterms:created xsi:type="dcterms:W3CDTF">2019-05-09T12:01:00Z</dcterms:created>
  <dcterms:modified xsi:type="dcterms:W3CDTF">2019-05-09T12:01:00Z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