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73DB670D" w:rsidR="00A413C9" w:rsidRDefault="007F3BCC" w:rsidP="009A3F16">
      <w:pPr>
        <w:pStyle w:val="Nadpis2"/>
      </w:pPr>
      <w:r w:rsidRPr="00A048B0">
        <w:t>Opis predmetu zákazky</w:t>
      </w:r>
    </w:p>
    <w:p w14:paraId="430D52B0" w14:textId="7129F23E" w:rsidR="00AF0817" w:rsidRDefault="00AF0817" w:rsidP="00AF0817">
      <w:pPr>
        <w:rPr>
          <w:lang w:eastAsia="cs-CZ"/>
        </w:rPr>
      </w:pPr>
    </w:p>
    <w:p w14:paraId="713F1939" w14:textId="77777777" w:rsidR="00AF0817" w:rsidRPr="00AF0817" w:rsidRDefault="00AF0817" w:rsidP="00AF0817">
      <w:pPr>
        <w:rPr>
          <w:lang w:eastAsia="cs-CZ"/>
        </w:rPr>
      </w:pPr>
    </w:p>
    <w:p w14:paraId="08B6E834" w14:textId="77777777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t>Opis predmetu zákazky</w:t>
      </w:r>
    </w:p>
    <w:p w14:paraId="6BF6BC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3A68705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Predmetom zákazky je zabezpečenie nákupu, dodávky a distribúcie elektriny Poskytovateľom podľa konkrétnych potrieb Ministerstva životného prostredia Slovenskej republiky ako aj komplexné služby spojené s bezpečnou, stabilnou a komplexnou dodávkou elektriny. </w:t>
      </w:r>
    </w:p>
    <w:p w14:paraId="5696AF4B" w14:textId="77777777" w:rsidR="00AF0817" w:rsidRPr="00AF0817" w:rsidRDefault="00AF0817" w:rsidP="00AF0817">
      <w:pPr>
        <w:rPr>
          <w:b/>
          <w:lang w:eastAsia="cs-CZ"/>
        </w:rPr>
      </w:pPr>
    </w:p>
    <w:p w14:paraId="6DCFC069" w14:textId="77777777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Obdobie poskytovania služieb: </w:t>
      </w:r>
      <w:r w:rsidRPr="00AF0817">
        <w:rPr>
          <w:lang w:eastAsia="cs-CZ"/>
        </w:rPr>
        <w:t xml:space="preserve">od 01.01.2023 od 00:00 hod. do 31.12.2023 do 24:00 hod. </w:t>
      </w:r>
    </w:p>
    <w:p w14:paraId="56157920" w14:textId="77777777" w:rsidR="00AF0817" w:rsidRPr="00AF0817" w:rsidRDefault="00AF0817" w:rsidP="00AF0817">
      <w:pPr>
        <w:rPr>
          <w:lang w:eastAsia="cs-CZ"/>
        </w:rPr>
      </w:pPr>
    </w:p>
    <w:p w14:paraId="10D49991" w14:textId="77777777" w:rsidR="00AF0817" w:rsidRPr="00AF0817" w:rsidRDefault="00AF0817" w:rsidP="00AF0817">
      <w:pPr>
        <w:rPr>
          <w:bCs/>
          <w:lang w:eastAsia="cs-CZ"/>
        </w:rPr>
      </w:pPr>
      <w:r w:rsidRPr="00AF0817">
        <w:rPr>
          <w:b/>
          <w:bCs/>
          <w:lang w:eastAsia="cs-CZ"/>
        </w:rPr>
        <w:t xml:space="preserve">Charakteristika  odberných  miest: </w:t>
      </w:r>
      <w:r w:rsidRPr="00AF0817">
        <w:rPr>
          <w:lang w:eastAsia="cs-CZ"/>
        </w:rPr>
        <w:t>budovy administratívneho charakteru</w:t>
      </w:r>
      <w:r w:rsidRPr="00AF0817">
        <w:rPr>
          <w:b/>
          <w:bCs/>
          <w:lang w:eastAsia="cs-CZ"/>
        </w:rPr>
        <w:t xml:space="preserve"> </w:t>
      </w:r>
      <w:r w:rsidRPr="00AF0817">
        <w:rPr>
          <w:bCs/>
          <w:lang w:eastAsia="cs-CZ"/>
        </w:rPr>
        <w:t xml:space="preserve">– odberné miesto 1 a 3, byt – odberné miesto 2 </w:t>
      </w:r>
    </w:p>
    <w:p w14:paraId="47141A74" w14:textId="77777777" w:rsidR="00AF0817" w:rsidRPr="00AF0817" w:rsidRDefault="00AF0817" w:rsidP="00AF0817">
      <w:pPr>
        <w:rPr>
          <w:bCs/>
          <w:lang w:eastAsia="cs-CZ"/>
        </w:rPr>
      </w:pPr>
    </w:p>
    <w:p w14:paraId="6947B89E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Námestie Ľudovíta Štúra 1, Bratislava</w:t>
      </w:r>
    </w:p>
    <w:p w14:paraId="7F82757D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 xml:space="preserve">Byt – </w:t>
      </w:r>
      <w:proofErr w:type="spellStart"/>
      <w:r w:rsidRPr="00AF0817">
        <w:rPr>
          <w:bCs/>
          <w:lang w:eastAsia="cs-CZ"/>
        </w:rPr>
        <w:t>Donnerová</w:t>
      </w:r>
      <w:proofErr w:type="spellEnd"/>
      <w:r w:rsidRPr="00AF0817">
        <w:rPr>
          <w:bCs/>
          <w:lang w:eastAsia="cs-CZ"/>
        </w:rPr>
        <w:t xml:space="preserve"> 7, Bratislava</w:t>
      </w:r>
    </w:p>
    <w:p w14:paraId="4AE2326C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Bukureštská 4, Bratislava</w:t>
      </w:r>
    </w:p>
    <w:p w14:paraId="62B5365E" w14:textId="77777777" w:rsidR="00AF0817" w:rsidRPr="00AF0817" w:rsidRDefault="00AF0817" w:rsidP="00AF0817">
      <w:pPr>
        <w:rPr>
          <w:lang w:eastAsia="cs-CZ"/>
        </w:rPr>
      </w:pPr>
      <w:r w:rsidRPr="00AF0817">
        <w:rPr>
          <w:bCs/>
          <w:lang w:eastAsia="cs-CZ"/>
        </w:rPr>
        <w:t xml:space="preserve"> </w:t>
      </w:r>
    </w:p>
    <w:p w14:paraId="5CF3ABE2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0B15E0FC" w14:textId="77777777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Predpoklad. objem odobratej elektriny počas obdobia poskytovania služieb: </w:t>
      </w:r>
      <w:r w:rsidRPr="00AF0817">
        <w:rPr>
          <w:lang w:eastAsia="cs-CZ"/>
        </w:rPr>
        <w:t xml:space="preserve">393,738 MWh </w:t>
      </w:r>
    </w:p>
    <w:p w14:paraId="6164DBE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554AA7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C1BB17A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D747C0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8C7B352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0373E4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5C524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ACD41A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F5BFC4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6E934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BA28CA0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5F9B1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711463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CBF18F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A2CF6D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A07A59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269B21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BE1A9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B43515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09519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2FC5C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1309E5" w14:textId="7C458B16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br w:type="page"/>
      </w:r>
      <w:r w:rsidRPr="00AF0817">
        <w:rPr>
          <w:b/>
          <w:bCs/>
          <w:lang w:eastAsia="cs-CZ"/>
        </w:rPr>
        <w:lastRenderedPageBreak/>
        <w:t>Zoznam odberných miest a predpokladaný objem odberu</w:t>
      </w:r>
    </w:p>
    <w:p w14:paraId="0F6F7F6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376FA1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66436BE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Predmetom zákazky je zabezpečenie nákupu, dodávky a distribúcie elektriny Poskytovateľom, ktorý zabezpečí dodávku elektriny podľa konkrétnych potrieb Objednávateľa ako aj komplexné služby spojené s bezpečnou, stabilnou a komplexnou dodávkou elektriny pre odberné miesta uvedené v Tabuľke č. 1, v tejto Prílohe č. 2 Zmluvy.</w:t>
      </w:r>
    </w:p>
    <w:p w14:paraId="0D94E554" w14:textId="77777777" w:rsidR="00AF0817" w:rsidRPr="00AF0817" w:rsidRDefault="00AF0817" w:rsidP="00AF0817">
      <w:pPr>
        <w:rPr>
          <w:b/>
          <w:bCs/>
          <w:lang w:eastAsia="cs-CZ" w:bidi="sk-SK"/>
        </w:rPr>
      </w:pPr>
    </w:p>
    <w:p w14:paraId="242E73E0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Obdobie poskytovania služieb: od 01.01.2023 od 00:00 hod. do 31.12.2023 do 24:00 hod.</w:t>
      </w:r>
    </w:p>
    <w:p w14:paraId="2520203C" w14:textId="77777777" w:rsidR="00AF0817" w:rsidRPr="00AF0817" w:rsidRDefault="00AF0817" w:rsidP="00AF0817">
      <w:pPr>
        <w:rPr>
          <w:lang w:eastAsia="cs-CZ"/>
        </w:rPr>
      </w:pPr>
    </w:p>
    <w:p w14:paraId="5C8158B0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Charakteristika odberných miest: prevažne administratívneho charakteru</w:t>
      </w:r>
    </w:p>
    <w:p w14:paraId="69344F4C" w14:textId="77777777" w:rsidR="00AF0817" w:rsidRPr="00AF0817" w:rsidRDefault="00AF0817" w:rsidP="00AF0817">
      <w:pPr>
        <w:rPr>
          <w:lang w:eastAsia="cs-CZ"/>
        </w:rPr>
      </w:pPr>
    </w:p>
    <w:p w14:paraId="16D2FE03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3767860B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Predpokladaný počet a charakteristika odberných miest: uvedený v Tabuľke č. 1</w:t>
      </w:r>
    </w:p>
    <w:p w14:paraId="198E1C61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Predpoklad. objem odobratej elektriny počas obdobia poskytovania služieb:</w:t>
      </w:r>
    </w:p>
    <w:p w14:paraId="7BE37A8B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393,738 MWh </w:t>
      </w:r>
    </w:p>
    <w:p w14:paraId="60E1275F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 MWh</w:t>
      </w:r>
    </w:p>
    <w:p w14:paraId="38B05189" w14:textId="77777777" w:rsidR="00AF0817" w:rsidRPr="00AF0817" w:rsidRDefault="00AF0817" w:rsidP="00AF0817">
      <w:pPr>
        <w:rPr>
          <w:lang w:eastAsia="cs-CZ"/>
        </w:rPr>
      </w:pPr>
    </w:p>
    <w:p w14:paraId="5F34CF6E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Tabuľka č. 1</w:t>
      </w:r>
    </w:p>
    <w:p w14:paraId="0806A6ED" w14:textId="77777777" w:rsidR="00AF0817" w:rsidRPr="00AF0817" w:rsidRDefault="00AF0817" w:rsidP="00AF0817">
      <w:pPr>
        <w:rPr>
          <w:lang w:eastAsia="cs-CZ"/>
        </w:rPr>
      </w:pPr>
    </w:p>
    <w:tbl>
      <w:tblPr>
        <w:tblW w:w="98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513"/>
        <w:gridCol w:w="1363"/>
        <w:gridCol w:w="1142"/>
        <w:gridCol w:w="1812"/>
        <w:gridCol w:w="977"/>
        <w:gridCol w:w="1251"/>
        <w:gridCol w:w="1309"/>
      </w:tblGrid>
      <w:tr w:rsidR="00AF0817" w:rsidRPr="00AF0817" w14:paraId="5DE15031" w14:textId="77777777" w:rsidTr="009A7160">
        <w:trPr>
          <w:trHeight w:val="1085"/>
        </w:trPr>
        <w:tc>
          <w:tcPr>
            <w:tcW w:w="323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14:paraId="023E7E29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P. č.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7A96E1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Odberné miesto</w:t>
            </w:r>
          </w:p>
          <w:p w14:paraId="23FB011F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(Názov/adresa)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6C266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Predpoklad. objem odberu</w:t>
            </w:r>
          </w:p>
          <w:p w14:paraId="543CAF7A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(kWh)od 01.01.2023 do 31.12.2023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4AEDE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ČOM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426F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EIC kód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25041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Napäťová</w:t>
            </w:r>
          </w:p>
          <w:p w14:paraId="3F2D7C5E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úroveň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9092D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Rezervovaná</w:t>
            </w:r>
          </w:p>
          <w:p w14:paraId="28B1EAD3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kapacita (kW)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8A7492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Max. rezerv.</w:t>
            </w:r>
          </w:p>
          <w:p w14:paraId="76A6EFA9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kapacita (kW)/</w:t>
            </w:r>
          </w:p>
          <w:p w14:paraId="7D451270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hodnota ističa(A)</w:t>
            </w:r>
          </w:p>
        </w:tc>
      </w:tr>
      <w:tr w:rsidR="00AF0817" w:rsidRPr="00AF0817" w14:paraId="5A9B52B0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323" w:type="dxa"/>
            <w:vAlign w:val="center"/>
          </w:tcPr>
          <w:p w14:paraId="27CE4B3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</w:t>
            </w:r>
          </w:p>
        </w:tc>
        <w:tc>
          <w:tcPr>
            <w:tcW w:w="1665" w:type="dxa"/>
            <w:vAlign w:val="center"/>
          </w:tcPr>
          <w:p w14:paraId="3028F1B3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Námestie Ľ. Štúra 1, 812 35 Bratislava - Staré Mesto</w:t>
            </w:r>
          </w:p>
        </w:tc>
        <w:tc>
          <w:tcPr>
            <w:tcW w:w="1306" w:type="dxa"/>
            <w:vAlign w:val="center"/>
          </w:tcPr>
          <w:p w14:paraId="2DCD1CA5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321 307</w:t>
            </w:r>
          </w:p>
        </w:tc>
        <w:tc>
          <w:tcPr>
            <w:tcW w:w="1055" w:type="dxa"/>
            <w:vAlign w:val="center"/>
          </w:tcPr>
          <w:p w14:paraId="30D0BDC2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3106024923</w:t>
            </w:r>
          </w:p>
        </w:tc>
        <w:tc>
          <w:tcPr>
            <w:tcW w:w="1832" w:type="dxa"/>
            <w:vAlign w:val="center"/>
          </w:tcPr>
          <w:p w14:paraId="530C90D2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24ZZS6024923000C</w:t>
            </w:r>
          </w:p>
        </w:tc>
        <w:tc>
          <w:tcPr>
            <w:tcW w:w="914" w:type="dxa"/>
            <w:vAlign w:val="center"/>
          </w:tcPr>
          <w:p w14:paraId="241C9DD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78E0C507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437</w:t>
            </w:r>
          </w:p>
        </w:tc>
        <w:tc>
          <w:tcPr>
            <w:tcW w:w="1438" w:type="dxa"/>
            <w:vAlign w:val="center"/>
          </w:tcPr>
          <w:p w14:paraId="61F3A20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630 A</w:t>
            </w:r>
          </w:p>
        </w:tc>
      </w:tr>
      <w:tr w:rsidR="00AF0817" w:rsidRPr="00AF0817" w14:paraId="35221C9A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23" w:type="dxa"/>
            <w:vAlign w:val="center"/>
          </w:tcPr>
          <w:p w14:paraId="13BFFE9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</w:t>
            </w:r>
          </w:p>
        </w:tc>
        <w:tc>
          <w:tcPr>
            <w:tcW w:w="1665" w:type="dxa"/>
            <w:vAlign w:val="center"/>
          </w:tcPr>
          <w:p w14:paraId="479763E3" w14:textId="77777777" w:rsidR="00AF0817" w:rsidRPr="00AF0817" w:rsidRDefault="00AF0817" w:rsidP="00AF0817">
            <w:pPr>
              <w:rPr>
                <w:lang w:eastAsia="cs-CZ"/>
              </w:rPr>
            </w:pPr>
            <w:proofErr w:type="spellStart"/>
            <w:r w:rsidRPr="00AF0817">
              <w:rPr>
                <w:lang w:eastAsia="cs-CZ"/>
              </w:rPr>
              <w:t>Donnerova</w:t>
            </w:r>
            <w:proofErr w:type="spellEnd"/>
            <w:r w:rsidRPr="00AF0817">
              <w:rPr>
                <w:lang w:eastAsia="cs-CZ"/>
              </w:rPr>
              <w:t xml:space="preserve"> 7, </w:t>
            </w:r>
            <w:r w:rsidRPr="00AF0817">
              <w:rPr>
                <w:bCs/>
                <w:lang w:eastAsia="cs-CZ"/>
              </w:rPr>
              <w:t>Bratislava</w:t>
            </w:r>
          </w:p>
        </w:tc>
        <w:tc>
          <w:tcPr>
            <w:tcW w:w="1306" w:type="dxa"/>
            <w:vAlign w:val="center"/>
          </w:tcPr>
          <w:p w14:paraId="15DFE4AB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431</w:t>
            </w:r>
          </w:p>
        </w:tc>
        <w:tc>
          <w:tcPr>
            <w:tcW w:w="1055" w:type="dxa"/>
            <w:vAlign w:val="center"/>
          </w:tcPr>
          <w:p w14:paraId="4954287F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3105154933</w:t>
            </w:r>
          </w:p>
        </w:tc>
        <w:tc>
          <w:tcPr>
            <w:tcW w:w="1832" w:type="dxa"/>
            <w:vAlign w:val="center"/>
          </w:tcPr>
          <w:p w14:paraId="3CA268B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24ZZS5154933000H</w:t>
            </w:r>
          </w:p>
        </w:tc>
        <w:tc>
          <w:tcPr>
            <w:tcW w:w="914" w:type="dxa"/>
            <w:vAlign w:val="center"/>
          </w:tcPr>
          <w:p w14:paraId="3D978FB1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7A704C05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5</w:t>
            </w:r>
          </w:p>
        </w:tc>
        <w:tc>
          <w:tcPr>
            <w:tcW w:w="1438" w:type="dxa"/>
            <w:vAlign w:val="center"/>
          </w:tcPr>
          <w:p w14:paraId="41214A09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 x 25 A</w:t>
            </w:r>
          </w:p>
        </w:tc>
      </w:tr>
      <w:tr w:rsidR="00AF0817" w:rsidRPr="00AF0817" w14:paraId="1C297D47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78B017E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169228ED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 xml:space="preserve">Bukureštská 4, </w:t>
            </w:r>
            <w:r w:rsidRPr="00AF0817">
              <w:rPr>
                <w:bCs/>
                <w:lang w:eastAsia="cs-CZ"/>
              </w:rPr>
              <w:t>Bratislava</w:t>
            </w:r>
          </w:p>
        </w:tc>
        <w:tc>
          <w:tcPr>
            <w:tcW w:w="1306" w:type="dxa"/>
            <w:vAlign w:val="center"/>
          </w:tcPr>
          <w:p w14:paraId="0038D981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72 000</w:t>
            </w:r>
          </w:p>
        </w:tc>
        <w:tc>
          <w:tcPr>
            <w:tcW w:w="1055" w:type="dxa"/>
            <w:vAlign w:val="center"/>
          </w:tcPr>
          <w:p w14:paraId="1FFCCF5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3105000242</w:t>
            </w:r>
          </w:p>
          <w:p w14:paraId="40AA9C77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3105105799</w:t>
            </w:r>
          </w:p>
          <w:p w14:paraId="6C414603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3105173889</w:t>
            </w:r>
          </w:p>
        </w:tc>
        <w:tc>
          <w:tcPr>
            <w:tcW w:w="1832" w:type="dxa"/>
            <w:vAlign w:val="center"/>
          </w:tcPr>
          <w:p w14:paraId="1F27D78E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24ZZS50002420004</w:t>
            </w:r>
          </w:p>
          <w:p w14:paraId="56851CCE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24ZZS51057990002</w:t>
            </w:r>
          </w:p>
          <w:p w14:paraId="4BAEE9D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24ZZS5173889000S</w:t>
            </w:r>
          </w:p>
        </w:tc>
        <w:tc>
          <w:tcPr>
            <w:tcW w:w="914" w:type="dxa"/>
            <w:vAlign w:val="center"/>
          </w:tcPr>
          <w:p w14:paraId="104DE999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18075C2A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92</w:t>
            </w:r>
          </w:p>
          <w:p w14:paraId="6D6778F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16</w:t>
            </w:r>
          </w:p>
          <w:p w14:paraId="3598A766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20</w:t>
            </w:r>
          </w:p>
        </w:tc>
        <w:tc>
          <w:tcPr>
            <w:tcW w:w="1438" w:type="dxa"/>
            <w:vAlign w:val="center"/>
          </w:tcPr>
          <w:p w14:paraId="3C5ABDB6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160 A</w:t>
            </w:r>
          </w:p>
          <w:p w14:paraId="002CB7CD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25 A</w:t>
            </w:r>
          </w:p>
          <w:p w14:paraId="4E93EE4A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32 A</w:t>
            </w:r>
          </w:p>
        </w:tc>
      </w:tr>
      <w:tr w:rsidR="00AF0817" w:rsidRPr="00AF0817" w14:paraId="1674BB8D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988" w:type="dxa"/>
            <w:gridSpan w:val="2"/>
            <w:vAlign w:val="center"/>
          </w:tcPr>
          <w:p w14:paraId="7EB7E056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Spolu:</w:t>
            </w:r>
          </w:p>
        </w:tc>
        <w:tc>
          <w:tcPr>
            <w:tcW w:w="1306" w:type="dxa"/>
            <w:vAlign w:val="center"/>
          </w:tcPr>
          <w:p w14:paraId="6F263162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393738</w:t>
            </w:r>
          </w:p>
        </w:tc>
        <w:tc>
          <w:tcPr>
            <w:tcW w:w="6555" w:type="dxa"/>
            <w:gridSpan w:val="5"/>
            <w:vAlign w:val="center"/>
          </w:tcPr>
          <w:p w14:paraId="27417D68" w14:textId="77777777" w:rsidR="00AF0817" w:rsidRPr="00AF0817" w:rsidRDefault="00AF0817" w:rsidP="00AF0817">
            <w:pPr>
              <w:rPr>
                <w:bCs/>
                <w:lang w:eastAsia="cs-CZ"/>
              </w:rPr>
            </w:pPr>
          </w:p>
        </w:tc>
      </w:tr>
    </w:tbl>
    <w:p w14:paraId="174BCF9D" w14:textId="77777777" w:rsidR="00AF0817" w:rsidRPr="00AF0817" w:rsidRDefault="00AF0817" w:rsidP="00AF0817">
      <w:pPr>
        <w:rPr>
          <w:lang w:eastAsia="cs-CZ"/>
        </w:rPr>
      </w:pPr>
    </w:p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CC27" w14:textId="77777777" w:rsidR="00FC62F1" w:rsidRDefault="00FC62F1" w:rsidP="003901BE">
      <w:r>
        <w:separator/>
      </w:r>
    </w:p>
  </w:endnote>
  <w:endnote w:type="continuationSeparator" w:id="0">
    <w:p w14:paraId="52868569" w14:textId="77777777" w:rsidR="00FC62F1" w:rsidRDefault="00FC62F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5ADB" w14:textId="77777777" w:rsidR="00724D11" w:rsidRDefault="00724D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5DA3E" w14:textId="77777777" w:rsidR="00724D11" w:rsidRDefault="00724D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26F2" w14:textId="77777777" w:rsidR="00724D11" w:rsidRDefault="00724D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756F" w14:textId="77777777" w:rsidR="00FC62F1" w:rsidRDefault="00FC62F1" w:rsidP="003901BE">
      <w:r>
        <w:separator/>
      </w:r>
    </w:p>
  </w:footnote>
  <w:footnote w:type="continuationSeparator" w:id="0">
    <w:p w14:paraId="6A219519" w14:textId="77777777" w:rsidR="00FC62F1" w:rsidRDefault="00FC62F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E7F8" w14:textId="77777777" w:rsidR="00724D11" w:rsidRDefault="00724D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B83D" w14:textId="77777777" w:rsidR="00724D11" w:rsidRDefault="00724D1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7E60F9BA" w14:textId="4A2BDFE0" w:rsidR="005A021C" w:rsidRPr="00E808E0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E808E0">
      <w:rPr>
        <w:rFonts w:ascii="Arial Narrow" w:hAnsi="Arial Narrow"/>
        <w:i/>
        <w:iCs/>
        <w:sz w:val="22"/>
        <w:szCs w:val="22"/>
      </w:rPr>
      <w:t>„</w:t>
    </w:r>
    <w:r w:rsidR="00AF0817" w:rsidRPr="00EA2DBD">
      <w:rPr>
        <w:rFonts w:ascii="Arial Narrow" w:hAnsi="Arial Narrow"/>
        <w:sz w:val="22"/>
        <w:szCs w:val="22"/>
      </w:rPr>
      <w:t xml:space="preserve">Elektrická energia pre potreby MŽP </w:t>
    </w:r>
    <w:bookmarkStart w:id="0" w:name="_GoBack"/>
    <w:bookmarkEnd w:id="0"/>
    <w:r w:rsidR="00AF0817" w:rsidRPr="00EA2DBD">
      <w:rPr>
        <w:rFonts w:ascii="Arial Narrow" w:hAnsi="Arial Narrow"/>
        <w:sz w:val="22"/>
        <w:szCs w:val="22"/>
      </w:rPr>
      <w:t>2023</w:t>
    </w:r>
    <w:r w:rsidR="003D05D5">
      <w:rPr>
        <w:rFonts w:ascii="Arial Narrow" w:hAnsi="Arial Narrow"/>
        <w:sz w:val="22"/>
        <w:szCs w:val="22"/>
      </w:rPr>
      <w:t xml:space="preserve"> IV</w:t>
    </w:r>
    <w:r w:rsidRPr="00E808E0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31BFF"/>
    <w:rsid w:val="000321AA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3D05D5"/>
    <w:rsid w:val="004226F5"/>
    <w:rsid w:val="0043436F"/>
    <w:rsid w:val="00470500"/>
    <w:rsid w:val="004876BF"/>
    <w:rsid w:val="0049271A"/>
    <w:rsid w:val="004A2822"/>
    <w:rsid w:val="004C7FDE"/>
    <w:rsid w:val="004D3D22"/>
    <w:rsid w:val="004D63EE"/>
    <w:rsid w:val="00503B5A"/>
    <w:rsid w:val="00510D4E"/>
    <w:rsid w:val="00515901"/>
    <w:rsid w:val="00532616"/>
    <w:rsid w:val="00542B5A"/>
    <w:rsid w:val="005502C6"/>
    <w:rsid w:val="00555649"/>
    <w:rsid w:val="00571FDB"/>
    <w:rsid w:val="00580572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24D11"/>
    <w:rsid w:val="007528B7"/>
    <w:rsid w:val="007626A3"/>
    <w:rsid w:val="00770599"/>
    <w:rsid w:val="00780229"/>
    <w:rsid w:val="007A0902"/>
    <w:rsid w:val="007A2B18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AF0817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CF6B8B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2360E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C62F1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F18DC-B90A-4B6D-885D-EAFA106D572E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Autor</cp:lastModifiedBy>
  <cp:revision>4</cp:revision>
  <cp:lastPrinted>2019-09-18T08:24:00Z</cp:lastPrinted>
  <dcterms:created xsi:type="dcterms:W3CDTF">2022-12-07T19:14:00Z</dcterms:created>
  <dcterms:modified xsi:type="dcterms:W3CDTF">2022-12-07T22:05:00Z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