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C7" w:rsidRPr="00F520C8" w:rsidRDefault="005A121C" w:rsidP="00BD1BC8">
      <w:pPr>
        <w:pStyle w:val="oddelovac1"/>
        <w:widowControl w:val="0"/>
        <w:jc w:val="right"/>
        <w:rPr>
          <w:rFonts w:cs="Arial"/>
          <w:b/>
          <w:sz w:val="24"/>
          <w:szCs w:val="24"/>
        </w:rPr>
      </w:pPr>
      <w:r w:rsidRPr="00F520C8">
        <w:rPr>
          <w:rFonts w:cs="Arial"/>
          <w:b/>
          <w:sz w:val="24"/>
          <w:szCs w:val="24"/>
        </w:rPr>
        <w:t>Příloha č.</w:t>
      </w:r>
      <w:r w:rsidR="00721211" w:rsidRPr="00F520C8">
        <w:rPr>
          <w:rFonts w:cs="Arial"/>
          <w:b/>
          <w:sz w:val="24"/>
          <w:szCs w:val="24"/>
        </w:rPr>
        <w:t xml:space="preserve"> </w:t>
      </w:r>
      <w:r w:rsidR="0074091D">
        <w:rPr>
          <w:rFonts w:cs="Arial"/>
          <w:b/>
          <w:sz w:val="24"/>
          <w:szCs w:val="24"/>
        </w:rPr>
        <w:t>4</w:t>
      </w:r>
      <w:r w:rsidRPr="00F520C8">
        <w:rPr>
          <w:rFonts w:cs="Arial"/>
          <w:b/>
          <w:sz w:val="24"/>
          <w:szCs w:val="24"/>
        </w:rPr>
        <w:t xml:space="preserve"> </w:t>
      </w:r>
      <w:r w:rsidR="0074091D">
        <w:rPr>
          <w:rFonts w:cs="Arial"/>
          <w:b/>
          <w:sz w:val="24"/>
          <w:szCs w:val="24"/>
        </w:rPr>
        <w:t>Smlouvy</w:t>
      </w:r>
    </w:p>
    <w:p w:rsidR="00EA30C7" w:rsidRPr="00F520C8" w:rsidRDefault="00EA30C7" w:rsidP="00BE5DFD">
      <w:pPr>
        <w:pStyle w:val="oddelovac1"/>
        <w:widowControl w:val="0"/>
        <w:rPr>
          <w:rFonts w:cs="Arial"/>
          <w:sz w:val="20"/>
          <w:szCs w:val="20"/>
        </w:rPr>
      </w:pPr>
    </w:p>
    <w:p w:rsidR="00EA23F3" w:rsidRPr="00F520C8" w:rsidRDefault="00BD1BC8" w:rsidP="00F520C8">
      <w:pPr>
        <w:pStyle w:val="Nadpis1"/>
        <w:keepNext w:val="0"/>
        <w:keepLines w:val="0"/>
        <w:widowControl w:val="0"/>
        <w:numPr>
          <w:ilvl w:val="0"/>
          <w:numId w:val="0"/>
        </w:numPr>
        <w:spacing w:before="120" w:after="0"/>
        <w:jc w:val="left"/>
        <w:rPr>
          <w:sz w:val="24"/>
          <w:szCs w:val="24"/>
        </w:rPr>
      </w:pPr>
      <w:r w:rsidRPr="00F520C8">
        <w:rPr>
          <w:sz w:val="24"/>
          <w:szCs w:val="24"/>
        </w:rPr>
        <w:t>Vzor roční zprávy o stavu provozovaného Vodohospodářského majetku</w:t>
      </w:r>
      <w:bookmarkStart w:id="0" w:name="_GoBack"/>
      <w:bookmarkEnd w:id="0"/>
      <w:r w:rsidR="00B32F32" w:rsidRPr="00F520C8">
        <w:rPr>
          <w:sz w:val="24"/>
          <w:szCs w:val="24"/>
        </w:rPr>
        <w:br/>
      </w:r>
    </w:p>
    <w:tbl>
      <w:tblPr>
        <w:tblW w:w="9091" w:type="dxa"/>
        <w:tblInd w:w="66" w:type="dxa"/>
        <w:tblBorders>
          <w:top w:val="single" w:sz="12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/>
      </w:tblPr>
      <w:tblGrid>
        <w:gridCol w:w="19"/>
        <w:gridCol w:w="9053"/>
        <w:gridCol w:w="19"/>
      </w:tblGrid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8DB3E2"/>
            <w:vAlign w:val="center"/>
          </w:tcPr>
          <w:p w:rsidR="00EE021B" w:rsidRPr="00F520C8" w:rsidRDefault="00EE021B" w:rsidP="000567DE">
            <w:pPr>
              <w:pStyle w:val="Nadpis1"/>
              <w:keepNext w:val="0"/>
              <w:keepLines w:val="0"/>
              <w:widowControl w:val="0"/>
              <w:spacing w:beforeLines="20" w:afterLines="20" w:line="240" w:lineRule="auto"/>
              <w:jc w:val="left"/>
              <w:rPr>
                <w:szCs w:val="20"/>
              </w:rPr>
            </w:pPr>
            <w:bookmarkStart w:id="1" w:name="_Toc214762245"/>
            <w:bookmarkStart w:id="2" w:name="_Toc221690225"/>
            <w:bookmarkStart w:id="3" w:name="_Toc224661435"/>
            <w:bookmarkStart w:id="4" w:name="_Toc244072537"/>
            <w:bookmarkStart w:id="5" w:name="_Toc264298973"/>
            <w:bookmarkStart w:id="6" w:name="_Toc264622661"/>
            <w:r w:rsidRPr="00F520C8">
              <w:rPr>
                <w:szCs w:val="20"/>
              </w:rPr>
              <w:t>Ú</w:t>
            </w:r>
            <w:bookmarkEnd w:id="1"/>
            <w:bookmarkEnd w:id="2"/>
            <w:bookmarkEnd w:id="3"/>
            <w:r w:rsidRPr="00F520C8">
              <w:rPr>
                <w:szCs w:val="20"/>
              </w:rPr>
              <w:t>vod</w:t>
            </w:r>
            <w:bookmarkEnd w:id="4"/>
            <w:bookmarkEnd w:id="5"/>
            <w:bookmarkEnd w:id="6"/>
          </w:p>
        </w:tc>
      </w:tr>
      <w:tr w:rsidR="0011634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11634B" w:rsidRPr="00F520C8" w:rsidRDefault="0011634B" w:rsidP="000567DE">
            <w:pPr>
              <w:pStyle w:val="StylPalatinoLinotype10bAutomatickPed3bZa3b"/>
              <w:keepNext w:val="0"/>
              <w:widowControl w:val="0"/>
              <w:spacing w:beforeLines="20" w:afterLines="20" w:line="240" w:lineRule="auto"/>
              <w:jc w:val="left"/>
              <w:rPr>
                <w:rFonts w:cs="Arial"/>
              </w:rPr>
            </w:pPr>
            <w:r w:rsidRPr="00F520C8">
              <w:rPr>
                <w:rFonts w:cs="Arial"/>
              </w:rPr>
              <w:t>Hodnocené období (od-do):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StylPalatinoLinotype10bAutomatickPed3bZa3b"/>
              <w:keepNext w:val="0"/>
              <w:widowControl w:val="0"/>
              <w:spacing w:beforeLines="20" w:afterLines="20" w:line="240" w:lineRule="auto"/>
              <w:jc w:val="left"/>
              <w:rPr>
                <w:rFonts w:cs="Arial"/>
              </w:rPr>
            </w:pPr>
            <w:r w:rsidRPr="00F520C8">
              <w:rPr>
                <w:rFonts w:cs="Arial"/>
              </w:rPr>
              <w:t>Provozovatel: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StylPalatinoLinotype10bAutomatickPed3bZa3b"/>
              <w:keepNext w:val="0"/>
              <w:widowControl w:val="0"/>
              <w:spacing w:beforeLines="20" w:afterLines="20" w:line="240" w:lineRule="auto"/>
              <w:jc w:val="left"/>
              <w:rPr>
                <w:rFonts w:cs="Arial"/>
              </w:rPr>
            </w:pPr>
            <w:r w:rsidRPr="00F520C8">
              <w:rPr>
                <w:rFonts w:cs="Arial"/>
              </w:rPr>
              <w:t>Adresa: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StylPalatinoLinotype10bAutomatickPed3bZa3b"/>
              <w:keepNext w:val="0"/>
              <w:widowControl w:val="0"/>
              <w:spacing w:beforeLines="20" w:afterLines="20" w:line="240" w:lineRule="auto"/>
              <w:jc w:val="left"/>
              <w:rPr>
                <w:rFonts w:cs="Arial"/>
              </w:rPr>
            </w:pPr>
            <w:r w:rsidRPr="00F520C8">
              <w:rPr>
                <w:rFonts w:cs="Arial"/>
              </w:rPr>
              <w:t>Datum vydání: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tabs>
                <w:tab w:val="clear" w:pos="0"/>
                <w:tab w:val="num" w:pos="709"/>
              </w:tabs>
              <w:spacing w:beforeLines="20" w:afterLines="20" w:line="240" w:lineRule="auto"/>
              <w:ind w:left="709" w:hanging="709"/>
              <w:rPr>
                <w:szCs w:val="20"/>
              </w:rPr>
            </w:pPr>
            <w:bookmarkStart w:id="7" w:name="_Toc221690226"/>
            <w:bookmarkStart w:id="8" w:name="_Toc224661436"/>
            <w:r w:rsidRPr="00F520C8">
              <w:rPr>
                <w:szCs w:val="20"/>
              </w:rPr>
              <w:t>Stručný popis smluvního vztahu mezi provozovatelem a vlastníkem jako správcem vodohospodářského majetku</w:t>
            </w:r>
            <w:bookmarkEnd w:id="7"/>
            <w:bookmarkEnd w:id="8"/>
            <w:r w:rsidRPr="00F520C8" w:rsidDel="00BD4119">
              <w:rPr>
                <w:szCs w:val="20"/>
              </w:rPr>
              <w:t xml:space="preserve"> 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 w:line="240" w:lineRule="auto"/>
              <w:rPr>
                <w:szCs w:val="20"/>
              </w:rPr>
            </w:pPr>
            <w:bookmarkStart w:id="9" w:name="_Toc221690227"/>
            <w:bookmarkStart w:id="10" w:name="_Toc224661437"/>
            <w:r w:rsidRPr="00F520C8">
              <w:rPr>
                <w:szCs w:val="20"/>
              </w:rPr>
              <w:t>Stručný popis provozovaného majetku</w:t>
            </w:r>
            <w:bookmarkEnd w:id="9"/>
            <w:bookmarkEnd w:id="10"/>
            <w:r w:rsidRPr="00F520C8">
              <w:rPr>
                <w:szCs w:val="20"/>
              </w:rPr>
              <w:t xml:space="preserve"> 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 w:line="240" w:lineRule="auto"/>
              <w:rPr>
                <w:szCs w:val="20"/>
              </w:rPr>
            </w:pPr>
            <w:bookmarkStart w:id="11" w:name="_Toc221690228"/>
            <w:bookmarkStart w:id="12" w:name="_Toc224661438"/>
            <w:r w:rsidRPr="00F520C8">
              <w:rPr>
                <w:szCs w:val="20"/>
              </w:rPr>
              <w:t>Majetková evidence</w:t>
            </w:r>
            <w:bookmarkEnd w:id="11"/>
            <w:bookmarkEnd w:id="12"/>
            <w:r w:rsidRPr="00F520C8">
              <w:rPr>
                <w:szCs w:val="20"/>
              </w:rPr>
              <w:t xml:space="preserve"> </w:t>
            </w:r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 w:line="240" w:lineRule="auto"/>
              <w:rPr>
                <w:szCs w:val="20"/>
              </w:rPr>
            </w:pPr>
            <w:bookmarkStart w:id="13" w:name="_Toc221690229"/>
            <w:bookmarkStart w:id="14" w:name="_Toc224661439"/>
            <w:r w:rsidRPr="00F520C8">
              <w:rPr>
                <w:szCs w:val="20"/>
              </w:rPr>
              <w:t>Seznam platných provozních řádů</w:t>
            </w:r>
            <w:bookmarkEnd w:id="13"/>
            <w:bookmarkEnd w:id="14"/>
          </w:p>
        </w:tc>
      </w:tr>
      <w:tr w:rsidR="00EE021B" w:rsidRPr="00F520C8" w:rsidTr="00326635">
        <w:trPr>
          <w:gridBefore w:val="1"/>
          <w:wBefore w:w="19" w:type="dxa"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 w:line="240" w:lineRule="auto"/>
              <w:rPr>
                <w:szCs w:val="20"/>
              </w:rPr>
            </w:pPr>
            <w:bookmarkStart w:id="15" w:name="_Toc221690232"/>
            <w:bookmarkStart w:id="16" w:name="_Toc224661442"/>
            <w:r w:rsidRPr="00F520C8">
              <w:rPr>
                <w:szCs w:val="20"/>
              </w:rPr>
              <w:t>Seznam rozhodnutí o vypouštění odpadních vod</w:t>
            </w:r>
            <w:bookmarkEnd w:id="15"/>
            <w:bookmarkEnd w:id="16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8DB3E2"/>
            <w:vAlign w:val="center"/>
          </w:tcPr>
          <w:p w:rsidR="00EE021B" w:rsidRPr="00F520C8" w:rsidRDefault="00EE021B" w:rsidP="000567DE">
            <w:pPr>
              <w:pStyle w:val="Nadpis1"/>
              <w:keepNext w:val="0"/>
              <w:keepLines w:val="0"/>
              <w:widowControl w:val="0"/>
              <w:spacing w:beforeLines="20" w:afterLines="20"/>
              <w:rPr>
                <w:szCs w:val="20"/>
              </w:rPr>
            </w:pPr>
            <w:bookmarkStart w:id="17" w:name="_Toc214762256"/>
            <w:bookmarkStart w:id="18" w:name="_Toc221690294"/>
            <w:bookmarkStart w:id="19" w:name="_Toc224661453"/>
            <w:bookmarkStart w:id="20" w:name="_Toc244072539"/>
            <w:bookmarkStart w:id="21" w:name="_Toc264298975"/>
            <w:bookmarkStart w:id="22" w:name="_Toc264622663"/>
            <w:r w:rsidRPr="00F520C8">
              <w:rPr>
                <w:szCs w:val="20"/>
              </w:rPr>
              <w:t>Služba odvádění a čištění odpadních vod</w:t>
            </w:r>
            <w:bookmarkEnd w:id="17"/>
            <w:bookmarkEnd w:id="18"/>
            <w:bookmarkEnd w:id="19"/>
            <w:bookmarkEnd w:id="20"/>
            <w:bookmarkEnd w:id="21"/>
            <w:bookmarkEnd w:id="22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bookmarkStart w:id="23" w:name="_Toc221690295"/>
            <w:bookmarkStart w:id="24" w:name="_Toc224661454"/>
            <w:r w:rsidRPr="00F520C8">
              <w:rPr>
                <w:szCs w:val="20"/>
              </w:rPr>
              <w:t>Čistírn</w:t>
            </w:r>
            <w:r w:rsidR="002D5999" w:rsidRPr="00F520C8">
              <w:rPr>
                <w:szCs w:val="20"/>
              </w:rPr>
              <w:t>a</w:t>
            </w:r>
            <w:r w:rsidRPr="00F520C8">
              <w:rPr>
                <w:szCs w:val="20"/>
              </w:rPr>
              <w:t xml:space="preserve"> odpadních vod</w:t>
            </w:r>
            <w:bookmarkEnd w:id="23"/>
            <w:bookmarkEnd w:id="24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ind w:left="766" w:hanging="766"/>
              <w:rPr>
                <w:szCs w:val="20"/>
              </w:rPr>
            </w:pPr>
            <w:bookmarkStart w:id="25" w:name="_Toc221690296"/>
            <w:r w:rsidRPr="00F520C8">
              <w:rPr>
                <w:szCs w:val="20"/>
              </w:rPr>
              <w:t>Výpis povolení k vypouštění odpadních vod – číslo, datum platnosti: vydáno - platné do, parametry povolení</w:t>
            </w:r>
            <w:bookmarkEnd w:id="25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ind w:left="766" w:hanging="766"/>
              <w:rPr>
                <w:szCs w:val="20"/>
              </w:rPr>
            </w:pPr>
            <w:bookmarkStart w:id="26" w:name="_Toc221690297"/>
            <w:r w:rsidRPr="00F520C8">
              <w:rPr>
                <w:szCs w:val="20"/>
              </w:rPr>
              <w:t>Popis technologické čistící linky (plánovaná kapacita, skutečné hydraulické a biologické zatížení, jednotlivé stupně) a kalové koncovky</w:t>
            </w:r>
            <w:bookmarkEnd w:id="26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bookmarkStart w:id="27" w:name="_Toc221690298"/>
            <w:r w:rsidRPr="00F520C8">
              <w:rPr>
                <w:szCs w:val="20"/>
              </w:rPr>
              <w:t>Množství vyčištěných odpadních vod - m</w:t>
            </w:r>
            <w:r w:rsidRPr="00F520C8">
              <w:rPr>
                <w:szCs w:val="20"/>
                <w:vertAlign w:val="superscript"/>
              </w:rPr>
              <w:t>3</w:t>
            </w:r>
            <w:r w:rsidRPr="00F520C8">
              <w:rPr>
                <w:szCs w:val="20"/>
              </w:rPr>
              <w:t>/dané období</w:t>
            </w:r>
            <w:bookmarkEnd w:id="27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bookmarkStart w:id="28" w:name="_Toc221690301"/>
            <w:r w:rsidRPr="00F520C8">
              <w:rPr>
                <w:szCs w:val="20"/>
              </w:rPr>
              <w:t>Množství vyprodukovaného kalu (množství odvodněného kalu) – t/rok</w:t>
            </w:r>
            <w:bookmarkEnd w:id="28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bookmarkStart w:id="29" w:name="_Toc221690302"/>
            <w:r w:rsidRPr="00F520C8">
              <w:rPr>
                <w:szCs w:val="20"/>
              </w:rPr>
              <w:t>Množství kalu hodnoceného jako nebezpečný odpad – t/rok</w:t>
            </w:r>
            <w:bookmarkEnd w:id="29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bookmarkStart w:id="30" w:name="_Toc221690303"/>
            <w:r w:rsidRPr="00F520C8">
              <w:rPr>
                <w:szCs w:val="20"/>
              </w:rPr>
              <w:t>Způsob nakládání s kaly</w:t>
            </w:r>
            <w:bookmarkEnd w:id="30"/>
          </w:p>
        </w:tc>
      </w:tr>
      <w:tr w:rsidR="0011634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634B" w:rsidRPr="00F520C8" w:rsidRDefault="0011634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Množství vyprodukovaného bioplynu - m3, jeho využití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bookmarkStart w:id="31" w:name="_Toc221690305"/>
            <w:r w:rsidRPr="00F520C8">
              <w:rPr>
                <w:szCs w:val="20"/>
              </w:rPr>
              <w:t xml:space="preserve">Poruchy – popis a počet </w:t>
            </w:r>
            <w:r w:rsidR="00652CD5" w:rsidRPr="00F520C8">
              <w:rPr>
                <w:szCs w:val="20"/>
              </w:rPr>
              <w:t>p</w:t>
            </w:r>
            <w:r w:rsidRPr="00F520C8">
              <w:rPr>
                <w:szCs w:val="20"/>
              </w:rPr>
              <w:t>oruch</w:t>
            </w:r>
            <w:bookmarkEnd w:id="31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18"/>
              </w:numPr>
              <w:spacing w:beforeLines="20" w:afterLines="20"/>
              <w:rPr>
                <w:szCs w:val="20"/>
              </w:rPr>
            </w:pPr>
            <w:bookmarkStart w:id="32" w:name="_Toc221690306"/>
            <w:r w:rsidRPr="00F520C8">
              <w:rPr>
                <w:szCs w:val="20"/>
              </w:rPr>
              <w:t>Počet ekvivalentních obyvatel (EO) dle skutečného zatížení</w:t>
            </w:r>
            <w:bookmarkEnd w:id="32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Odběratelé, měření, balastní vody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1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Celkový počet obyvatel bydlících v odkanalizovaném území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1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Počet napojených obyvatel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1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Množství balastních vod přitékající na ČOV - m</w:t>
            </w:r>
            <w:r w:rsidRPr="00F520C8">
              <w:rPr>
                <w:color w:val="000000"/>
                <w:szCs w:val="20"/>
                <w:vertAlign w:val="superscript"/>
              </w:rPr>
              <w:t>3</w:t>
            </w:r>
            <w:r w:rsidRPr="00F520C8">
              <w:rPr>
                <w:szCs w:val="20"/>
              </w:rPr>
              <w:t>/hod.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1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Zdroje balastních vod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Provozní činnosti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2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Popis hlavních činností provozovatele, investičních akcí a jejich vliv na provoz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2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Havárie – statistika vzniklých havárií (lokalita, doba přerušení služby, příčina a způsob odstranění havárie)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2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lastRenderedPageBreak/>
              <w:t>Mimořádné stavy (náhradní odvádění odpadních vod)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Ekonomické údaje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3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Výše ceny </w:t>
            </w:r>
            <w:r w:rsidR="00935C0C">
              <w:rPr>
                <w:szCs w:val="20"/>
              </w:rPr>
              <w:t>za čištění OV</w:t>
            </w:r>
            <w:r w:rsidRPr="00F520C8">
              <w:rPr>
                <w:szCs w:val="20"/>
              </w:rPr>
              <w:t xml:space="preserve"> - Kč/m</w:t>
            </w:r>
            <w:r w:rsidRPr="00F520C8">
              <w:rPr>
                <w:szCs w:val="20"/>
                <w:vertAlign w:val="superscript"/>
              </w:rPr>
              <w:t>3</w:t>
            </w:r>
          </w:p>
        </w:tc>
      </w:tr>
      <w:tr w:rsidR="000E3536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536" w:rsidRPr="00F520C8" w:rsidRDefault="000E3536" w:rsidP="000567DE">
            <w:pPr>
              <w:pStyle w:val="Nadpis3"/>
              <w:widowControl w:val="0"/>
              <w:numPr>
                <w:ilvl w:val="2"/>
                <w:numId w:val="23"/>
              </w:numPr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Fakturované čištění OV celkem – Kč (plus dohadovaná položka)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3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Poplatky za vypouštění odpadních vod – Kč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3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Náklady pro výpočet ceny </w:t>
            </w:r>
            <w:r w:rsidR="000E3536">
              <w:rPr>
                <w:szCs w:val="20"/>
              </w:rPr>
              <w:t>za čištění OV</w:t>
            </w:r>
            <w:r w:rsidRPr="00F520C8">
              <w:rPr>
                <w:szCs w:val="20"/>
              </w:rPr>
              <w:t xml:space="preserve"> v členění dle zák. č. 274/2001 Sb., o vodovodech a kanalizacích pro veřejnou potřebu – Kč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3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Spotřeba energie na vyčištění 1 m</w:t>
            </w:r>
            <w:r w:rsidRPr="00F520C8">
              <w:rPr>
                <w:color w:val="000000"/>
                <w:szCs w:val="20"/>
                <w:vertAlign w:val="superscript"/>
              </w:rPr>
              <w:t>3</w:t>
            </w:r>
            <w:r w:rsidRPr="00F520C8">
              <w:rPr>
                <w:szCs w:val="20"/>
              </w:rPr>
              <w:t xml:space="preserve"> odpadní vody – Kč/m</w:t>
            </w:r>
            <w:r w:rsidRPr="00F520C8">
              <w:rPr>
                <w:color w:val="000000"/>
                <w:szCs w:val="20"/>
                <w:vertAlign w:val="superscript"/>
              </w:rPr>
              <w:t>3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EE021B" w:rsidRPr="00F520C8" w:rsidRDefault="00EE021B" w:rsidP="000567DE">
            <w:pPr>
              <w:pStyle w:val="Nadpis1"/>
              <w:keepNext w:val="0"/>
              <w:keepLines w:val="0"/>
              <w:widowControl w:val="0"/>
              <w:spacing w:beforeLines="20" w:afterLines="20"/>
              <w:rPr>
                <w:szCs w:val="20"/>
              </w:rPr>
            </w:pPr>
            <w:bookmarkStart w:id="33" w:name="_Toc244072540"/>
            <w:bookmarkStart w:id="34" w:name="_Toc264298976"/>
            <w:bookmarkStart w:id="35" w:name="_Toc264622664"/>
            <w:r w:rsidRPr="00F520C8">
              <w:rPr>
                <w:szCs w:val="20"/>
              </w:rPr>
              <w:t>Služby údržby a oprav</w:t>
            </w:r>
            <w:bookmarkEnd w:id="33"/>
            <w:bookmarkEnd w:id="34"/>
            <w:bookmarkEnd w:id="35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Údržba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EE021B" w:rsidRPr="00F520C8" w:rsidRDefault="000E3536" w:rsidP="000567DE">
            <w:pPr>
              <w:pStyle w:val="Nadpis3"/>
              <w:widowControl w:val="0"/>
              <w:spacing w:beforeLines="20" w:afterLines="20"/>
              <w:rPr>
                <w:szCs w:val="20"/>
              </w:rPr>
            </w:pPr>
            <w:proofErr w:type="gramStart"/>
            <w:r>
              <w:rPr>
                <w:szCs w:val="20"/>
              </w:rPr>
              <w:t xml:space="preserve">3.1.1    </w:t>
            </w:r>
            <w:r w:rsidR="00EE021B" w:rsidRPr="00F520C8">
              <w:rPr>
                <w:szCs w:val="20"/>
              </w:rPr>
              <w:t>Čistírn</w:t>
            </w:r>
            <w:r w:rsidR="002D5999" w:rsidRPr="00F520C8">
              <w:rPr>
                <w:szCs w:val="20"/>
              </w:rPr>
              <w:t>a</w:t>
            </w:r>
            <w:proofErr w:type="gramEnd"/>
            <w:r w:rsidR="00EE021B" w:rsidRPr="00F520C8">
              <w:rPr>
                <w:szCs w:val="20"/>
              </w:rPr>
              <w:t xml:space="preserve"> odpadních vod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E021B" w:rsidRPr="00F520C8" w:rsidRDefault="00EE021B" w:rsidP="000567DE">
            <w:pPr>
              <w:pStyle w:val="Nadpis4"/>
              <w:keepNext w:val="0"/>
              <w:widowControl w:val="0"/>
              <w:numPr>
                <w:ilvl w:val="0"/>
                <w:numId w:val="39"/>
              </w:numPr>
              <w:spacing w:beforeLines="20" w:afterLines="20"/>
              <w:rPr>
                <w:lang w:val="cs-CZ"/>
              </w:rPr>
            </w:pPr>
            <w:r w:rsidRPr="00F520C8">
              <w:rPr>
                <w:lang w:val="cs-CZ"/>
              </w:rPr>
              <w:t>Popis prováděné pravidelné údržby na ČOV – česle, primární sedimentace, aktivační nádrže, dosazovací nádrže, vyhnívací nádrže, kogenerační jednotky, kalolisy, odstředivky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numPr>
                <w:ilvl w:val="0"/>
                <w:numId w:val="7"/>
              </w:numPr>
              <w:spacing w:beforeLines="20" w:afterLines="20"/>
            </w:pPr>
            <w:r w:rsidRPr="00F520C8">
              <w:t>Popis údržby prováděné na stavebních objektech ČOV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Opravy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4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Jmenovitý seznam všech oprav na ČOV (nad 50 tis. Kč), celkem - výše nákladů, doba trvání </w:t>
            </w:r>
          </w:p>
        </w:tc>
      </w:tr>
      <w:tr w:rsidR="000E3536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0E3536" w:rsidRPr="00F520C8" w:rsidRDefault="000E3536" w:rsidP="000567DE">
            <w:pPr>
              <w:pStyle w:val="Nadpis1"/>
              <w:keepNext w:val="0"/>
              <w:keepLines w:val="0"/>
              <w:widowControl w:val="0"/>
              <w:spacing w:beforeLines="20" w:afterLines="20"/>
              <w:rPr>
                <w:szCs w:val="20"/>
              </w:rPr>
            </w:pPr>
            <w:r>
              <w:rPr>
                <w:szCs w:val="20"/>
              </w:rPr>
              <w:t>Služby servisu odběratelům</w:t>
            </w:r>
          </w:p>
        </w:tc>
      </w:tr>
      <w:tr w:rsidR="000E3536" w:rsidRPr="00F520C8" w:rsidTr="00F15EC4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3536" w:rsidRPr="00F520C8" w:rsidRDefault="000E3536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8F24D1">
              <w:rPr>
                <w:szCs w:val="20"/>
              </w:rPr>
              <w:t>Popis způsobu zavedení služby servisu odběratelům –</w:t>
            </w:r>
            <w:r w:rsidR="00F15EC4">
              <w:rPr>
                <w:szCs w:val="20"/>
              </w:rPr>
              <w:t xml:space="preserve"> </w:t>
            </w:r>
            <w:r w:rsidRPr="008F24D1">
              <w:rPr>
                <w:szCs w:val="20"/>
              </w:rPr>
              <w:t>informační systém stížností</w:t>
            </w:r>
          </w:p>
        </w:tc>
      </w:tr>
      <w:tr w:rsidR="008F24D1" w:rsidRPr="00F520C8" w:rsidTr="00F15EC4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4D1" w:rsidRPr="00F520C8" w:rsidRDefault="008F24D1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8F24D1">
              <w:rPr>
                <w:szCs w:val="20"/>
              </w:rPr>
              <w:t>Celkový počet stížností veřejnosti souvisejících s provozem ČOV</w:t>
            </w:r>
          </w:p>
        </w:tc>
      </w:tr>
      <w:tr w:rsidR="008F24D1" w:rsidRPr="00F520C8" w:rsidTr="00F15EC4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4D1" w:rsidRPr="00F520C8" w:rsidRDefault="008F24D1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8F24D1">
              <w:rPr>
                <w:szCs w:val="20"/>
              </w:rPr>
              <w:t>Celkový počet stížností na nesprávnou fakturaci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EE021B" w:rsidRPr="00F520C8" w:rsidRDefault="00EE021B" w:rsidP="000567DE">
            <w:pPr>
              <w:pStyle w:val="Nadpis1"/>
              <w:keepNext w:val="0"/>
              <w:keepLines w:val="0"/>
              <w:widowControl w:val="0"/>
              <w:spacing w:beforeLines="20" w:afterLines="20"/>
              <w:rPr>
                <w:szCs w:val="20"/>
              </w:rPr>
            </w:pPr>
            <w:bookmarkStart w:id="36" w:name="_Toc244072542"/>
            <w:bookmarkStart w:id="37" w:name="_Toc264298978"/>
            <w:bookmarkStart w:id="38" w:name="_Toc264622666"/>
            <w:r w:rsidRPr="00F520C8">
              <w:rPr>
                <w:szCs w:val="20"/>
              </w:rPr>
              <w:t>Služba nakládání s běžnými odpady</w:t>
            </w:r>
            <w:bookmarkEnd w:id="36"/>
            <w:bookmarkEnd w:id="37"/>
            <w:bookmarkEnd w:id="38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Technicko-provozní údaje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5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Popis nakládání s odpady a jejich likvidace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5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Přehled evidence odpadů (zejména dle kategorie odpadů u kalů)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5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Množství zachycených </w:t>
            </w:r>
            <w:proofErr w:type="spellStart"/>
            <w:r w:rsidRPr="00F520C8">
              <w:rPr>
                <w:szCs w:val="20"/>
              </w:rPr>
              <w:t>shrabků</w:t>
            </w:r>
            <w:proofErr w:type="spellEnd"/>
            <w:r w:rsidRPr="00F520C8">
              <w:rPr>
                <w:szCs w:val="20"/>
              </w:rPr>
              <w:t xml:space="preserve"> – t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5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Množství zachyceného štěrku a písku na lapácích ČOV – t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2"/>
                <w:numId w:val="25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Množství odseparovaných tuků a olejů v m</w:t>
            </w:r>
            <w:r w:rsidRPr="00F520C8">
              <w:rPr>
                <w:color w:val="000000"/>
                <w:szCs w:val="20"/>
                <w:vertAlign w:val="superscript"/>
              </w:rPr>
              <w:t>3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Ekonomické údaje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873064">
            <w:pPr>
              <w:pStyle w:val="Nadpis3"/>
              <w:numPr>
                <w:ilvl w:val="2"/>
                <w:numId w:val="2"/>
              </w:numPr>
            </w:pPr>
            <w:r w:rsidRPr="00F520C8">
              <w:t>Náklady spojené s likvidací jednotlivých odpadů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EE021B" w:rsidRPr="00F520C8" w:rsidRDefault="00EE021B" w:rsidP="000567DE">
            <w:pPr>
              <w:pStyle w:val="Nadpis1"/>
              <w:keepNext w:val="0"/>
              <w:keepLines w:val="0"/>
              <w:widowControl w:val="0"/>
              <w:spacing w:beforeLines="20" w:afterLines="20"/>
              <w:ind w:left="709" w:hanging="709"/>
              <w:jc w:val="left"/>
              <w:rPr>
                <w:szCs w:val="20"/>
              </w:rPr>
            </w:pPr>
            <w:bookmarkStart w:id="39" w:name="_Toc244072543"/>
            <w:bookmarkStart w:id="40" w:name="_Toc264298979"/>
            <w:bookmarkStart w:id="41" w:name="_Toc264622667"/>
            <w:r w:rsidRPr="00F520C8">
              <w:rPr>
                <w:szCs w:val="20"/>
              </w:rPr>
              <w:t>Služba zneškodňování odpadních vod na individuálním základě</w:t>
            </w:r>
            <w:bookmarkEnd w:id="39"/>
            <w:bookmarkEnd w:id="40"/>
            <w:bookmarkEnd w:id="41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F520C8">
              <w:rPr>
                <w:szCs w:val="20"/>
              </w:rPr>
              <w:t xml:space="preserve">Stručný popis smluvního vztahu mezi provozovatelem a vlastníkem v oblasti řešení </w:t>
            </w:r>
            <w:proofErr w:type="spellStart"/>
            <w:r w:rsidRPr="00F520C8">
              <w:rPr>
                <w:szCs w:val="20"/>
              </w:rPr>
              <w:t>zněškodňování</w:t>
            </w:r>
            <w:proofErr w:type="spellEnd"/>
            <w:r w:rsidRPr="00F520C8">
              <w:rPr>
                <w:szCs w:val="20"/>
              </w:rPr>
              <w:t xml:space="preserve"> odpadních vod na individuálním základě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F520C8">
              <w:rPr>
                <w:szCs w:val="20"/>
              </w:rPr>
              <w:t>Stručný popis individuálních zdrojů odpadní vody – odkud se provádí svoz, kdo jej provádí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F520C8">
              <w:rPr>
                <w:szCs w:val="20"/>
              </w:rPr>
              <w:t>Seznam smluvních partnerů pro dodávku odpadní vody z individuálních zdrojů (dopravci)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F520C8">
              <w:rPr>
                <w:szCs w:val="20"/>
              </w:rPr>
              <w:lastRenderedPageBreak/>
              <w:t>Seznam provozních řádů ČOV určených pro provádění služby likvidace odpadních vod na individuálním základě s uvedením odkazů na části provozních řádů tuto skutečnost popisujících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F520C8">
              <w:rPr>
                <w:szCs w:val="20"/>
              </w:rPr>
              <w:t>Seznam rozhodnutí vodoprávních či jiných správních orgánů o podmínkách pro provádění služby likvidace odpadních vod na individuálním základě</w:t>
            </w:r>
          </w:p>
        </w:tc>
      </w:tr>
      <w:tr w:rsidR="008F24D1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4D1" w:rsidRPr="00F520C8" w:rsidRDefault="008F24D1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  <w:rPr>
                <w:szCs w:val="20"/>
              </w:rPr>
            </w:pPr>
            <w:r w:rsidRPr="00AD3F62">
              <w:t>S</w:t>
            </w:r>
            <w:r>
              <w:t>tatistika zneškodňování odpadních vod na individuálním základě</w:t>
            </w:r>
          </w:p>
        </w:tc>
      </w:tr>
      <w:tr w:rsidR="008F24D1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4D1" w:rsidRPr="008F24D1" w:rsidRDefault="008F24D1" w:rsidP="000567DE">
            <w:pPr>
              <w:pStyle w:val="Nadpis2"/>
              <w:widowControl w:val="0"/>
              <w:numPr>
                <w:ilvl w:val="2"/>
                <w:numId w:val="43"/>
              </w:numPr>
              <w:spacing w:beforeLines="20" w:afterLines="20"/>
            </w:pPr>
            <w:r w:rsidRPr="008F24D1">
              <w:t>Množství odpadních vod na individuálním základě – m</w:t>
            </w:r>
            <w:r w:rsidRPr="00F15EC4">
              <w:rPr>
                <w:vertAlign w:val="superscript"/>
              </w:rPr>
              <w:t>3</w:t>
            </w:r>
          </w:p>
        </w:tc>
      </w:tr>
      <w:tr w:rsidR="008F24D1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4D1" w:rsidRPr="008F24D1" w:rsidRDefault="008F24D1" w:rsidP="000567DE">
            <w:pPr>
              <w:pStyle w:val="Nadpis2"/>
              <w:widowControl w:val="0"/>
              <w:numPr>
                <w:ilvl w:val="2"/>
                <w:numId w:val="43"/>
              </w:numPr>
              <w:spacing w:beforeLines="20" w:afterLines="20"/>
            </w:pPr>
            <w:r>
              <w:t>Z</w:t>
            </w:r>
            <w:r w:rsidRPr="00C41456">
              <w:t xml:space="preserve">působ a výše </w:t>
            </w:r>
            <w:r>
              <w:t>ceny</w:t>
            </w:r>
            <w:r w:rsidRPr="00C41456">
              <w:t xml:space="preserve"> za službu likvidace odpadních vod na individuálním základě, tržby a náklady</w:t>
            </w:r>
          </w:p>
        </w:tc>
      </w:tr>
      <w:tr w:rsidR="008F24D1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4D1" w:rsidRPr="00F520C8" w:rsidRDefault="008F24D1" w:rsidP="000567DE">
            <w:pPr>
              <w:pStyle w:val="Nadpis2"/>
              <w:widowControl w:val="0"/>
              <w:numPr>
                <w:ilvl w:val="2"/>
                <w:numId w:val="43"/>
              </w:numPr>
              <w:spacing w:beforeLines="20" w:afterLines="20"/>
              <w:rPr>
                <w:szCs w:val="20"/>
              </w:rPr>
            </w:pPr>
            <w:r>
              <w:t>P</w:t>
            </w:r>
            <w:r w:rsidRPr="00C41456">
              <w:t xml:space="preserve">opis systému účetnictví pro samostatné vedení nákladů na službu likvidace odpadních vod na individuálním základě včetně metodik a směrnic pro stanovení podílu nákladů (zejména provozu ČOV) příslušejících pro </w:t>
            </w:r>
            <w:r>
              <w:t>c</w:t>
            </w:r>
            <w:r w:rsidRPr="00C41456">
              <w:t xml:space="preserve">enu pro </w:t>
            </w:r>
            <w:r>
              <w:t>stočné</w:t>
            </w:r>
            <w:r w:rsidRPr="00C41456">
              <w:t xml:space="preserve"> a pro cenu za službu likvidace odpadních vod na individuálním základě</w:t>
            </w:r>
          </w:p>
        </w:tc>
      </w:tr>
      <w:tr w:rsidR="00577D5D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D5D" w:rsidRDefault="00577D5D" w:rsidP="000567DE">
            <w:pPr>
              <w:pStyle w:val="Nadpis2"/>
              <w:widowControl w:val="0"/>
              <w:tabs>
                <w:tab w:val="clear" w:pos="0"/>
                <w:tab w:val="num" w:pos="766"/>
              </w:tabs>
              <w:spacing w:beforeLines="20" w:afterLines="20"/>
              <w:ind w:left="766" w:hanging="766"/>
            </w:pPr>
            <w:r>
              <w:t>Vztahy k odběratelům</w:t>
            </w:r>
          </w:p>
        </w:tc>
      </w:tr>
      <w:tr w:rsidR="00577D5D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D5D" w:rsidRDefault="00577D5D" w:rsidP="000567DE">
            <w:pPr>
              <w:pStyle w:val="Nadpis2"/>
              <w:widowControl w:val="0"/>
              <w:numPr>
                <w:ilvl w:val="2"/>
                <w:numId w:val="47"/>
              </w:numPr>
              <w:spacing w:beforeLines="20" w:afterLines="20"/>
            </w:pPr>
            <w:r>
              <w:t>C</w:t>
            </w:r>
            <w:r w:rsidRPr="00C41456">
              <w:t xml:space="preserve">elkový počet stížností </w:t>
            </w:r>
            <w:r>
              <w:t>odběratel</w:t>
            </w:r>
            <w:r w:rsidRPr="00C41456">
              <w:t>ů souvisejících se službou likvidace odpadních vod na individuálním základě zajištěnou fekálními vozy během hodnoceného období</w:t>
            </w:r>
          </w:p>
        </w:tc>
      </w:tr>
      <w:tr w:rsidR="00577D5D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D5D" w:rsidRDefault="00577D5D" w:rsidP="000567DE">
            <w:pPr>
              <w:pStyle w:val="Nadpis2"/>
              <w:widowControl w:val="0"/>
              <w:numPr>
                <w:ilvl w:val="2"/>
                <w:numId w:val="47"/>
              </w:numPr>
              <w:spacing w:beforeLines="20" w:afterLines="20"/>
            </w:pPr>
            <w:r>
              <w:t>P</w:t>
            </w:r>
            <w:r w:rsidRPr="00C41456">
              <w:t>opis způsobu evidence původců a dopravců při provádění služby likvidace odpadních vod na individuálním základě</w:t>
            </w:r>
          </w:p>
        </w:tc>
      </w:tr>
      <w:tr w:rsidR="00577D5D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D5D" w:rsidRDefault="00577D5D" w:rsidP="000567DE">
            <w:pPr>
              <w:pStyle w:val="Nadpis2"/>
              <w:widowControl w:val="0"/>
              <w:numPr>
                <w:ilvl w:val="2"/>
                <w:numId w:val="47"/>
              </w:numPr>
              <w:spacing w:beforeLines="20" w:afterLines="20"/>
            </w:pPr>
            <w:r>
              <w:t>S</w:t>
            </w:r>
            <w:r w:rsidRPr="00C41456">
              <w:t>eznam míst s možností automatického předání odpadních vod při provádění služby likvidace odpadních vod na individuálním základě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EE021B" w:rsidRPr="00F520C8" w:rsidRDefault="00EE021B" w:rsidP="000567DE">
            <w:pPr>
              <w:pStyle w:val="Nadpis1"/>
              <w:keepNext w:val="0"/>
              <w:keepLines w:val="0"/>
              <w:widowControl w:val="0"/>
              <w:numPr>
                <w:ilvl w:val="0"/>
                <w:numId w:val="47"/>
              </w:numPr>
              <w:spacing w:beforeLines="20" w:afterLines="20"/>
              <w:ind w:left="709" w:hanging="709"/>
              <w:rPr>
                <w:szCs w:val="20"/>
              </w:rPr>
            </w:pPr>
            <w:bookmarkStart w:id="42" w:name="_Toc244072544"/>
            <w:bookmarkStart w:id="43" w:name="_Toc264298980"/>
            <w:bookmarkStart w:id="44" w:name="_Toc264622668"/>
            <w:r w:rsidRPr="00F520C8">
              <w:rPr>
                <w:b w:val="0"/>
                <w:bCs w:val="0"/>
                <w:kern w:val="0"/>
                <w:szCs w:val="20"/>
                <w:lang w:eastAsia="cs-CZ"/>
              </w:rPr>
              <w:br w:type="page"/>
            </w:r>
            <w:r w:rsidRPr="00F520C8">
              <w:rPr>
                <w:szCs w:val="20"/>
              </w:rPr>
              <w:t>Vyhodnocení základních výkonových ukazatelů</w:t>
            </w:r>
            <w:r w:rsidRPr="00F520C8">
              <w:rPr>
                <w:rStyle w:val="Znakapoznpodarou"/>
                <w:szCs w:val="20"/>
              </w:rPr>
              <w:footnoteReference w:id="1"/>
            </w:r>
            <w:bookmarkEnd w:id="42"/>
            <w:bookmarkEnd w:id="43"/>
            <w:bookmarkEnd w:id="44"/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99"/>
            <w:vAlign w:val="center"/>
          </w:tcPr>
          <w:p w:rsidR="00EE021B" w:rsidRPr="00F520C8" w:rsidRDefault="00EE021B" w:rsidP="000567DE">
            <w:pPr>
              <w:pStyle w:val="Nadpis2"/>
              <w:widowControl w:val="0"/>
              <w:numPr>
                <w:ilvl w:val="1"/>
                <w:numId w:val="47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Odpadní voda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0"/>
                <w:numId w:val="28"/>
              </w:numPr>
              <w:spacing w:beforeLines="20" w:afterLines="20"/>
              <w:ind w:hanging="720"/>
              <w:rPr>
                <w:szCs w:val="20"/>
              </w:rPr>
            </w:pPr>
            <w:r w:rsidRPr="00F520C8">
              <w:rPr>
                <w:szCs w:val="20"/>
              </w:rPr>
              <w:t>Kvalita základních služeb (odvádění)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E021B" w:rsidRPr="00F520C8" w:rsidRDefault="00EE021B" w:rsidP="000567DE">
            <w:pPr>
              <w:pStyle w:val="Nadpis4"/>
              <w:keepNext w:val="0"/>
              <w:widowControl w:val="0"/>
              <w:numPr>
                <w:ilvl w:val="0"/>
                <w:numId w:val="29"/>
              </w:numPr>
              <w:spacing w:beforeLines="20" w:afterLines="20"/>
              <w:rPr>
                <w:lang w:val="cs-CZ"/>
              </w:rPr>
            </w:pPr>
            <w:r w:rsidRPr="00F520C8">
              <w:rPr>
                <w:lang w:val="cs-CZ"/>
              </w:rPr>
              <w:t>Počet nevyhovujících vzorků vypouštěných odpadních vod (iOVz1, OVz1)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numPr>
                <w:ilvl w:val="0"/>
                <w:numId w:val="16"/>
              </w:numPr>
              <w:spacing w:beforeLines="20" w:afterLines="20"/>
            </w:pPr>
            <w:r w:rsidRPr="00F520C8">
              <w:t>Počet vzorků vypouštěných odpadních vod vyžadovaných platným vodoprávním rozhodnutím, které ve všech parametrech splňují požadavky platného vodoprávního rozhodnutí v parametru maximální hodnoty (m), během jednoho roku (počet)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Celkový počet vzorků vypouštěných odpadních vod vyžadovaných platným vodoprávním rozhodnutím, během jednoho roku (počet)</w:t>
            </w:r>
          </w:p>
        </w:tc>
      </w:tr>
      <w:tr w:rsidR="008B50C7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0C7" w:rsidRPr="00F520C8" w:rsidRDefault="008B50C7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Celkový počet vzorků vypouštěných odpadních vod vyžadovaných platným vodoprávním rozhodnutím, během následujícího hodnoceného období (počet)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Hodnota informativního ukazatele iOVz1 (%)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Hodnota smluvního ukazatele OVz1 (počet)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 xml:space="preserve">Referenční hodnota </w:t>
            </w:r>
            <w:r w:rsidR="00FC529C" w:rsidRPr="00F520C8">
              <w:t>(platí i pro následující hodnocené období)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:rsidR="00EE021B" w:rsidRPr="00F520C8" w:rsidRDefault="00EE021B" w:rsidP="000567DE">
            <w:pPr>
              <w:pStyle w:val="Nadpis3"/>
              <w:widowControl w:val="0"/>
              <w:numPr>
                <w:ilvl w:val="0"/>
                <w:numId w:val="28"/>
              </w:numPr>
              <w:spacing w:beforeLines="20" w:afterLines="20"/>
              <w:ind w:hanging="720"/>
              <w:rPr>
                <w:szCs w:val="20"/>
              </w:rPr>
            </w:pPr>
            <w:r w:rsidRPr="00F520C8">
              <w:rPr>
                <w:szCs w:val="20"/>
              </w:rPr>
              <w:t>Kvalita základní preventivní údržby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E021B" w:rsidRPr="00F520C8" w:rsidRDefault="00EE021B" w:rsidP="000567DE">
            <w:pPr>
              <w:pStyle w:val="Nadpis4"/>
              <w:keepNext w:val="0"/>
              <w:widowControl w:val="0"/>
              <w:numPr>
                <w:ilvl w:val="0"/>
                <w:numId w:val="30"/>
              </w:numPr>
              <w:spacing w:beforeLines="20" w:afterLines="20"/>
              <w:rPr>
                <w:lang w:val="cs-CZ"/>
              </w:rPr>
            </w:pPr>
            <w:r w:rsidRPr="00F520C8">
              <w:rPr>
                <w:lang w:val="cs-CZ"/>
              </w:rPr>
              <w:t>Preventivní údržba významných zařízení (iPOVz1, POVz1)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numPr>
                <w:ilvl w:val="0"/>
                <w:numId w:val="12"/>
              </w:numPr>
              <w:spacing w:beforeLines="20" w:afterLines="20"/>
            </w:pPr>
            <w:r w:rsidRPr="00F520C8">
              <w:lastRenderedPageBreak/>
              <w:t>Počet provedených úkonů preventivní údržby na významných zařízeních dle plánu preventivní údržby, během jednoho roku (počet)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Celkový počet úkonů požadovaných plánem preventivní údržby na významných zařízeních, během jednoho roku (počet)</w:t>
            </w:r>
          </w:p>
        </w:tc>
      </w:tr>
      <w:tr w:rsidR="008B50C7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0C7" w:rsidRPr="00F520C8" w:rsidRDefault="008B50C7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Celkový počet úkonů požadovaných plánem preventivní údržby na významných zařízeních, v následujícím hodnoceném období (počet)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Hodnota informativního ukazatele iPOVz1 (%)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Hodnota smluvního ukazatele POVz1 (počet)</w:t>
            </w:r>
          </w:p>
        </w:tc>
      </w:tr>
      <w:tr w:rsidR="00EE021B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21B" w:rsidRPr="00F520C8" w:rsidRDefault="00EE021B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 xml:space="preserve">Referenční hodnota </w:t>
            </w:r>
            <w:r w:rsidR="00B8217C" w:rsidRPr="00F520C8">
              <w:t>(platí i pro následující hodnocené období)</w:t>
            </w:r>
          </w:p>
        </w:tc>
      </w:tr>
      <w:tr w:rsidR="00984864" w:rsidRPr="006F747E" w:rsidTr="006F747E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4864" w:rsidRPr="006F747E" w:rsidRDefault="00984864" w:rsidP="000567DE">
            <w:pPr>
              <w:pStyle w:val="Nadpis4"/>
              <w:keepNext w:val="0"/>
              <w:widowControl w:val="0"/>
              <w:numPr>
                <w:ilvl w:val="0"/>
                <w:numId w:val="30"/>
              </w:numPr>
              <w:spacing w:beforeLines="20" w:afterLines="20"/>
              <w:rPr>
                <w:lang w:val="cs-CZ"/>
              </w:rPr>
            </w:pPr>
            <w:r w:rsidRPr="00984864">
              <w:rPr>
                <w:lang w:val="cs-CZ"/>
              </w:rPr>
              <w:t>Kalibrace měřících přístrojů k řízení ČOV (iOVd2, OVd2</w:t>
            </w:r>
            <w:r>
              <w:rPr>
                <w:lang w:val="cs-CZ"/>
              </w:rPr>
              <w:t>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6"/>
              <w:keepNext w:val="0"/>
              <w:widowControl w:val="0"/>
              <w:numPr>
                <w:ilvl w:val="0"/>
                <w:numId w:val="36"/>
              </w:numPr>
              <w:spacing w:beforeLines="20" w:afterLines="20"/>
            </w:pPr>
            <w:r w:rsidRPr="00F520C8">
              <w:t xml:space="preserve">Počet provedených </w:t>
            </w:r>
            <w:r w:rsidR="008E18CD" w:rsidRPr="008E18CD">
              <w:t>kalibrací měřících přístrojů k řízení ČOV dle plánu kalibrací</w:t>
            </w:r>
            <w:r w:rsidRPr="008E18CD">
              <w:t>,</w:t>
            </w:r>
            <w:r w:rsidRPr="00F520C8">
              <w:t xml:space="preserve"> během jednoho roku (počet)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8E18CD" w:rsidRDefault="006F747E" w:rsidP="000567DE">
            <w:pPr>
              <w:pStyle w:val="Nadpis6"/>
              <w:keepNext w:val="0"/>
              <w:widowControl w:val="0"/>
              <w:spacing w:beforeLines="20" w:afterLines="20"/>
            </w:pPr>
            <w:r w:rsidRPr="008E18CD">
              <w:t xml:space="preserve">Celkový počet </w:t>
            </w:r>
            <w:r w:rsidR="008E18CD" w:rsidRPr="008E18CD">
              <w:t xml:space="preserve">kalibrací měřících přístrojů k řízení ČOV </w:t>
            </w:r>
            <w:r w:rsidRPr="008E18CD">
              <w:t xml:space="preserve">požadovaných plánem </w:t>
            </w:r>
            <w:r w:rsidR="008E18CD" w:rsidRPr="008E18CD">
              <w:t>kalibrací</w:t>
            </w:r>
            <w:r w:rsidRPr="008E18CD">
              <w:t>, během jednoho roku (počet)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 xml:space="preserve">Celkový počet </w:t>
            </w:r>
            <w:r w:rsidR="00CC5E71">
              <w:t>kalibrací měřících přístrojů k řízení ČOV</w:t>
            </w:r>
            <w:r w:rsidRPr="00F520C8">
              <w:t xml:space="preserve"> požadovaných plánem </w:t>
            </w:r>
            <w:r w:rsidR="00CC5E71">
              <w:t>kalibrací</w:t>
            </w:r>
            <w:r w:rsidRPr="00F520C8">
              <w:t>, v následujícím hodnoceném období (počet)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Hod</w:t>
            </w:r>
            <w:r w:rsidR="00984F0B">
              <w:t>nota informativního ukazatele i</w:t>
            </w:r>
            <w:r w:rsidRPr="00F520C8">
              <w:t>OV</w:t>
            </w:r>
            <w:r w:rsidR="00984F0B">
              <w:t>d</w:t>
            </w:r>
            <w:r w:rsidR="008F0BFC">
              <w:t>1</w:t>
            </w:r>
            <w:r w:rsidRPr="00F520C8">
              <w:t xml:space="preserve"> (%)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984F0B" w:rsidP="000567DE">
            <w:pPr>
              <w:pStyle w:val="Nadpis6"/>
              <w:keepNext w:val="0"/>
              <w:widowControl w:val="0"/>
              <w:spacing w:beforeLines="20" w:afterLines="20"/>
            </w:pPr>
            <w:r>
              <w:t xml:space="preserve">Hodnota smluvního ukazatele </w:t>
            </w:r>
            <w:r w:rsidR="006F747E" w:rsidRPr="00F520C8">
              <w:t>OV</w:t>
            </w:r>
            <w:r>
              <w:t>d2</w:t>
            </w:r>
            <w:r w:rsidR="006F747E" w:rsidRPr="00F520C8">
              <w:t xml:space="preserve"> (počet)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6"/>
              <w:keepNext w:val="0"/>
              <w:widowControl w:val="0"/>
              <w:spacing w:beforeLines="20" w:afterLines="20"/>
            </w:pPr>
            <w:r w:rsidRPr="00F520C8">
              <w:t>Referenční hodnota (platí i pro následující hodnocené období)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6F747E" w:rsidRPr="00F520C8" w:rsidRDefault="006F747E" w:rsidP="000567DE">
            <w:pPr>
              <w:pStyle w:val="Nadpis1"/>
              <w:keepNext w:val="0"/>
              <w:keepLines w:val="0"/>
              <w:widowControl w:val="0"/>
              <w:numPr>
                <w:ilvl w:val="0"/>
                <w:numId w:val="47"/>
              </w:numPr>
              <w:spacing w:beforeLines="20" w:afterLines="20"/>
              <w:ind w:left="709" w:hanging="709"/>
              <w:rPr>
                <w:szCs w:val="20"/>
              </w:rPr>
            </w:pPr>
            <w:bookmarkStart w:id="45" w:name="_Toc244072546"/>
            <w:bookmarkStart w:id="46" w:name="_Toc264298982"/>
            <w:bookmarkStart w:id="47" w:name="_Toc264622670"/>
            <w:r w:rsidRPr="00F520C8">
              <w:rPr>
                <w:szCs w:val="20"/>
              </w:rPr>
              <w:t>Stanovení pokutových bodů a smluvních sankcí</w:t>
            </w:r>
            <w:bookmarkEnd w:id="45"/>
            <w:bookmarkEnd w:id="46"/>
            <w:bookmarkEnd w:id="47"/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3F1DD"/>
            <w:vAlign w:val="center"/>
          </w:tcPr>
          <w:p w:rsidR="006F747E" w:rsidRPr="00F520C8" w:rsidRDefault="006F747E" w:rsidP="000567DE">
            <w:pPr>
              <w:pStyle w:val="Nadpis2"/>
              <w:widowControl w:val="0"/>
              <w:numPr>
                <w:ilvl w:val="1"/>
                <w:numId w:val="47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Vyhodnocení pokutových bodů pro jednotlivé ukazatele 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50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Počet nevyhovujících vzorků vypouštěných odpadních vod (OVz1)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50"/>
              </w:numPr>
              <w:spacing w:beforeLines="20" w:afterLines="20"/>
              <w:rPr>
                <w:szCs w:val="20"/>
              </w:rPr>
            </w:pPr>
            <w:proofErr w:type="spellStart"/>
            <w:r w:rsidRPr="00F520C8">
              <w:rPr>
                <w:szCs w:val="20"/>
              </w:rPr>
              <w:t>Preventiní</w:t>
            </w:r>
            <w:proofErr w:type="spellEnd"/>
            <w:r w:rsidRPr="00F520C8">
              <w:rPr>
                <w:szCs w:val="20"/>
              </w:rPr>
              <w:t xml:space="preserve"> údržba významných zařízení (POVz1)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50"/>
              </w:numPr>
              <w:spacing w:beforeLines="20" w:afterLines="20"/>
              <w:rPr>
                <w:szCs w:val="20"/>
              </w:rPr>
            </w:pPr>
            <w:r w:rsidRPr="00984864">
              <w:rPr>
                <w:szCs w:val="20"/>
              </w:rPr>
              <w:t>Kalibrace měřících přístrojů k řízení ČOV (iOVd2, OVd2)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6F747E" w:rsidRPr="00F520C8" w:rsidRDefault="006F747E" w:rsidP="000567DE">
            <w:pPr>
              <w:pStyle w:val="Nadpis2"/>
              <w:widowControl w:val="0"/>
              <w:numPr>
                <w:ilvl w:val="1"/>
                <w:numId w:val="47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Aktuální stav pokutových bodů – (vývoj za poslední 3 roky)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3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Stav pokutových bodů za výkonové ukazatele za hodnocené období 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3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Stav pokutových bodů za ostatní smluvní pokuty stanovené v provozní smlouvě za hodnocené období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3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Celkový stav pokutových bod za výkonové ukazatele a ostatní smluvní pokuty stanovené v provozní smlouvě za hodnocené období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3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Celkový stav pokutových bodů za minulé (předcházející stávajícímu o 1 rok) hodnocené období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3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>Celkový stav pokutových bodů za předminulé (předcházející stávajícímu o 2 roky) hodnocené období</w:t>
            </w:r>
          </w:p>
        </w:tc>
      </w:tr>
      <w:tr w:rsidR="006F747E" w:rsidRPr="00F520C8" w:rsidTr="00326635">
        <w:tblPrEx>
          <w:jc w:val="center"/>
        </w:tblPrEx>
        <w:trPr>
          <w:gridAfter w:val="1"/>
          <w:wAfter w:w="19" w:type="dxa"/>
          <w:cantSplit/>
          <w:trHeight w:val="170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3"/>
              <w:widowControl w:val="0"/>
              <w:numPr>
                <w:ilvl w:val="2"/>
                <w:numId w:val="38"/>
              </w:numPr>
              <w:spacing w:beforeLines="20" w:afterLines="20"/>
              <w:rPr>
                <w:szCs w:val="20"/>
              </w:rPr>
            </w:pPr>
            <w:r w:rsidRPr="00F520C8">
              <w:rPr>
                <w:szCs w:val="20"/>
              </w:rPr>
              <w:t xml:space="preserve">Celkový stav pokutových bodů za 3 poslední hodnocené období 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6F747E" w:rsidRPr="00F520C8" w:rsidRDefault="006F747E" w:rsidP="000567DE">
            <w:pPr>
              <w:pStyle w:val="Nadpis1"/>
              <w:keepLines w:val="0"/>
              <w:numPr>
                <w:ilvl w:val="0"/>
                <w:numId w:val="47"/>
              </w:numPr>
              <w:spacing w:beforeLines="20" w:afterLines="20"/>
              <w:ind w:left="709" w:hanging="709"/>
              <w:rPr>
                <w:szCs w:val="20"/>
              </w:rPr>
            </w:pPr>
            <w:bookmarkStart w:id="48" w:name="_Toc244072547"/>
            <w:bookmarkStart w:id="49" w:name="_Toc264298983"/>
            <w:bookmarkStart w:id="50" w:name="_Toc264622671"/>
            <w:r w:rsidRPr="00F520C8">
              <w:rPr>
                <w:szCs w:val="20"/>
              </w:rPr>
              <w:lastRenderedPageBreak/>
              <w:t>Informační povinnost provozovatele v rámci práv a povinností přenesených na vlastníka</w:t>
            </w:r>
            <w:bookmarkEnd w:id="48"/>
            <w:bookmarkEnd w:id="49"/>
            <w:bookmarkEnd w:id="50"/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C3C33" w:rsidRDefault="006F747E" w:rsidP="000567DE">
            <w:pPr>
              <w:pStyle w:val="Nadpis3"/>
              <w:keepNext/>
              <w:numPr>
                <w:ilvl w:val="0"/>
                <w:numId w:val="35"/>
              </w:numPr>
              <w:spacing w:beforeLines="20" w:afterLines="20"/>
              <w:ind w:hanging="663"/>
              <w:rPr>
                <w:i w:val="0"/>
                <w:szCs w:val="20"/>
              </w:rPr>
            </w:pPr>
            <w:r w:rsidRPr="00FC3C33">
              <w:rPr>
                <w:i w:val="0"/>
                <w:szCs w:val="20"/>
              </w:rPr>
              <w:t xml:space="preserve">Počet a stručný popis zásahů do </w:t>
            </w:r>
            <w:r w:rsidR="00A63B28">
              <w:rPr>
                <w:i w:val="0"/>
                <w:szCs w:val="20"/>
              </w:rPr>
              <w:t>ČOV</w:t>
            </w:r>
            <w:r w:rsidRPr="00FC3C33">
              <w:rPr>
                <w:i w:val="0"/>
                <w:szCs w:val="20"/>
              </w:rPr>
              <w:t xml:space="preserve"> nebo jiné části majetku, pro které s ohledem na jejich nestandardnost byl vyžádán mimořádně souhlas vlastníka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C3C33" w:rsidRDefault="006F747E" w:rsidP="000567DE">
            <w:pPr>
              <w:pStyle w:val="Nadpis3"/>
              <w:widowControl w:val="0"/>
              <w:numPr>
                <w:ilvl w:val="0"/>
                <w:numId w:val="35"/>
              </w:numPr>
              <w:spacing w:beforeLines="20" w:afterLines="20"/>
              <w:ind w:hanging="663"/>
              <w:jc w:val="both"/>
              <w:rPr>
                <w:i w:val="0"/>
                <w:szCs w:val="20"/>
              </w:rPr>
            </w:pPr>
            <w:r w:rsidRPr="00FC3C33">
              <w:rPr>
                <w:i w:val="0"/>
                <w:szCs w:val="20"/>
              </w:rPr>
              <w:t>Seznam zásahů provozovatele do majetku specifikovaných jako technické zhodnocení, stručný popis, prokázání souhlasu vlastníka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C3C33" w:rsidRDefault="006F747E" w:rsidP="000567DE">
            <w:pPr>
              <w:pStyle w:val="Nadpis3"/>
              <w:widowControl w:val="0"/>
              <w:numPr>
                <w:ilvl w:val="0"/>
                <w:numId w:val="35"/>
              </w:numPr>
              <w:spacing w:beforeLines="20" w:afterLines="20"/>
              <w:ind w:hanging="663"/>
              <w:jc w:val="both"/>
              <w:rPr>
                <w:i w:val="0"/>
                <w:szCs w:val="20"/>
              </w:rPr>
            </w:pPr>
            <w:r w:rsidRPr="00FC3C33">
              <w:rPr>
                <w:i w:val="0"/>
                <w:szCs w:val="20"/>
              </w:rPr>
              <w:t>Vzory informací podle § 8 odst. 6 zák. č. 274/2001 Sb., o vodovodech a kanalizacích pro veřejnou potřebu o skutečnostnostech v rozsahu dle § 36 odst. 3 zák. č. 274/2001 Sb., seznam obecních úřadů, v jejichž obvodu zajišťuje provozovatel provozování kanalizace, včetně doložení času a způsobu realizace informační povinnosti včetně způsobu prezentace všech uváděných informací na www stránkách provozovatele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C3C33" w:rsidRDefault="006F747E" w:rsidP="000567DE">
            <w:pPr>
              <w:pStyle w:val="Nadpis3"/>
              <w:widowControl w:val="0"/>
              <w:numPr>
                <w:ilvl w:val="0"/>
                <w:numId w:val="35"/>
              </w:numPr>
              <w:spacing w:beforeLines="20" w:afterLines="20"/>
              <w:ind w:hanging="663"/>
              <w:jc w:val="both"/>
              <w:rPr>
                <w:i w:val="0"/>
                <w:szCs w:val="20"/>
              </w:rPr>
            </w:pPr>
            <w:r w:rsidRPr="00FC3C33">
              <w:rPr>
                <w:i w:val="0"/>
                <w:szCs w:val="20"/>
              </w:rPr>
              <w:t xml:space="preserve">Kopie zveřejnění úplné informace o celkovém vyúčtování všech položek výpočtu ceny </w:t>
            </w:r>
            <w:r w:rsidR="00F15EC4">
              <w:rPr>
                <w:i w:val="0"/>
                <w:szCs w:val="20"/>
              </w:rPr>
              <w:t>za čištění</w:t>
            </w:r>
            <w:r w:rsidR="00F15EC4" w:rsidRPr="00FC3C33">
              <w:rPr>
                <w:i w:val="0"/>
                <w:szCs w:val="20"/>
              </w:rPr>
              <w:t xml:space="preserve"> </w:t>
            </w:r>
            <w:r w:rsidR="00F15EC4">
              <w:rPr>
                <w:i w:val="0"/>
                <w:szCs w:val="20"/>
              </w:rPr>
              <w:t xml:space="preserve">OV </w:t>
            </w:r>
            <w:r w:rsidRPr="00FC3C33">
              <w:rPr>
                <w:i w:val="0"/>
                <w:szCs w:val="20"/>
              </w:rPr>
              <w:t>v předchozím kalendářním roce. Vykázaný rozdíl musí být zdůvodněn. Prokázání, že toto vyúčtování bylo zveřejněno v termínu do 30. 4. a prokázání předání vyúčtování v termínu na Ministerstvo zemědělství ČR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:rsidR="006F747E" w:rsidRPr="00F520C8" w:rsidRDefault="006F747E" w:rsidP="000567DE">
            <w:pPr>
              <w:pStyle w:val="Nadpis1"/>
              <w:keepNext w:val="0"/>
              <w:keepLines w:val="0"/>
              <w:widowControl w:val="0"/>
              <w:numPr>
                <w:ilvl w:val="0"/>
                <w:numId w:val="47"/>
              </w:numPr>
              <w:spacing w:beforeLines="20" w:afterLines="20"/>
              <w:ind w:left="709" w:hanging="709"/>
              <w:rPr>
                <w:szCs w:val="20"/>
              </w:rPr>
            </w:pPr>
            <w:bookmarkStart w:id="51" w:name="_Toc244072548"/>
            <w:bookmarkStart w:id="52" w:name="_Toc264298984"/>
            <w:bookmarkStart w:id="53" w:name="_Toc264622672"/>
            <w:r w:rsidRPr="00F520C8">
              <w:rPr>
                <w:szCs w:val="20"/>
              </w:rPr>
              <w:t>Systém řízení jakosti</w:t>
            </w:r>
            <w:bookmarkEnd w:id="51"/>
            <w:bookmarkEnd w:id="52"/>
            <w:bookmarkEnd w:id="53"/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2"/>
              <w:widowControl w:val="0"/>
              <w:numPr>
                <w:ilvl w:val="1"/>
                <w:numId w:val="47"/>
              </w:numPr>
              <w:spacing w:beforeLines="20" w:afterLines="20"/>
              <w:ind w:left="624" w:hanging="624"/>
              <w:rPr>
                <w:szCs w:val="20"/>
              </w:rPr>
            </w:pPr>
            <w:r w:rsidRPr="00F520C8">
              <w:rPr>
                <w:szCs w:val="20"/>
              </w:rPr>
              <w:t>Informace o průběhu a zjištění externích auditů systému řízení jakosti</w:t>
            </w:r>
          </w:p>
        </w:tc>
      </w:tr>
      <w:tr w:rsidR="006F747E" w:rsidRPr="00F520C8" w:rsidTr="00326635">
        <w:trPr>
          <w:gridBefore w:val="1"/>
          <w:wBefore w:w="19" w:type="dxa"/>
          <w:cantSplit/>
          <w:trHeight w:val="170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747E" w:rsidRPr="00F520C8" w:rsidRDefault="006F747E" w:rsidP="000567DE">
            <w:pPr>
              <w:pStyle w:val="Nadpis2"/>
              <w:widowControl w:val="0"/>
              <w:numPr>
                <w:ilvl w:val="1"/>
                <w:numId w:val="47"/>
              </w:numPr>
              <w:spacing w:beforeLines="20" w:afterLines="20"/>
              <w:ind w:left="624" w:hanging="624"/>
              <w:rPr>
                <w:szCs w:val="20"/>
              </w:rPr>
            </w:pPr>
            <w:r w:rsidRPr="00F520C8">
              <w:rPr>
                <w:szCs w:val="20"/>
              </w:rPr>
              <w:t>Informace o průběhu a zjištění certifikace systému řízení jakosti</w:t>
            </w:r>
          </w:p>
        </w:tc>
      </w:tr>
    </w:tbl>
    <w:p w:rsidR="005F5BF1" w:rsidRPr="00F520C8" w:rsidRDefault="005F5BF1" w:rsidP="00BE5DFD">
      <w:pPr>
        <w:widowControl w:val="0"/>
        <w:rPr>
          <w:rFonts w:cs="Arial"/>
          <w:szCs w:val="20"/>
        </w:rPr>
      </w:pPr>
      <w:bookmarkStart w:id="54" w:name="_Toc224661507"/>
    </w:p>
    <w:p w:rsidR="00A73F82" w:rsidRPr="00F520C8" w:rsidRDefault="00A73F82" w:rsidP="00BE5DFD">
      <w:pPr>
        <w:widowControl w:val="0"/>
        <w:rPr>
          <w:rFonts w:cs="Arial"/>
          <w:szCs w:val="20"/>
        </w:rPr>
      </w:pPr>
    </w:p>
    <w:p w:rsidR="000C2F57" w:rsidRPr="00483D1C" w:rsidRDefault="00DB2A02" w:rsidP="00F15EC4">
      <w:pPr>
        <w:pStyle w:val="Nadpis1"/>
        <w:keepNext w:val="0"/>
        <w:keepLines w:val="0"/>
        <w:widowControl w:val="0"/>
        <w:numPr>
          <w:ilvl w:val="0"/>
          <w:numId w:val="47"/>
        </w:numPr>
        <w:ind w:left="709" w:hanging="709"/>
        <w:rPr>
          <w:sz w:val="22"/>
          <w:szCs w:val="22"/>
        </w:rPr>
      </w:pPr>
      <w:bookmarkStart w:id="55" w:name="_Toc244072549"/>
      <w:bookmarkStart w:id="56" w:name="_Toc264298985"/>
      <w:bookmarkStart w:id="57" w:name="_Toc264622673"/>
      <w:r w:rsidRPr="00483D1C">
        <w:rPr>
          <w:sz w:val="22"/>
          <w:szCs w:val="22"/>
        </w:rPr>
        <w:t xml:space="preserve">Základní specifikace </w:t>
      </w:r>
      <w:r w:rsidR="00E51E06" w:rsidRPr="00483D1C">
        <w:rPr>
          <w:sz w:val="22"/>
          <w:szCs w:val="22"/>
        </w:rPr>
        <w:t>roční zprávy o provozování</w:t>
      </w:r>
      <w:bookmarkEnd w:id="54"/>
      <w:bookmarkEnd w:id="55"/>
      <w:bookmarkEnd w:id="56"/>
      <w:bookmarkEnd w:id="57"/>
    </w:p>
    <w:p w:rsidR="00EA30C7" w:rsidRPr="00F520C8" w:rsidRDefault="00EA30C7" w:rsidP="00F15EC4">
      <w:pPr>
        <w:pStyle w:val="Nadpis2"/>
        <w:widowControl w:val="0"/>
        <w:numPr>
          <w:ilvl w:val="1"/>
          <w:numId w:val="49"/>
        </w:numPr>
        <w:spacing w:before="120" w:line="240" w:lineRule="auto"/>
        <w:ind w:left="709" w:hanging="709"/>
        <w:jc w:val="both"/>
        <w:rPr>
          <w:szCs w:val="20"/>
        </w:rPr>
      </w:pPr>
      <w:r w:rsidRPr="00F520C8">
        <w:rPr>
          <w:szCs w:val="20"/>
        </w:rPr>
        <w:t>Provozovatel je povinen sledovat</w:t>
      </w:r>
      <w:r w:rsidR="00E924DC" w:rsidRPr="00F520C8">
        <w:rPr>
          <w:szCs w:val="20"/>
        </w:rPr>
        <w:t xml:space="preserve"> uvedené informace v čl. 1 až </w:t>
      </w:r>
      <w:r w:rsidR="00A63B28">
        <w:rPr>
          <w:szCs w:val="20"/>
        </w:rPr>
        <w:t>9</w:t>
      </w:r>
      <w:r w:rsidRPr="00F520C8">
        <w:rPr>
          <w:szCs w:val="20"/>
        </w:rPr>
        <w:t xml:space="preserve"> </w:t>
      </w:r>
      <w:r w:rsidRPr="00A63B28">
        <w:rPr>
          <w:szCs w:val="20"/>
        </w:rPr>
        <w:t>výše</w:t>
      </w:r>
      <w:r w:rsidRPr="00F520C8">
        <w:rPr>
          <w:szCs w:val="20"/>
        </w:rPr>
        <w:t xml:space="preserve"> a předávat je </w:t>
      </w:r>
      <w:r w:rsidR="00E51E06" w:rsidRPr="00F520C8">
        <w:rPr>
          <w:szCs w:val="20"/>
        </w:rPr>
        <w:t>V</w:t>
      </w:r>
      <w:r w:rsidRPr="00F520C8">
        <w:rPr>
          <w:szCs w:val="20"/>
        </w:rPr>
        <w:t xml:space="preserve">lastníkovi ve formě roční zprávy o provozování ve lhůtách uvedených ve Smlouvě. Na písemné vyžádání </w:t>
      </w:r>
      <w:r w:rsidR="00E51E06" w:rsidRPr="00F520C8">
        <w:rPr>
          <w:szCs w:val="20"/>
        </w:rPr>
        <w:t>V</w:t>
      </w:r>
      <w:r w:rsidRPr="00F520C8">
        <w:rPr>
          <w:szCs w:val="20"/>
        </w:rPr>
        <w:t xml:space="preserve">lastníka je </w:t>
      </w:r>
      <w:r w:rsidR="00E51E06" w:rsidRPr="00F520C8">
        <w:rPr>
          <w:szCs w:val="20"/>
        </w:rPr>
        <w:t>P</w:t>
      </w:r>
      <w:r w:rsidRPr="00F520C8">
        <w:rPr>
          <w:szCs w:val="20"/>
        </w:rPr>
        <w:t xml:space="preserve">rovozovatel povinen ve lhůtě od vyžádání uvedené ve Smlouvě předložit hodnoty proměnných a výkonových ukazatelů dle této </w:t>
      </w:r>
      <w:r w:rsidR="00A73F82" w:rsidRPr="00F520C8">
        <w:rPr>
          <w:szCs w:val="20"/>
        </w:rPr>
        <w:t>p</w:t>
      </w:r>
      <w:r w:rsidRPr="00F520C8">
        <w:rPr>
          <w:szCs w:val="20"/>
        </w:rPr>
        <w:t>řílohy za uplynulé období od začátku kalendářního roku.</w:t>
      </w:r>
    </w:p>
    <w:p w:rsidR="00D150DC" w:rsidRPr="00F520C8" w:rsidRDefault="002464C1" w:rsidP="00F15EC4">
      <w:pPr>
        <w:pStyle w:val="Nadpis2"/>
        <w:widowControl w:val="0"/>
        <w:numPr>
          <w:ilvl w:val="1"/>
          <w:numId w:val="49"/>
        </w:numPr>
        <w:spacing w:before="120" w:line="240" w:lineRule="auto"/>
        <w:ind w:left="709" w:hanging="709"/>
        <w:jc w:val="both"/>
        <w:rPr>
          <w:szCs w:val="20"/>
        </w:rPr>
      </w:pPr>
      <w:r w:rsidRPr="00F520C8">
        <w:rPr>
          <w:szCs w:val="20"/>
        </w:rPr>
        <w:t>Provozovatel vyhot</w:t>
      </w:r>
      <w:r w:rsidR="007A055B" w:rsidRPr="00F520C8">
        <w:rPr>
          <w:szCs w:val="20"/>
        </w:rPr>
        <w:t>ov</w:t>
      </w:r>
      <w:r w:rsidRPr="00F520C8">
        <w:rPr>
          <w:szCs w:val="20"/>
        </w:rPr>
        <w:t xml:space="preserve">uje veškeré zprávy a dokumenty především ve formě přehledných tabulek, popř. </w:t>
      </w:r>
      <w:r w:rsidR="00753B33" w:rsidRPr="00F520C8">
        <w:rPr>
          <w:szCs w:val="20"/>
        </w:rPr>
        <w:t>s</w:t>
      </w:r>
      <w:r w:rsidRPr="00F520C8">
        <w:rPr>
          <w:szCs w:val="20"/>
        </w:rPr>
        <w:t> doprovodným komentářem. V odůvodněných případech uvádí časové trendy</w:t>
      </w:r>
      <w:r w:rsidR="00872FAF" w:rsidRPr="00F520C8">
        <w:rPr>
          <w:szCs w:val="20"/>
        </w:rPr>
        <w:t>,</w:t>
      </w:r>
      <w:r w:rsidRPr="00F520C8">
        <w:rPr>
          <w:szCs w:val="20"/>
        </w:rPr>
        <w:t xml:space="preserve"> a to nejméně ve srovnání hodnot aktuálního období a tří posledních minulých období. Uvádí zejména odchylky</w:t>
      </w:r>
      <w:r w:rsidR="00753B33" w:rsidRPr="00F520C8">
        <w:rPr>
          <w:szCs w:val="20"/>
        </w:rPr>
        <w:t>,</w:t>
      </w:r>
      <w:r w:rsidRPr="00F520C8">
        <w:rPr>
          <w:szCs w:val="20"/>
        </w:rPr>
        <w:t xml:space="preserve"> včetně komentáře</w:t>
      </w:r>
      <w:r w:rsidR="008F2732" w:rsidRPr="00F520C8">
        <w:rPr>
          <w:szCs w:val="20"/>
        </w:rPr>
        <w:t>,</w:t>
      </w:r>
      <w:r w:rsidRPr="00F520C8">
        <w:rPr>
          <w:szCs w:val="20"/>
        </w:rPr>
        <w:t xml:space="preserve"> od obvyklých hodnot (dlouhodobé průměry, minulé období, normativní či legislativní hodnoty, apod.). V odůvodněných případech využívá standardní elementární prvk</w:t>
      </w:r>
      <w:r w:rsidR="00753B33" w:rsidRPr="00F520C8">
        <w:rPr>
          <w:szCs w:val="20"/>
        </w:rPr>
        <w:t>y</w:t>
      </w:r>
      <w:r w:rsidRPr="00F520C8">
        <w:rPr>
          <w:szCs w:val="20"/>
        </w:rPr>
        <w:t xml:space="preserve"> matematické statistiky.</w:t>
      </w:r>
    </w:p>
    <w:p w:rsidR="00E87E3B" w:rsidRPr="00F520C8" w:rsidRDefault="002464C1" w:rsidP="00F15EC4">
      <w:pPr>
        <w:pStyle w:val="Nadpis2"/>
        <w:widowControl w:val="0"/>
        <w:numPr>
          <w:ilvl w:val="1"/>
          <w:numId w:val="49"/>
        </w:numPr>
        <w:spacing w:before="120" w:line="240" w:lineRule="auto"/>
        <w:ind w:left="709" w:hanging="709"/>
        <w:jc w:val="both"/>
        <w:rPr>
          <w:szCs w:val="20"/>
        </w:rPr>
      </w:pPr>
      <w:r w:rsidRPr="00F520C8">
        <w:rPr>
          <w:szCs w:val="20"/>
        </w:rPr>
        <w:t xml:space="preserve">Roční zpráva </w:t>
      </w:r>
      <w:r w:rsidR="00455A30" w:rsidRPr="00F520C8">
        <w:rPr>
          <w:szCs w:val="20"/>
        </w:rPr>
        <w:t xml:space="preserve">o provozování </w:t>
      </w:r>
      <w:r w:rsidRPr="00F520C8">
        <w:rPr>
          <w:szCs w:val="20"/>
        </w:rPr>
        <w:t xml:space="preserve">představuje </w:t>
      </w:r>
      <w:r w:rsidR="00BE21FC" w:rsidRPr="00F520C8">
        <w:rPr>
          <w:szCs w:val="20"/>
        </w:rPr>
        <w:t>souhrn</w:t>
      </w:r>
      <w:r w:rsidR="007A055B" w:rsidRPr="00F520C8">
        <w:rPr>
          <w:szCs w:val="20"/>
        </w:rPr>
        <w:t>nou</w:t>
      </w:r>
      <w:r w:rsidR="00BE21FC" w:rsidRPr="00F520C8">
        <w:rPr>
          <w:szCs w:val="20"/>
        </w:rPr>
        <w:t xml:space="preserve"> </w:t>
      </w:r>
      <w:r w:rsidRPr="00F520C8">
        <w:rPr>
          <w:szCs w:val="20"/>
        </w:rPr>
        <w:t>prezentac</w:t>
      </w:r>
      <w:r w:rsidR="007A055B" w:rsidRPr="00F520C8">
        <w:rPr>
          <w:szCs w:val="20"/>
        </w:rPr>
        <w:t>i</w:t>
      </w:r>
      <w:r w:rsidRPr="00F520C8">
        <w:rPr>
          <w:szCs w:val="20"/>
        </w:rPr>
        <w:t xml:space="preserve"> výsledků, trendů a rozbor</w:t>
      </w:r>
      <w:r w:rsidR="00BE21FC" w:rsidRPr="00F520C8">
        <w:rPr>
          <w:szCs w:val="20"/>
        </w:rPr>
        <w:t>ů</w:t>
      </w:r>
      <w:r w:rsidRPr="00F520C8">
        <w:rPr>
          <w:szCs w:val="20"/>
        </w:rPr>
        <w:t xml:space="preserve"> příčin odchylek, popř. </w:t>
      </w:r>
      <w:r w:rsidR="00BE21FC" w:rsidRPr="00F520C8">
        <w:rPr>
          <w:szCs w:val="20"/>
        </w:rPr>
        <w:t>n</w:t>
      </w:r>
      <w:r w:rsidRPr="00F520C8">
        <w:rPr>
          <w:szCs w:val="20"/>
        </w:rPr>
        <w:t xml:space="preserve">ávrhů na změnu postupů </w:t>
      </w:r>
      <w:r w:rsidR="005E295A" w:rsidRPr="00F520C8">
        <w:rPr>
          <w:szCs w:val="20"/>
        </w:rPr>
        <w:t>P</w:t>
      </w:r>
      <w:r w:rsidRPr="00F520C8">
        <w:rPr>
          <w:szCs w:val="20"/>
        </w:rPr>
        <w:t xml:space="preserve">rovozovatele v následujícím roce. Roční zpráva </w:t>
      </w:r>
      <w:r w:rsidR="00E51E06" w:rsidRPr="00F520C8">
        <w:rPr>
          <w:szCs w:val="20"/>
        </w:rPr>
        <w:t xml:space="preserve">o provozování </w:t>
      </w:r>
      <w:r w:rsidRPr="00F520C8">
        <w:rPr>
          <w:szCs w:val="20"/>
        </w:rPr>
        <w:t xml:space="preserve">musí obsahovat popis vztahu hodnot k roční účetní závěrce, popř. </w:t>
      </w:r>
      <w:r w:rsidR="00BE21FC" w:rsidRPr="00F520C8">
        <w:rPr>
          <w:szCs w:val="20"/>
        </w:rPr>
        <w:t>k</w:t>
      </w:r>
      <w:r w:rsidRPr="00F520C8">
        <w:rPr>
          <w:szCs w:val="20"/>
        </w:rPr>
        <w:t>omentář k míře nepřesnosti u hodnot, které nelze k datu vyhotovení roční zprávy</w:t>
      </w:r>
      <w:r w:rsidR="00455A30" w:rsidRPr="00F520C8">
        <w:rPr>
          <w:szCs w:val="20"/>
        </w:rPr>
        <w:t xml:space="preserve"> o provozování</w:t>
      </w:r>
      <w:r w:rsidRPr="00F520C8">
        <w:rPr>
          <w:szCs w:val="20"/>
        </w:rPr>
        <w:t xml:space="preserve"> </w:t>
      </w:r>
      <w:r w:rsidR="00BE21FC" w:rsidRPr="00F520C8">
        <w:rPr>
          <w:szCs w:val="20"/>
        </w:rPr>
        <w:t xml:space="preserve">zcela </w:t>
      </w:r>
      <w:r w:rsidRPr="00F520C8">
        <w:rPr>
          <w:szCs w:val="20"/>
        </w:rPr>
        <w:t>verifikovat dle roční účetní závěrky. Podobně je komentován vztah hodnot v roční zprávě</w:t>
      </w:r>
      <w:r w:rsidR="00A13A21" w:rsidRPr="00F520C8">
        <w:rPr>
          <w:szCs w:val="20"/>
        </w:rPr>
        <w:t xml:space="preserve"> </w:t>
      </w:r>
      <w:r w:rsidR="00455A30" w:rsidRPr="00F520C8">
        <w:rPr>
          <w:szCs w:val="20"/>
        </w:rPr>
        <w:t xml:space="preserve">o provozování </w:t>
      </w:r>
      <w:r w:rsidRPr="00F520C8">
        <w:rPr>
          <w:szCs w:val="20"/>
        </w:rPr>
        <w:t xml:space="preserve">k podkladům („výkazům“) předávaným ze strany </w:t>
      </w:r>
      <w:r w:rsidR="00034A37" w:rsidRPr="00F520C8">
        <w:rPr>
          <w:szCs w:val="20"/>
        </w:rPr>
        <w:t>p</w:t>
      </w:r>
      <w:r w:rsidRPr="00F520C8">
        <w:rPr>
          <w:szCs w:val="20"/>
        </w:rPr>
        <w:t>rovozovatele orgánům veřejné správy.</w:t>
      </w:r>
    </w:p>
    <w:p w:rsidR="00E87E3B" w:rsidRPr="00F520C8" w:rsidRDefault="002464C1" w:rsidP="00F15EC4">
      <w:pPr>
        <w:pStyle w:val="Nadpis2"/>
        <w:widowControl w:val="0"/>
        <w:numPr>
          <w:ilvl w:val="1"/>
          <w:numId w:val="49"/>
        </w:numPr>
        <w:spacing w:before="120" w:line="240" w:lineRule="auto"/>
        <w:ind w:left="709" w:hanging="709"/>
        <w:jc w:val="both"/>
        <w:rPr>
          <w:szCs w:val="20"/>
        </w:rPr>
      </w:pPr>
      <w:r w:rsidRPr="00F520C8">
        <w:rPr>
          <w:szCs w:val="20"/>
        </w:rPr>
        <w:t>Veškeré zprávy</w:t>
      </w:r>
      <w:r w:rsidR="00BE21FC" w:rsidRPr="00F520C8">
        <w:rPr>
          <w:szCs w:val="20"/>
        </w:rPr>
        <w:t xml:space="preserve">, </w:t>
      </w:r>
      <w:r w:rsidRPr="00F520C8">
        <w:rPr>
          <w:szCs w:val="20"/>
        </w:rPr>
        <w:t xml:space="preserve">až na výjimky odsouhlasené </w:t>
      </w:r>
      <w:r w:rsidR="005E295A" w:rsidRPr="00F520C8">
        <w:rPr>
          <w:szCs w:val="20"/>
        </w:rPr>
        <w:t>V</w:t>
      </w:r>
      <w:r w:rsidRPr="00F520C8">
        <w:rPr>
          <w:szCs w:val="20"/>
        </w:rPr>
        <w:t>lastníkem</w:t>
      </w:r>
      <w:r w:rsidR="00BE21FC" w:rsidRPr="00F520C8">
        <w:rPr>
          <w:szCs w:val="20"/>
        </w:rPr>
        <w:t xml:space="preserve">, </w:t>
      </w:r>
      <w:r w:rsidR="00455A30" w:rsidRPr="00F520C8">
        <w:rPr>
          <w:szCs w:val="20"/>
        </w:rPr>
        <w:t>budou</w:t>
      </w:r>
      <w:r w:rsidR="00075AA0" w:rsidRPr="00F520C8">
        <w:rPr>
          <w:szCs w:val="20"/>
        </w:rPr>
        <w:t xml:space="preserve"> předány</w:t>
      </w:r>
      <w:r w:rsidRPr="00F520C8">
        <w:rPr>
          <w:szCs w:val="20"/>
        </w:rPr>
        <w:t xml:space="preserve"> v elektronické podobě tak, aby bylo možné </w:t>
      </w:r>
      <w:r w:rsidR="00BE21FC" w:rsidRPr="00F520C8">
        <w:rPr>
          <w:szCs w:val="20"/>
        </w:rPr>
        <w:t xml:space="preserve">je </w:t>
      </w:r>
      <w:r w:rsidRPr="00F520C8">
        <w:rPr>
          <w:szCs w:val="20"/>
        </w:rPr>
        <w:t xml:space="preserve">převést do*.csv souboru(ů). </w:t>
      </w:r>
      <w:r w:rsidR="00455A30" w:rsidRPr="00F520C8">
        <w:rPr>
          <w:szCs w:val="20"/>
        </w:rPr>
        <w:t>Předpokládá se využití</w:t>
      </w:r>
      <w:r w:rsidRPr="00F520C8">
        <w:rPr>
          <w:szCs w:val="20"/>
        </w:rPr>
        <w:t xml:space="preserve"> obvyklých formátů kancelářsk</w:t>
      </w:r>
      <w:r w:rsidR="007A055B" w:rsidRPr="00F520C8">
        <w:rPr>
          <w:szCs w:val="20"/>
        </w:rPr>
        <w:t>ého</w:t>
      </w:r>
      <w:r w:rsidRPr="00F520C8">
        <w:rPr>
          <w:szCs w:val="20"/>
        </w:rPr>
        <w:t xml:space="preserve"> </w:t>
      </w:r>
      <w:r w:rsidR="00BE21FC" w:rsidRPr="00F520C8">
        <w:rPr>
          <w:szCs w:val="20"/>
        </w:rPr>
        <w:t>softwar</w:t>
      </w:r>
      <w:r w:rsidR="007A055B" w:rsidRPr="00F520C8">
        <w:rPr>
          <w:szCs w:val="20"/>
        </w:rPr>
        <w:t>u</w:t>
      </w:r>
      <w:r w:rsidRPr="00F520C8">
        <w:rPr>
          <w:szCs w:val="20"/>
        </w:rPr>
        <w:t xml:space="preserve"> typu </w:t>
      </w:r>
      <w:r w:rsidR="00BE21FC" w:rsidRPr="00F520C8">
        <w:rPr>
          <w:szCs w:val="20"/>
        </w:rPr>
        <w:t>MS W</w:t>
      </w:r>
      <w:r w:rsidRPr="00F520C8">
        <w:rPr>
          <w:szCs w:val="20"/>
        </w:rPr>
        <w:t xml:space="preserve">ord, </w:t>
      </w:r>
      <w:r w:rsidR="00BE21FC" w:rsidRPr="00F520C8">
        <w:rPr>
          <w:szCs w:val="20"/>
        </w:rPr>
        <w:t>E</w:t>
      </w:r>
      <w:r w:rsidRPr="00F520C8">
        <w:rPr>
          <w:szCs w:val="20"/>
        </w:rPr>
        <w:t>xcel.</w:t>
      </w:r>
    </w:p>
    <w:p w:rsidR="00E87E3B" w:rsidRPr="00F520C8" w:rsidRDefault="00E87E3B" w:rsidP="00BE5DFD">
      <w:pPr>
        <w:widowControl w:val="0"/>
        <w:rPr>
          <w:rFonts w:cs="Arial"/>
          <w:szCs w:val="20"/>
        </w:rPr>
      </w:pPr>
    </w:p>
    <w:p w:rsidR="000C2F57" w:rsidRPr="00F520C8" w:rsidRDefault="000C2F57" w:rsidP="00BE5DFD">
      <w:pPr>
        <w:widowControl w:val="0"/>
        <w:rPr>
          <w:rFonts w:cs="Arial"/>
          <w:szCs w:val="20"/>
        </w:rPr>
      </w:pPr>
    </w:p>
    <w:sectPr w:rsidR="000C2F57" w:rsidRPr="00F520C8" w:rsidSect="00721211">
      <w:headerReference w:type="default" r:id="rId7"/>
      <w:footerReference w:type="default" r:id="rId8"/>
      <w:footerReference w:type="first" r:id="rId9"/>
      <w:pgSz w:w="11906" w:h="16838" w:code="9"/>
      <w:pgMar w:top="851" w:right="1418" w:bottom="851" w:left="1418" w:header="709" w:footer="5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115" w:rsidRDefault="00120115">
      <w:r>
        <w:separator/>
      </w:r>
    </w:p>
    <w:p w:rsidR="00120115" w:rsidRDefault="00120115"/>
  </w:endnote>
  <w:endnote w:type="continuationSeparator" w:id="0">
    <w:p w:rsidR="00120115" w:rsidRDefault="00120115">
      <w:r>
        <w:continuationSeparator/>
      </w:r>
    </w:p>
    <w:p w:rsidR="00120115" w:rsidRDefault="0012011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hnSans Text Pro"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bcGreen">
    <w:altName w:val="Times New Roman"/>
    <w:charset w:val="EE"/>
    <w:family w:val="auto"/>
    <w:pitch w:val="variable"/>
    <w:sig w:usb0="800000AF" w:usb1="5000206A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8F" w:rsidRDefault="00077E8F" w:rsidP="00EA30C7">
    <w:pPr>
      <w:jc w:val="center"/>
      <w:rPr>
        <w:rFonts w:cs="Arial"/>
        <w:caps/>
        <w:sz w:val="16"/>
        <w:szCs w:val="16"/>
      </w:rPr>
    </w:pPr>
  </w:p>
  <w:p w:rsidR="00077E8F" w:rsidRPr="00EA30C7" w:rsidRDefault="00C53064" w:rsidP="00EA30C7">
    <w:pPr>
      <w:jc w:val="center"/>
      <w:rPr>
        <w:rFonts w:cs="Arial"/>
        <w:sz w:val="18"/>
        <w:szCs w:val="18"/>
      </w:rPr>
    </w:pPr>
    <w:r>
      <w:fldChar w:fldCharType="begin"/>
    </w:r>
    <w:r w:rsidR="002B7063">
      <w:instrText xml:space="preserve"> PAGE </w:instrText>
    </w:r>
    <w:r>
      <w:fldChar w:fldCharType="separate"/>
    </w:r>
    <w:r w:rsidR="000567DE">
      <w:rPr>
        <w:noProof/>
      </w:rPr>
      <w:t>5</w:t>
    </w:r>
    <w:r>
      <w:rPr>
        <w:noProof/>
      </w:rPr>
      <w:fldChar w:fldCharType="end"/>
    </w:r>
    <w:r w:rsidR="00077E8F" w:rsidRPr="009E5195">
      <w:t>/</w:t>
    </w:r>
    <w:r>
      <w:fldChar w:fldCharType="begin"/>
    </w:r>
    <w:r w:rsidR="00120115">
      <w:instrText xml:space="preserve"> NUMPAGES </w:instrText>
    </w:r>
    <w:r>
      <w:fldChar w:fldCharType="separate"/>
    </w:r>
    <w:r w:rsidR="000567DE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E8F" w:rsidRDefault="00077E8F" w:rsidP="00EA30C7">
    <w:pPr>
      <w:jc w:val="center"/>
      <w:rPr>
        <w:rFonts w:cs="Arial"/>
        <w:caps/>
        <w:sz w:val="16"/>
        <w:szCs w:val="16"/>
      </w:rPr>
    </w:pPr>
  </w:p>
  <w:p w:rsidR="00077E8F" w:rsidRPr="00EA30C7" w:rsidRDefault="00C53064" w:rsidP="00EA30C7">
    <w:pPr>
      <w:jc w:val="center"/>
      <w:rPr>
        <w:rFonts w:cs="Arial"/>
        <w:sz w:val="18"/>
        <w:szCs w:val="18"/>
      </w:rPr>
    </w:pPr>
    <w:r>
      <w:fldChar w:fldCharType="begin"/>
    </w:r>
    <w:r w:rsidR="002B7063">
      <w:instrText xml:space="preserve"> PAGE </w:instrText>
    </w:r>
    <w:r>
      <w:fldChar w:fldCharType="separate"/>
    </w:r>
    <w:r w:rsidR="00077E8F">
      <w:rPr>
        <w:noProof/>
      </w:rPr>
      <w:t>1</w:t>
    </w:r>
    <w:r>
      <w:rPr>
        <w:noProof/>
      </w:rPr>
      <w:fldChar w:fldCharType="end"/>
    </w:r>
    <w:r w:rsidR="00077E8F" w:rsidRPr="009E5195">
      <w:t>/</w:t>
    </w:r>
    <w:r>
      <w:fldChar w:fldCharType="begin"/>
    </w:r>
    <w:r w:rsidR="00120115">
      <w:instrText xml:space="preserve"> NUMPAGES </w:instrText>
    </w:r>
    <w:r>
      <w:fldChar w:fldCharType="separate"/>
    </w:r>
    <w:r w:rsidR="00077E8F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115" w:rsidRDefault="00120115">
      <w:r>
        <w:separator/>
      </w:r>
    </w:p>
    <w:p w:rsidR="00120115" w:rsidRDefault="00120115"/>
  </w:footnote>
  <w:footnote w:type="continuationSeparator" w:id="0">
    <w:p w:rsidR="00120115" w:rsidRDefault="00120115">
      <w:r>
        <w:continuationSeparator/>
      </w:r>
    </w:p>
    <w:p w:rsidR="00120115" w:rsidRDefault="00120115"/>
  </w:footnote>
  <w:footnote w:id="1">
    <w:p w:rsidR="00077E8F" w:rsidRPr="00F25A65" w:rsidRDefault="00077E8F" w:rsidP="00CB0473">
      <w:pPr>
        <w:pStyle w:val="Textpoznpodarou"/>
        <w:ind w:left="284" w:hanging="284"/>
        <w:rPr>
          <w:rFonts w:ascii="Palatino Linotype" w:hAnsi="Palatino Linotype"/>
          <w:i/>
          <w:iCs/>
          <w:color w:val="000000"/>
          <w:lang w:val="cs-CZ" w:eastAsia="en-US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62650">
        <w:rPr>
          <w:rStyle w:val="Odkaznakoment"/>
        </w:rPr>
        <w:t xml:space="preserve">Pro </w:t>
      </w:r>
      <w:proofErr w:type="spellStart"/>
      <w:r w:rsidRPr="00F62650">
        <w:rPr>
          <w:rStyle w:val="Odkaznakoment"/>
        </w:rPr>
        <w:t>vyhodnocení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výkonových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ukazatelů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jsou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sledovány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jednotlivé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dílčí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proměnné</w:t>
      </w:r>
      <w:proofErr w:type="spellEnd"/>
      <w:r w:rsidRPr="00F62650">
        <w:rPr>
          <w:rStyle w:val="Odkaznakoment"/>
        </w:rPr>
        <w:t xml:space="preserve"> pro </w:t>
      </w:r>
      <w:proofErr w:type="spellStart"/>
      <w:r w:rsidRPr="00F62650">
        <w:rPr>
          <w:rStyle w:val="Odkaznakoment"/>
        </w:rPr>
        <w:t>stanovení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jak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informativního</w:t>
      </w:r>
      <w:proofErr w:type="spellEnd"/>
      <w:r w:rsidRPr="00F62650">
        <w:rPr>
          <w:rStyle w:val="Odkaznakoment"/>
        </w:rPr>
        <w:t xml:space="preserve">, </w:t>
      </w:r>
      <w:proofErr w:type="spellStart"/>
      <w:r w:rsidRPr="00F62650">
        <w:rPr>
          <w:rStyle w:val="Odkaznakoment"/>
        </w:rPr>
        <w:t>tak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smluvního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ukazatele</w:t>
      </w:r>
      <w:proofErr w:type="spellEnd"/>
      <w:r w:rsidRPr="00F62650">
        <w:rPr>
          <w:rStyle w:val="Odkaznakoment"/>
        </w:rPr>
        <w:t xml:space="preserve">, </w:t>
      </w:r>
      <w:proofErr w:type="spellStart"/>
      <w:r w:rsidRPr="00F62650">
        <w:rPr>
          <w:rStyle w:val="Odkaznakoment"/>
        </w:rPr>
        <w:t>aby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vlastník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mohl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získat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komplexní</w:t>
      </w:r>
      <w:proofErr w:type="spellEnd"/>
      <w:r w:rsidRPr="00F62650">
        <w:rPr>
          <w:rStyle w:val="Odkaznakoment"/>
        </w:rPr>
        <w:t xml:space="preserve"> </w:t>
      </w:r>
      <w:proofErr w:type="spellStart"/>
      <w:r w:rsidRPr="00F62650">
        <w:rPr>
          <w:rStyle w:val="Odkaznakoment"/>
        </w:rPr>
        <w:t>informace</w:t>
      </w:r>
      <w:proofErr w:type="spellEnd"/>
      <w:r w:rsidRPr="00F62650">
        <w:rPr>
          <w:rStyle w:val="Odkaznakoment"/>
        </w:rPr>
        <w:t>.</w:t>
      </w:r>
      <w:r w:rsidRPr="00F25A65">
        <w:rPr>
          <w:rFonts w:ascii="Palatino Linotype" w:hAnsi="Palatino Linotype"/>
          <w:i/>
          <w:iCs/>
          <w:color w:val="000000"/>
          <w:lang w:val="cs-CZ" w:eastAsia="en-US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01" w:rsidRPr="007C5AAA" w:rsidRDefault="00331601" w:rsidP="00331601">
    <w:pPr>
      <w:autoSpaceDE w:val="0"/>
      <w:autoSpaceDN w:val="0"/>
      <w:adjustRightInd w:val="0"/>
      <w:rPr>
        <w:rFonts w:cs="Arial"/>
        <w:b/>
        <w:bCs/>
        <w:color w:val="808080" w:themeColor="background1" w:themeShade="80"/>
        <w:szCs w:val="20"/>
      </w:rPr>
    </w:pPr>
    <w:r>
      <w:rPr>
        <w:rFonts w:cs="Arial"/>
        <w:b/>
        <w:bCs/>
        <w:color w:val="808080" w:themeColor="background1" w:themeShade="80"/>
        <w:szCs w:val="20"/>
      </w:rPr>
      <w:t>Služební provozní smlouva – Smlouva o provozování ČOV města Uherský Brod</w:t>
    </w:r>
  </w:p>
  <w:p w:rsidR="00077E8F" w:rsidRPr="00F3601D" w:rsidRDefault="00077E8F" w:rsidP="00F3601D">
    <w:pPr>
      <w:autoSpaceDE w:val="0"/>
      <w:autoSpaceDN w:val="0"/>
      <w:adjustRightInd w:val="0"/>
      <w:ind w:hanging="284"/>
      <w:jc w:val="right"/>
      <w:rPr>
        <w:b/>
        <w:bCs/>
        <w:color w:val="808080" w:themeColor="background1" w:themeShade="80"/>
        <w:sz w:val="18"/>
        <w:szCs w:val="18"/>
      </w:rPr>
    </w:pPr>
  </w:p>
  <w:p w:rsidR="00077E8F" w:rsidRDefault="00077E8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50A962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40691"/>
    <w:multiLevelType w:val="hybridMultilevel"/>
    <w:tmpl w:val="36D01072"/>
    <w:lvl w:ilvl="0" w:tplc="0C0A1572">
      <w:start w:val="1"/>
      <w:numFmt w:val="decimal"/>
      <w:lvlText w:val="6.6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717DD"/>
    <w:multiLevelType w:val="multilevel"/>
    <w:tmpl w:val="76704C5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EF13B8"/>
    <w:multiLevelType w:val="hybridMultilevel"/>
    <w:tmpl w:val="5168794A"/>
    <w:lvl w:ilvl="0" w:tplc="8D207362">
      <w:start w:val="1"/>
      <w:numFmt w:val="decimal"/>
      <w:lvlText w:val="7.1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97617"/>
    <w:multiLevelType w:val="multilevel"/>
    <w:tmpl w:val="3C92088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53A1050"/>
    <w:multiLevelType w:val="hybridMultilevel"/>
    <w:tmpl w:val="82AC7610"/>
    <w:lvl w:ilvl="0" w:tplc="2396BD74">
      <w:start w:val="1"/>
      <w:numFmt w:val="decimal"/>
      <w:lvlText w:val="8.2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82353"/>
    <w:multiLevelType w:val="hybridMultilevel"/>
    <w:tmpl w:val="B472F3B0"/>
    <w:lvl w:ilvl="0" w:tplc="C7CA3FBE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F321D"/>
    <w:multiLevelType w:val="multilevel"/>
    <w:tmpl w:val="47BAF9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2.2.%3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B722912"/>
    <w:multiLevelType w:val="hybridMultilevel"/>
    <w:tmpl w:val="FDB0D37E"/>
    <w:lvl w:ilvl="0" w:tplc="5010E74C">
      <w:start w:val="1"/>
      <w:numFmt w:val="decimal"/>
      <w:lvlText w:val="7.1.%1."/>
      <w:lvlJc w:val="left"/>
      <w:pPr>
        <w:ind w:left="720" w:hanging="360"/>
      </w:pPr>
      <w:rPr>
        <w:rFonts w:ascii="Arial" w:hAnsi="Arial" w:hint="default"/>
        <w:caps w:val="0"/>
        <w:vanish w:val="0"/>
        <w:color w:val="auto"/>
        <w:sz w:val="2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174FE"/>
    <w:multiLevelType w:val="multilevel"/>
    <w:tmpl w:val="1CFAF1A8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b w:val="0"/>
        <w:i/>
        <w:color w:val="auto"/>
        <w:sz w:val="20"/>
        <w:szCs w:val="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Palatino Linotype" w:hAnsi="Palatino Linotype" w:hint="default"/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0" w:firstLine="0"/>
      </w:pPr>
      <w:rPr>
        <w:rFonts w:ascii="Palatino Linotype" w:hAnsi="Palatino Linotype" w:hint="default"/>
        <w:b w:val="0"/>
        <w:i/>
        <w:sz w:val="20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F256366"/>
    <w:multiLevelType w:val="multilevel"/>
    <w:tmpl w:val="3C92088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2A3463C"/>
    <w:multiLevelType w:val="multilevel"/>
    <w:tmpl w:val="11846E74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olor w:val="000000"/>
      </w:rPr>
    </w:lvl>
    <w:lvl w:ilvl="2">
      <w:start w:val="1"/>
      <w:numFmt w:val="decimal"/>
      <w:lvlText w:val="5.2.%3.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DD00606"/>
    <w:multiLevelType w:val="multilevel"/>
    <w:tmpl w:val="66926BF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143F13"/>
    <w:multiLevelType w:val="multilevel"/>
    <w:tmpl w:val="A80C864E"/>
    <w:lvl w:ilvl="0">
      <w:start w:val="1"/>
      <w:numFmt w:val="none"/>
      <w:lvlRestart w:val="0"/>
      <w:pStyle w:val="Textpoznpodarou"/>
      <w:suff w:val="nothing"/>
      <w:lvlText w:val=""/>
      <w:lvlJc w:val="left"/>
      <w:pPr>
        <w:ind w:left="-721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  <w:sz w:val="21"/>
        <w:szCs w:val="21"/>
      </w:rPr>
    </w:lvl>
    <w:lvl w:ilvl="3">
      <w:start w:val="1"/>
      <w:numFmt w:val="decimal"/>
      <w:lvlText w:val="%2.%3.%4"/>
      <w:lvlJc w:val="left"/>
      <w:pPr>
        <w:tabs>
          <w:tab w:val="num" w:pos="2500"/>
        </w:tabs>
        <w:ind w:left="2500" w:hanging="85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721"/>
        </w:tabs>
        <w:ind w:left="272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ascii="Arial" w:hAnsi="Arial" w:cs="Arial" w:hint="default"/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13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980"/>
        </w:tabs>
        <w:ind w:left="980" w:hanging="85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831"/>
        </w:tabs>
        <w:ind w:left="1831" w:hanging="851"/>
      </w:pPr>
      <w:rPr>
        <w:rFonts w:hint="default"/>
      </w:rPr>
    </w:lvl>
  </w:abstractNum>
  <w:abstractNum w:abstractNumId="14">
    <w:nsid w:val="432C363A"/>
    <w:multiLevelType w:val="multilevel"/>
    <w:tmpl w:val="59A6D0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2.1.%3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BAB20BB"/>
    <w:multiLevelType w:val="hybridMultilevel"/>
    <w:tmpl w:val="485A353C"/>
    <w:lvl w:ilvl="0" w:tplc="9D14A988">
      <w:start w:val="1"/>
      <w:numFmt w:val="decimal"/>
      <w:lvlText w:val="8.1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67219"/>
    <w:multiLevelType w:val="multilevel"/>
    <w:tmpl w:val="F92800A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1933F07"/>
    <w:multiLevelType w:val="multilevel"/>
    <w:tmpl w:val="C03C3D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2.6.%3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52BA6577"/>
    <w:multiLevelType w:val="hybridMultilevel"/>
    <w:tmpl w:val="A81A8620"/>
    <w:lvl w:ilvl="0" w:tplc="CE80A894">
      <w:start w:val="1"/>
      <w:numFmt w:val="decimal"/>
      <w:lvlText w:val="6.7.%1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B53B0"/>
    <w:multiLevelType w:val="multilevel"/>
    <w:tmpl w:val="9B2A24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3.2.%3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606B283E"/>
    <w:multiLevelType w:val="multilevel"/>
    <w:tmpl w:val="0A9C68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5.1.%3.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sz w:val="20"/>
        <w:szCs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63741204"/>
    <w:multiLevelType w:val="hybridMultilevel"/>
    <w:tmpl w:val="9F9A8894"/>
    <w:lvl w:ilvl="0" w:tplc="3E94194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E4ED6"/>
    <w:multiLevelType w:val="hybridMultilevel"/>
    <w:tmpl w:val="693811D2"/>
    <w:lvl w:ilvl="0" w:tplc="34B43A62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D964C8"/>
    <w:multiLevelType w:val="multilevel"/>
    <w:tmpl w:val="7A269F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2.5.%3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69E25D9D"/>
    <w:multiLevelType w:val="multilevel"/>
    <w:tmpl w:val="18E67F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2.3.%3.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sz w:val="20"/>
        <w:szCs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6B4923FE"/>
    <w:multiLevelType w:val="hybridMultilevel"/>
    <w:tmpl w:val="8B84EB12"/>
    <w:lvl w:ilvl="0" w:tplc="E536DB0A">
      <w:start w:val="1"/>
      <w:numFmt w:val="decimal"/>
      <w:lvlText w:val="9.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A2A5F"/>
    <w:multiLevelType w:val="hybridMultilevel"/>
    <w:tmpl w:val="8B68BA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E4C6E"/>
    <w:multiLevelType w:val="hybridMultilevel"/>
    <w:tmpl w:val="AD6A5708"/>
    <w:lvl w:ilvl="0" w:tplc="B79A0956">
      <w:start w:val="1"/>
      <w:numFmt w:val="lowerRoman"/>
      <w:pStyle w:val="Nadpis6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FB2EBD"/>
    <w:multiLevelType w:val="hybridMultilevel"/>
    <w:tmpl w:val="8CB8D9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62766C"/>
    <w:multiLevelType w:val="multilevel"/>
    <w:tmpl w:val="BCA69B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E4F03C8"/>
    <w:multiLevelType w:val="multilevel"/>
    <w:tmpl w:val="94806F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</w:rPr>
    </w:lvl>
    <w:lvl w:ilvl="2">
      <w:start w:val="1"/>
      <w:numFmt w:val="decimal"/>
      <w:lvlText w:val="2.4.%3."/>
      <w:lvlJc w:val="left"/>
      <w:pPr>
        <w:tabs>
          <w:tab w:val="num" w:pos="-360"/>
        </w:tabs>
        <w:ind w:left="0" w:firstLine="0"/>
      </w:pPr>
      <w:rPr>
        <w:rFonts w:ascii="Arial" w:hAnsi="Arial" w:hint="default"/>
        <w:b w:val="0"/>
        <w:i/>
        <w:caps w:val="0"/>
        <w:strike w:val="0"/>
        <w:dstrike w:val="0"/>
        <w:vanish w:val="0"/>
        <w:sz w:val="20"/>
        <w:szCs w:val="24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27"/>
  </w:num>
  <w:num w:numId="5">
    <w:abstractNumId w:val="0"/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27"/>
    <w:lvlOverride w:ilvl="0">
      <w:startOverride w:val="1"/>
    </w:lvlOverride>
  </w:num>
  <w:num w:numId="9">
    <w:abstractNumId w:val="27"/>
    <w:lvlOverride w:ilvl="0">
      <w:startOverride w:val="1"/>
    </w:lvlOverride>
  </w:num>
  <w:num w:numId="10">
    <w:abstractNumId w:val="27"/>
    <w:lvlOverride w:ilvl="0">
      <w:startOverride w:val="1"/>
    </w:lvlOverride>
  </w:num>
  <w:num w:numId="11">
    <w:abstractNumId w:val="27"/>
    <w:lvlOverride w:ilvl="0">
      <w:startOverride w:val="1"/>
    </w:lvlOverride>
  </w:num>
  <w:num w:numId="12">
    <w:abstractNumId w:val="27"/>
    <w:lvlOverride w:ilvl="0">
      <w:startOverride w:val="1"/>
    </w:lvlOverride>
  </w:num>
  <w:num w:numId="13">
    <w:abstractNumId w:val="27"/>
    <w:lvlOverride w:ilvl="0">
      <w:startOverride w:val="1"/>
    </w:lvlOverride>
  </w:num>
  <w:num w:numId="14">
    <w:abstractNumId w:val="27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27"/>
    <w:lvlOverride w:ilvl="0">
      <w:startOverride w:val="1"/>
    </w:lvlOverride>
  </w:num>
  <w:num w:numId="17">
    <w:abstractNumId w:val="21"/>
  </w:num>
  <w:num w:numId="18">
    <w:abstractNumId w:val="14"/>
  </w:num>
  <w:num w:numId="19">
    <w:abstractNumId w:val="7"/>
  </w:num>
  <w:num w:numId="20">
    <w:abstractNumId w:val="24"/>
  </w:num>
  <w:num w:numId="21">
    <w:abstractNumId w:val="30"/>
  </w:num>
  <w:num w:numId="22">
    <w:abstractNumId w:val="23"/>
  </w:num>
  <w:num w:numId="23">
    <w:abstractNumId w:val="17"/>
  </w:num>
  <w:num w:numId="24">
    <w:abstractNumId w:val="19"/>
  </w:num>
  <w:num w:numId="25">
    <w:abstractNumId w:val="20"/>
  </w:num>
  <w:num w:numId="26">
    <w:abstractNumId w:val="1"/>
  </w:num>
  <w:num w:numId="27">
    <w:abstractNumId w:val="18"/>
  </w:num>
  <w:num w:numId="28">
    <w:abstractNumId w:val="3"/>
  </w:num>
  <w:num w:numId="29">
    <w:abstractNumId w:val="22"/>
  </w:num>
  <w:num w:numId="30">
    <w:abstractNumId w:val="6"/>
  </w:num>
  <w:num w:numId="31">
    <w:abstractNumId w:val="8"/>
  </w:num>
  <w:num w:numId="32">
    <w:abstractNumId w:val="26"/>
  </w:num>
  <w:num w:numId="33">
    <w:abstractNumId w:val="15"/>
  </w:num>
  <w:num w:numId="34">
    <w:abstractNumId w:val="5"/>
  </w:num>
  <w:num w:numId="35">
    <w:abstractNumId w:val="25"/>
  </w:num>
  <w:num w:numId="36">
    <w:abstractNumId w:val="27"/>
    <w:lvlOverride w:ilvl="0">
      <w:startOverride w:val="1"/>
    </w:lvlOverride>
  </w:num>
  <w:num w:numId="37">
    <w:abstractNumId w:val="10"/>
  </w:num>
  <w:num w:numId="38">
    <w:abstractNumId w:val="29"/>
  </w:num>
  <w:num w:numId="39">
    <w:abstractNumId w:val="28"/>
  </w:num>
  <w:num w:numId="40">
    <w:abstractNumId w:val="11"/>
  </w:num>
  <w:num w:numId="41">
    <w:abstractNumId w:val="11"/>
  </w:num>
  <w:num w:numId="42">
    <w:abstractNumId w:val="11"/>
  </w:num>
  <w:num w:numId="43">
    <w:abstractNumId w:val="2"/>
  </w:num>
  <w:num w:numId="44">
    <w:abstractNumId w:val="11"/>
  </w:num>
  <w:num w:numId="45">
    <w:abstractNumId w:val="11"/>
  </w:num>
  <w:num w:numId="46">
    <w:abstractNumId w:val="11"/>
  </w:num>
  <w:num w:numId="47">
    <w:abstractNumId w:val="12"/>
  </w:num>
  <w:num w:numId="48">
    <w:abstractNumId w:val="11"/>
  </w:num>
  <w:num w:numId="49">
    <w:abstractNumId w:val="16"/>
  </w:num>
  <w:num w:numId="50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proofState w:spelling="clean" w:grammar="clean"/>
  <w:stylePaneFormatFilter w:val="3F08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723A5"/>
    <w:rsid w:val="000029D2"/>
    <w:rsid w:val="00010774"/>
    <w:rsid w:val="000115C0"/>
    <w:rsid w:val="00012D90"/>
    <w:rsid w:val="00012FEB"/>
    <w:rsid w:val="0001482A"/>
    <w:rsid w:val="00015014"/>
    <w:rsid w:val="00016B4C"/>
    <w:rsid w:val="000174C2"/>
    <w:rsid w:val="00020FAE"/>
    <w:rsid w:val="000213A3"/>
    <w:rsid w:val="000263BB"/>
    <w:rsid w:val="000271AF"/>
    <w:rsid w:val="0002727A"/>
    <w:rsid w:val="0003282D"/>
    <w:rsid w:val="000341C0"/>
    <w:rsid w:val="00034A37"/>
    <w:rsid w:val="000374CC"/>
    <w:rsid w:val="000453CE"/>
    <w:rsid w:val="00046649"/>
    <w:rsid w:val="00051338"/>
    <w:rsid w:val="000540C0"/>
    <w:rsid w:val="00054934"/>
    <w:rsid w:val="000567DE"/>
    <w:rsid w:val="00056BCE"/>
    <w:rsid w:val="00061443"/>
    <w:rsid w:val="00065E16"/>
    <w:rsid w:val="00067C50"/>
    <w:rsid w:val="00070CB1"/>
    <w:rsid w:val="00073F79"/>
    <w:rsid w:val="00075AA0"/>
    <w:rsid w:val="00077E81"/>
    <w:rsid w:val="00077E8F"/>
    <w:rsid w:val="00081981"/>
    <w:rsid w:val="000830AA"/>
    <w:rsid w:val="00083250"/>
    <w:rsid w:val="000853C7"/>
    <w:rsid w:val="00093F95"/>
    <w:rsid w:val="000945D9"/>
    <w:rsid w:val="00094FAE"/>
    <w:rsid w:val="00095C2E"/>
    <w:rsid w:val="000A1BB7"/>
    <w:rsid w:val="000A23DB"/>
    <w:rsid w:val="000B5844"/>
    <w:rsid w:val="000C213A"/>
    <w:rsid w:val="000C2F57"/>
    <w:rsid w:val="000C4C91"/>
    <w:rsid w:val="000C4D21"/>
    <w:rsid w:val="000C6891"/>
    <w:rsid w:val="000D0FD5"/>
    <w:rsid w:val="000D1A07"/>
    <w:rsid w:val="000E3145"/>
    <w:rsid w:val="000E3536"/>
    <w:rsid w:val="000E6831"/>
    <w:rsid w:val="000F0018"/>
    <w:rsid w:val="000F6B36"/>
    <w:rsid w:val="00103AA3"/>
    <w:rsid w:val="00104D2E"/>
    <w:rsid w:val="001074BD"/>
    <w:rsid w:val="0011634B"/>
    <w:rsid w:val="001168D4"/>
    <w:rsid w:val="00120115"/>
    <w:rsid w:val="00121860"/>
    <w:rsid w:val="00122F5E"/>
    <w:rsid w:val="001231E8"/>
    <w:rsid w:val="00123AE5"/>
    <w:rsid w:val="00133D35"/>
    <w:rsid w:val="00133F53"/>
    <w:rsid w:val="00135885"/>
    <w:rsid w:val="00136B75"/>
    <w:rsid w:val="00136D5E"/>
    <w:rsid w:val="00140CA4"/>
    <w:rsid w:val="001435C9"/>
    <w:rsid w:val="00144104"/>
    <w:rsid w:val="0015037B"/>
    <w:rsid w:val="00152368"/>
    <w:rsid w:val="00157B7A"/>
    <w:rsid w:val="00157DD7"/>
    <w:rsid w:val="00163B47"/>
    <w:rsid w:val="00163E34"/>
    <w:rsid w:val="00165197"/>
    <w:rsid w:val="00165974"/>
    <w:rsid w:val="00177053"/>
    <w:rsid w:val="001771AA"/>
    <w:rsid w:val="0017792D"/>
    <w:rsid w:val="00177A83"/>
    <w:rsid w:val="00180E16"/>
    <w:rsid w:val="00184501"/>
    <w:rsid w:val="001857DA"/>
    <w:rsid w:val="00187EB1"/>
    <w:rsid w:val="00190285"/>
    <w:rsid w:val="00191642"/>
    <w:rsid w:val="00191B6B"/>
    <w:rsid w:val="00194412"/>
    <w:rsid w:val="001953D9"/>
    <w:rsid w:val="001A46C1"/>
    <w:rsid w:val="001A5BDE"/>
    <w:rsid w:val="001A5F9C"/>
    <w:rsid w:val="001A6676"/>
    <w:rsid w:val="001A6A18"/>
    <w:rsid w:val="001A704F"/>
    <w:rsid w:val="001B11B9"/>
    <w:rsid w:val="001B1875"/>
    <w:rsid w:val="001B429D"/>
    <w:rsid w:val="001B4E7D"/>
    <w:rsid w:val="001B72BF"/>
    <w:rsid w:val="001C57C4"/>
    <w:rsid w:val="001D137C"/>
    <w:rsid w:val="001D7CD6"/>
    <w:rsid w:val="001E128F"/>
    <w:rsid w:val="001E23A3"/>
    <w:rsid w:val="001E3D72"/>
    <w:rsid w:val="001E4592"/>
    <w:rsid w:val="001F1CED"/>
    <w:rsid w:val="001F1FE8"/>
    <w:rsid w:val="001F3FEA"/>
    <w:rsid w:val="001F55F3"/>
    <w:rsid w:val="001F710A"/>
    <w:rsid w:val="0020082E"/>
    <w:rsid w:val="00202BA3"/>
    <w:rsid w:val="0020429F"/>
    <w:rsid w:val="00205AEC"/>
    <w:rsid w:val="00205FB4"/>
    <w:rsid w:val="002072B7"/>
    <w:rsid w:val="0021099B"/>
    <w:rsid w:val="0021561F"/>
    <w:rsid w:val="00216D17"/>
    <w:rsid w:val="002173E6"/>
    <w:rsid w:val="00217E79"/>
    <w:rsid w:val="00223BAF"/>
    <w:rsid w:val="0022466E"/>
    <w:rsid w:val="00227F86"/>
    <w:rsid w:val="002330BD"/>
    <w:rsid w:val="00234D9C"/>
    <w:rsid w:val="0023772C"/>
    <w:rsid w:val="00240C37"/>
    <w:rsid w:val="002464C1"/>
    <w:rsid w:val="00252B62"/>
    <w:rsid w:val="002532CB"/>
    <w:rsid w:val="00256472"/>
    <w:rsid w:val="00256BEF"/>
    <w:rsid w:val="002620D3"/>
    <w:rsid w:val="00262251"/>
    <w:rsid w:val="0026271F"/>
    <w:rsid w:val="00262F67"/>
    <w:rsid w:val="002644DC"/>
    <w:rsid w:val="00266ACA"/>
    <w:rsid w:val="00266EFD"/>
    <w:rsid w:val="002679E2"/>
    <w:rsid w:val="00270920"/>
    <w:rsid w:val="00270C57"/>
    <w:rsid w:val="00270FC1"/>
    <w:rsid w:val="00274B9D"/>
    <w:rsid w:val="00282C02"/>
    <w:rsid w:val="00285062"/>
    <w:rsid w:val="00290300"/>
    <w:rsid w:val="002909E7"/>
    <w:rsid w:val="00291431"/>
    <w:rsid w:val="0029309F"/>
    <w:rsid w:val="002A0A10"/>
    <w:rsid w:val="002A3069"/>
    <w:rsid w:val="002A55E6"/>
    <w:rsid w:val="002B7063"/>
    <w:rsid w:val="002C4895"/>
    <w:rsid w:val="002D0A21"/>
    <w:rsid w:val="002D11CA"/>
    <w:rsid w:val="002D23B6"/>
    <w:rsid w:val="002D4A06"/>
    <w:rsid w:val="002D4E76"/>
    <w:rsid w:val="002D5999"/>
    <w:rsid w:val="002D5B11"/>
    <w:rsid w:val="002D648C"/>
    <w:rsid w:val="002E0EA3"/>
    <w:rsid w:val="002E2E5C"/>
    <w:rsid w:val="002E43A9"/>
    <w:rsid w:val="002E59DB"/>
    <w:rsid w:val="002F1CC0"/>
    <w:rsid w:val="002F6BED"/>
    <w:rsid w:val="002F6F61"/>
    <w:rsid w:val="002F7EEA"/>
    <w:rsid w:val="003020A5"/>
    <w:rsid w:val="003031B1"/>
    <w:rsid w:val="00305248"/>
    <w:rsid w:val="003108DB"/>
    <w:rsid w:val="00313A19"/>
    <w:rsid w:val="00314E63"/>
    <w:rsid w:val="00321211"/>
    <w:rsid w:val="003217FD"/>
    <w:rsid w:val="003240B0"/>
    <w:rsid w:val="00325263"/>
    <w:rsid w:val="00326635"/>
    <w:rsid w:val="00326A22"/>
    <w:rsid w:val="00331601"/>
    <w:rsid w:val="0033174B"/>
    <w:rsid w:val="003323A2"/>
    <w:rsid w:val="0033386A"/>
    <w:rsid w:val="00340684"/>
    <w:rsid w:val="00346283"/>
    <w:rsid w:val="00346620"/>
    <w:rsid w:val="00346AB6"/>
    <w:rsid w:val="00346DAA"/>
    <w:rsid w:val="00347870"/>
    <w:rsid w:val="003539EE"/>
    <w:rsid w:val="00353D23"/>
    <w:rsid w:val="00353D30"/>
    <w:rsid w:val="00354BA1"/>
    <w:rsid w:val="003626E9"/>
    <w:rsid w:val="00362A92"/>
    <w:rsid w:val="00366CA4"/>
    <w:rsid w:val="003670AC"/>
    <w:rsid w:val="00370EE1"/>
    <w:rsid w:val="003734AB"/>
    <w:rsid w:val="003740A2"/>
    <w:rsid w:val="003769D5"/>
    <w:rsid w:val="00377DB9"/>
    <w:rsid w:val="003822D3"/>
    <w:rsid w:val="00382C8D"/>
    <w:rsid w:val="003830A8"/>
    <w:rsid w:val="003861B4"/>
    <w:rsid w:val="003874BF"/>
    <w:rsid w:val="0039129E"/>
    <w:rsid w:val="003921CC"/>
    <w:rsid w:val="00392478"/>
    <w:rsid w:val="00393087"/>
    <w:rsid w:val="00393CA9"/>
    <w:rsid w:val="00395A8D"/>
    <w:rsid w:val="003A217D"/>
    <w:rsid w:val="003A383D"/>
    <w:rsid w:val="003A6A1D"/>
    <w:rsid w:val="003B0001"/>
    <w:rsid w:val="003B00FC"/>
    <w:rsid w:val="003B13C1"/>
    <w:rsid w:val="003B3930"/>
    <w:rsid w:val="003B4540"/>
    <w:rsid w:val="003B46C3"/>
    <w:rsid w:val="003C4B45"/>
    <w:rsid w:val="003C5548"/>
    <w:rsid w:val="003C77B2"/>
    <w:rsid w:val="003C7EB5"/>
    <w:rsid w:val="003D0004"/>
    <w:rsid w:val="003D1844"/>
    <w:rsid w:val="003E0969"/>
    <w:rsid w:val="003E09C1"/>
    <w:rsid w:val="003E35BF"/>
    <w:rsid w:val="003E518F"/>
    <w:rsid w:val="003F0CFF"/>
    <w:rsid w:val="003F202F"/>
    <w:rsid w:val="003F52AE"/>
    <w:rsid w:val="003F5E1F"/>
    <w:rsid w:val="00402988"/>
    <w:rsid w:val="00407C0B"/>
    <w:rsid w:val="004118BF"/>
    <w:rsid w:val="00411B01"/>
    <w:rsid w:val="00412B65"/>
    <w:rsid w:val="004160DE"/>
    <w:rsid w:val="00421349"/>
    <w:rsid w:val="00435535"/>
    <w:rsid w:val="00440F23"/>
    <w:rsid w:val="00455A30"/>
    <w:rsid w:val="00455DCA"/>
    <w:rsid w:val="0045787C"/>
    <w:rsid w:val="00457C80"/>
    <w:rsid w:val="0046169C"/>
    <w:rsid w:val="0046248A"/>
    <w:rsid w:val="00472F3F"/>
    <w:rsid w:val="00483D1C"/>
    <w:rsid w:val="004850C0"/>
    <w:rsid w:val="00486EF4"/>
    <w:rsid w:val="00492926"/>
    <w:rsid w:val="00493BA1"/>
    <w:rsid w:val="004954B0"/>
    <w:rsid w:val="00495D46"/>
    <w:rsid w:val="00497439"/>
    <w:rsid w:val="00497EAE"/>
    <w:rsid w:val="004A0D23"/>
    <w:rsid w:val="004A19A5"/>
    <w:rsid w:val="004A48EB"/>
    <w:rsid w:val="004A68CA"/>
    <w:rsid w:val="004A7C0D"/>
    <w:rsid w:val="004B04E1"/>
    <w:rsid w:val="004B5568"/>
    <w:rsid w:val="004B623B"/>
    <w:rsid w:val="004C3D5B"/>
    <w:rsid w:val="004C50ED"/>
    <w:rsid w:val="004D0BB2"/>
    <w:rsid w:val="004D1CE5"/>
    <w:rsid w:val="004D6753"/>
    <w:rsid w:val="004F064A"/>
    <w:rsid w:val="004F2A14"/>
    <w:rsid w:val="004F42F4"/>
    <w:rsid w:val="005042AC"/>
    <w:rsid w:val="00507106"/>
    <w:rsid w:val="00512469"/>
    <w:rsid w:val="00514716"/>
    <w:rsid w:val="005157C8"/>
    <w:rsid w:val="00520565"/>
    <w:rsid w:val="005232F0"/>
    <w:rsid w:val="0052336E"/>
    <w:rsid w:val="00527C26"/>
    <w:rsid w:val="00527E92"/>
    <w:rsid w:val="005329FB"/>
    <w:rsid w:val="00533EA5"/>
    <w:rsid w:val="0054136C"/>
    <w:rsid w:val="0054155A"/>
    <w:rsid w:val="00541B46"/>
    <w:rsid w:val="005420D4"/>
    <w:rsid w:val="0054678B"/>
    <w:rsid w:val="005475F1"/>
    <w:rsid w:val="00550E12"/>
    <w:rsid w:val="005536BA"/>
    <w:rsid w:val="00553874"/>
    <w:rsid w:val="00553F22"/>
    <w:rsid w:val="005577FA"/>
    <w:rsid w:val="005650B4"/>
    <w:rsid w:val="0057185D"/>
    <w:rsid w:val="00575397"/>
    <w:rsid w:val="00577D5D"/>
    <w:rsid w:val="0058174A"/>
    <w:rsid w:val="0058241F"/>
    <w:rsid w:val="00584434"/>
    <w:rsid w:val="00584A80"/>
    <w:rsid w:val="0058528A"/>
    <w:rsid w:val="00586CD3"/>
    <w:rsid w:val="00591054"/>
    <w:rsid w:val="00594F27"/>
    <w:rsid w:val="005A121C"/>
    <w:rsid w:val="005A1CD0"/>
    <w:rsid w:val="005A496E"/>
    <w:rsid w:val="005A516D"/>
    <w:rsid w:val="005A7277"/>
    <w:rsid w:val="005B2A18"/>
    <w:rsid w:val="005B3B4E"/>
    <w:rsid w:val="005C4793"/>
    <w:rsid w:val="005C5508"/>
    <w:rsid w:val="005D4418"/>
    <w:rsid w:val="005D4748"/>
    <w:rsid w:val="005D5A29"/>
    <w:rsid w:val="005E11FA"/>
    <w:rsid w:val="005E295A"/>
    <w:rsid w:val="005F2B87"/>
    <w:rsid w:val="005F4773"/>
    <w:rsid w:val="005F5873"/>
    <w:rsid w:val="005F5BF1"/>
    <w:rsid w:val="005F6AE9"/>
    <w:rsid w:val="00600856"/>
    <w:rsid w:val="00603973"/>
    <w:rsid w:val="00604D04"/>
    <w:rsid w:val="00605D1E"/>
    <w:rsid w:val="00605FC3"/>
    <w:rsid w:val="006074C1"/>
    <w:rsid w:val="006075E0"/>
    <w:rsid w:val="00612819"/>
    <w:rsid w:val="0061442E"/>
    <w:rsid w:val="006149EB"/>
    <w:rsid w:val="00624487"/>
    <w:rsid w:val="00624787"/>
    <w:rsid w:val="0063033B"/>
    <w:rsid w:val="006306DD"/>
    <w:rsid w:val="00630D04"/>
    <w:rsid w:val="00631EF8"/>
    <w:rsid w:val="00632112"/>
    <w:rsid w:val="0063270F"/>
    <w:rsid w:val="006363B3"/>
    <w:rsid w:val="00642522"/>
    <w:rsid w:val="0064434E"/>
    <w:rsid w:val="00645DCD"/>
    <w:rsid w:val="00651D3A"/>
    <w:rsid w:val="00652CD5"/>
    <w:rsid w:val="006548D6"/>
    <w:rsid w:val="00657013"/>
    <w:rsid w:val="006613F4"/>
    <w:rsid w:val="00661815"/>
    <w:rsid w:val="00664CDF"/>
    <w:rsid w:val="00672D22"/>
    <w:rsid w:val="00673FE5"/>
    <w:rsid w:val="006761F3"/>
    <w:rsid w:val="00676748"/>
    <w:rsid w:val="006773C1"/>
    <w:rsid w:val="006805E5"/>
    <w:rsid w:val="00680EA3"/>
    <w:rsid w:val="006813B4"/>
    <w:rsid w:val="00682930"/>
    <w:rsid w:val="00687E26"/>
    <w:rsid w:val="00690114"/>
    <w:rsid w:val="00692DB0"/>
    <w:rsid w:val="00695A28"/>
    <w:rsid w:val="0069641A"/>
    <w:rsid w:val="00697601"/>
    <w:rsid w:val="0069769A"/>
    <w:rsid w:val="006A121D"/>
    <w:rsid w:val="006A309B"/>
    <w:rsid w:val="006A575D"/>
    <w:rsid w:val="006A6823"/>
    <w:rsid w:val="006A68E2"/>
    <w:rsid w:val="006B0027"/>
    <w:rsid w:val="006B0442"/>
    <w:rsid w:val="006B0D8E"/>
    <w:rsid w:val="006B132B"/>
    <w:rsid w:val="006B265A"/>
    <w:rsid w:val="006B3C8D"/>
    <w:rsid w:val="006B5E24"/>
    <w:rsid w:val="006B60D2"/>
    <w:rsid w:val="006B625A"/>
    <w:rsid w:val="006C40CC"/>
    <w:rsid w:val="006C5AC0"/>
    <w:rsid w:val="006D09E9"/>
    <w:rsid w:val="006D0EB5"/>
    <w:rsid w:val="006E2F88"/>
    <w:rsid w:val="006E5436"/>
    <w:rsid w:val="006F00C5"/>
    <w:rsid w:val="006F44F8"/>
    <w:rsid w:val="006F58F6"/>
    <w:rsid w:val="006F5D8D"/>
    <w:rsid w:val="006F747E"/>
    <w:rsid w:val="00700012"/>
    <w:rsid w:val="007014C9"/>
    <w:rsid w:val="00706A52"/>
    <w:rsid w:val="00707C26"/>
    <w:rsid w:val="00711032"/>
    <w:rsid w:val="0071437F"/>
    <w:rsid w:val="00717990"/>
    <w:rsid w:val="0072088D"/>
    <w:rsid w:val="00721211"/>
    <w:rsid w:val="00723D98"/>
    <w:rsid w:val="007321A9"/>
    <w:rsid w:val="007364AB"/>
    <w:rsid w:val="00740606"/>
    <w:rsid w:val="0074091D"/>
    <w:rsid w:val="00751D3F"/>
    <w:rsid w:val="00753B33"/>
    <w:rsid w:val="00761A9A"/>
    <w:rsid w:val="00763B4F"/>
    <w:rsid w:val="00764078"/>
    <w:rsid w:val="00764592"/>
    <w:rsid w:val="00767AB3"/>
    <w:rsid w:val="00767BC7"/>
    <w:rsid w:val="0077117D"/>
    <w:rsid w:val="007776CF"/>
    <w:rsid w:val="007A055B"/>
    <w:rsid w:val="007A4039"/>
    <w:rsid w:val="007A509B"/>
    <w:rsid w:val="007A6046"/>
    <w:rsid w:val="007B403A"/>
    <w:rsid w:val="007C00C3"/>
    <w:rsid w:val="007C101B"/>
    <w:rsid w:val="007C3104"/>
    <w:rsid w:val="007C3697"/>
    <w:rsid w:val="007C3F96"/>
    <w:rsid w:val="007C6C60"/>
    <w:rsid w:val="007D044F"/>
    <w:rsid w:val="007D182F"/>
    <w:rsid w:val="007D462B"/>
    <w:rsid w:val="007D78BB"/>
    <w:rsid w:val="007E0375"/>
    <w:rsid w:val="007E187A"/>
    <w:rsid w:val="007E1DDA"/>
    <w:rsid w:val="007E3904"/>
    <w:rsid w:val="007E46A6"/>
    <w:rsid w:val="007E60BD"/>
    <w:rsid w:val="007F028F"/>
    <w:rsid w:val="007F0ADF"/>
    <w:rsid w:val="007F31D5"/>
    <w:rsid w:val="007F4C8E"/>
    <w:rsid w:val="007F5116"/>
    <w:rsid w:val="007F5319"/>
    <w:rsid w:val="0080343F"/>
    <w:rsid w:val="00803FAF"/>
    <w:rsid w:val="00804242"/>
    <w:rsid w:val="008052B4"/>
    <w:rsid w:val="00805CE4"/>
    <w:rsid w:val="00806070"/>
    <w:rsid w:val="0081381E"/>
    <w:rsid w:val="00814250"/>
    <w:rsid w:val="00817AA0"/>
    <w:rsid w:val="00820E89"/>
    <w:rsid w:val="0082358F"/>
    <w:rsid w:val="008250ED"/>
    <w:rsid w:val="00831F12"/>
    <w:rsid w:val="00836683"/>
    <w:rsid w:val="00840A23"/>
    <w:rsid w:val="00842970"/>
    <w:rsid w:val="00842C65"/>
    <w:rsid w:val="00845D2B"/>
    <w:rsid w:val="008509AA"/>
    <w:rsid w:val="0085516B"/>
    <w:rsid w:val="00857A00"/>
    <w:rsid w:val="00863146"/>
    <w:rsid w:val="00863307"/>
    <w:rsid w:val="00863B9F"/>
    <w:rsid w:val="00870C0C"/>
    <w:rsid w:val="00870CDF"/>
    <w:rsid w:val="008717F5"/>
    <w:rsid w:val="00871804"/>
    <w:rsid w:val="008718AA"/>
    <w:rsid w:val="00872318"/>
    <w:rsid w:val="00872FAF"/>
    <w:rsid w:val="00873064"/>
    <w:rsid w:val="00874FE6"/>
    <w:rsid w:val="00877F5E"/>
    <w:rsid w:val="00884201"/>
    <w:rsid w:val="00886FB7"/>
    <w:rsid w:val="008912B2"/>
    <w:rsid w:val="008920A9"/>
    <w:rsid w:val="008A3653"/>
    <w:rsid w:val="008A7E29"/>
    <w:rsid w:val="008B2858"/>
    <w:rsid w:val="008B39E6"/>
    <w:rsid w:val="008B412A"/>
    <w:rsid w:val="008B50C7"/>
    <w:rsid w:val="008B5409"/>
    <w:rsid w:val="008B5F09"/>
    <w:rsid w:val="008C0DE4"/>
    <w:rsid w:val="008C1F39"/>
    <w:rsid w:val="008C33A6"/>
    <w:rsid w:val="008C33F1"/>
    <w:rsid w:val="008C6409"/>
    <w:rsid w:val="008D0FBD"/>
    <w:rsid w:val="008D494C"/>
    <w:rsid w:val="008D5437"/>
    <w:rsid w:val="008E18CD"/>
    <w:rsid w:val="008E2553"/>
    <w:rsid w:val="008E2796"/>
    <w:rsid w:val="008E4BC9"/>
    <w:rsid w:val="008E5511"/>
    <w:rsid w:val="008E5D55"/>
    <w:rsid w:val="008E5E32"/>
    <w:rsid w:val="008E65B3"/>
    <w:rsid w:val="008F04EE"/>
    <w:rsid w:val="008F0BFC"/>
    <w:rsid w:val="008F1167"/>
    <w:rsid w:val="008F24D1"/>
    <w:rsid w:val="008F268C"/>
    <w:rsid w:val="008F2732"/>
    <w:rsid w:val="009002E0"/>
    <w:rsid w:val="00900493"/>
    <w:rsid w:val="009005DD"/>
    <w:rsid w:val="009031F0"/>
    <w:rsid w:val="00912BEB"/>
    <w:rsid w:val="00913441"/>
    <w:rsid w:val="00921170"/>
    <w:rsid w:val="00922EF4"/>
    <w:rsid w:val="00925875"/>
    <w:rsid w:val="00926439"/>
    <w:rsid w:val="00931564"/>
    <w:rsid w:val="00935678"/>
    <w:rsid w:val="00935BB6"/>
    <w:rsid w:val="00935C0C"/>
    <w:rsid w:val="00940D14"/>
    <w:rsid w:val="00942443"/>
    <w:rsid w:val="009456AD"/>
    <w:rsid w:val="00947C44"/>
    <w:rsid w:val="009541E9"/>
    <w:rsid w:val="009547BC"/>
    <w:rsid w:val="00955B1F"/>
    <w:rsid w:val="00956ACC"/>
    <w:rsid w:val="00956B60"/>
    <w:rsid w:val="00957E6A"/>
    <w:rsid w:val="009611E5"/>
    <w:rsid w:val="00965E27"/>
    <w:rsid w:val="00967924"/>
    <w:rsid w:val="00971780"/>
    <w:rsid w:val="0097178B"/>
    <w:rsid w:val="009723B1"/>
    <w:rsid w:val="00977A4A"/>
    <w:rsid w:val="00980CB9"/>
    <w:rsid w:val="00984864"/>
    <w:rsid w:val="00984F0B"/>
    <w:rsid w:val="0098538D"/>
    <w:rsid w:val="00992DC9"/>
    <w:rsid w:val="00993C3E"/>
    <w:rsid w:val="009951EB"/>
    <w:rsid w:val="00997F99"/>
    <w:rsid w:val="009A1668"/>
    <w:rsid w:val="009A1CE3"/>
    <w:rsid w:val="009A5E98"/>
    <w:rsid w:val="009A65DA"/>
    <w:rsid w:val="009B4A33"/>
    <w:rsid w:val="009B57C9"/>
    <w:rsid w:val="009C3D11"/>
    <w:rsid w:val="009D199C"/>
    <w:rsid w:val="009D244F"/>
    <w:rsid w:val="009D4EBB"/>
    <w:rsid w:val="009E05DC"/>
    <w:rsid w:val="009E3F7E"/>
    <w:rsid w:val="009E4CD6"/>
    <w:rsid w:val="009E71B5"/>
    <w:rsid w:val="009E7866"/>
    <w:rsid w:val="009F10AC"/>
    <w:rsid w:val="009F1420"/>
    <w:rsid w:val="009F4268"/>
    <w:rsid w:val="009F6930"/>
    <w:rsid w:val="009F7CC1"/>
    <w:rsid w:val="009F7F34"/>
    <w:rsid w:val="00A01832"/>
    <w:rsid w:val="00A02C4B"/>
    <w:rsid w:val="00A046D0"/>
    <w:rsid w:val="00A07A66"/>
    <w:rsid w:val="00A12176"/>
    <w:rsid w:val="00A13A21"/>
    <w:rsid w:val="00A14045"/>
    <w:rsid w:val="00A17690"/>
    <w:rsid w:val="00A20050"/>
    <w:rsid w:val="00A22EF0"/>
    <w:rsid w:val="00A23DD3"/>
    <w:rsid w:val="00A24E6B"/>
    <w:rsid w:val="00A2709D"/>
    <w:rsid w:val="00A27FF1"/>
    <w:rsid w:val="00A30BAF"/>
    <w:rsid w:val="00A370B6"/>
    <w:rsid w:val="00A406EE"/>
    <w:rsid w:val="00A40A3D"/>
    <w:rsid w:val="00A45DCC"/>
    <w:rsid w:val="00A45DD9"/>
    <w:rsid w:val="00A46E74"/>
    <w:rsid w:val="00A557C6"/>
    <w:rsid w:val="00A560BC"/>
    <w:rsid w:val="00A63B28"/>
    <w:rsid w:val="00A70557"/>
    <w:rsid w:val="00A724EB"/>
    <w:rsid w:val="00A72DA6"/>
    <w:rsid w:val="00A73F82"/>
    <w:rsid w:val="00A748E5"/>
    <w:rsid w:val="00A83CA6"/>
    <w:rsid w:val="00A844F5"/>
    <w:rsid w:val="00A87F8A"/>
    <w:rsid w:val="00A95DB6"/>
    <w:rsid w:val="00A9601E"/>
    <w:rsid w:val="00A966E7"/>
    <w:rsid w:val="00AA16D1"/>
    <w:rsid w:val="00AA1F73"/>
    <w:rsid w:val="00AA585A"/>
    <w:rsid w:val="00AA6518"/>
    <w:rsid w:val="00AB0553"/>
    <w:rsid w:val="00AB2AB4"/>
    <w:rsid w:val="00AB4503"/>
    <w:rsid w:val="00AB6215"/>
    <w:rsid w:val="00AB6AB4"/>
    <w:rsid w:val="00AC2926"/>
    <w:rsid w:val="00AC3355"/>
    <w:rsid w:val="00AD1184"/>
    <w:rsid w:val="00AD3F62"/>
    <w:rsid w:val="00AD43D0"/>
    <w:rsid w:val="00AD525C"/>
    <w:rsid w:val="00AD76AD"/>
    <w:rsid w:val="00AD7746"/>
    <w:rsid w:val="00AF1805"/>
    <w:rsid w:val="00AF1FA5"/>
    <w:rsid w:val="00AF2D5B"/>
    <w:rsid w:val="00AF3B60"/>
    <w:rsid w:val="00AF51E0"/>
    <w:rsid w:val="00AF688E"/>
    <w:rsid w:val="00AF68AA"/>
    <w:rsid w:val="00B0082C"/>
    <w:rsid w:val="00B00945"/>
    <w:rsid w:val="00B015A1"/>
    <w:rsid w:val="00B02461"/>
    <w:rsid w:val="00B04FA3"/>
    <w:rsid w:val="00B114E6"/>
    <w:rsid w:val="00B1205D"/>
    <w:rsid w:val="00B12D99"/>
    <w:rsid w:val="00B134ED"/>
    <w:rsid w:val="00B1528E"/>
    <w:rsid w:val="00B167DA"/>
    <w:rsid w:val="00B1702C"/>
    <w:rsid w:val="00B21148"/>
    <w:rsid w:val="00B224DC"/>
    <w:rsid w:val="00B22C3A"/>
    <w:rsid w:val="00B2750C"/>
    <w:rsid w:val="00B3104A"/>
    <w:rsid w:val="00B3292E"/>
    <w:rsid w:val="00B32F32"/>
    <w:rsid w:val="00B432C8"/>
    <w:rsid w:val="00B44123"/>
    <w:rsid w:val="00B4429B"/>
    <w:rsid w:val="00B54102"/>
    <w:rsid w:val="00B60C83"/>
    <w:rsid w:val="00B61959"/>
    <w:rsid w:val="00B668DE"/>
    <w:rsid w:val="00B67B49"/>
    <w:rsid w:val="00B71395"/>
    <w:rsid w:val="00B80231"/>
    <w:rsid w:val="00B8149E"/>
    <w:rsid w:val="00B8217C"/>
    <w:rsid w:val="00B823DD"/>
    <w:rsid w:val="00B83A88"/>
    <w:rsid w:val="00B83CE8"/>
    <w:rsid w:val="00B8676D"/>
    <w:rsid w:val="00B909F6"/>
    <w:rsid w:val="00B943C5"/>
    <w:rsid w:val="00B95DD5"/>
    <w:rsid w:val="00BA0283"/>
    <w:rsid w:val="00BA06A3"/>
    <w:rsid w:val="00BA0E64"/>
    <w:rsid w:val="00BC79DC"/>
    <w:rsid w:val="00BD1BC8"/>
    <w:rsid w:val="00BD5190"/>
    <w:rsid w:val="00BD6624"/>
    <w:rsid w:val="00BE20F3"/>
    <w:rsid w:val="00BE21FC"/>
    <w:rsid w:val="00BE315B"/>
    <w:rsid w:val="00BE5A18"/>
    <w:rsid w:val="00BE5DFD"/>
    <w:rsid w:val="00BE7408"/>
    <w:rsid w:val="00BF2131"/>
    <w:rsid w:val="00C01842"/>
    <w:rsid w:val="00C03995"/>
    <w:rsid w:val="00C12131"/>
    <w:rsid w:val="00C12F14"/>
    <w:rsid w:val="00C14C4B"/>
    <w:rsid w:val="00C15FB2"/>
    <w:rsid w:val="00C21002"/>
    <w:rsid w:val="00C21D35"/>
    <w:rsid w:val="00C22A5E"/>
    <w:rsid w:val="00C337B5"/>
    <w:rsid w:val="00C33E0A"/>
    <w:rsid w:val="00C37E33"/>
    <w:rsid w:val="00C41456"/>
    <w:rsid w:val="00C430BB"/>
    <w:rsid w:val="00C46F2B"/>
    <w:rsid w:val="00C508BB"/>
    <w:rsid w:val="00C53064"/>
    <w:rsid w:val="00C56E5C"/>
    <w:rsid w:val="00C64857"/>
    <w:rsid w:val="00C745C9"/>
    <w:rsid w:val="00C87A51"/>
    <w:rsid w:val="00C87D24"/>
    <w:rsid w:val="00C90D80"/>
    <w:rsid w:val="00C926FF"/>
    <w:rsid w:val="00C963BB"/>
    <w:rsid w:val="00CA100F"/>
    <w:rsid w:val="00CA489F"/>
    <w:rsid w:val="00CA5EB0"/>
    <w:rsid w:val="00CA716D"/>
    <w:rsid w:val="00CB0473"/>
    <w:rsid w:val="00CB0E60"/>
    <w:rsid w:val="00CB1B7F"/>
    <w:rsid w:val="00CB672E"/>
    <w:rsid w:val="00CB769E"/>
    <w:rsid w:val="00CB7D59"/>
    <w:rsid w:val="00CC4B39"/>
    <w:rsid w:val="00CC5E71"/>
    <w:rsid w:val="00CC6692"/>
    <w:rsid w:val="00CC6C89"/>
    <w:rsid w:val="00CD74EA"/>
    <w:rsid w:val="00CE2585"/>
    <w:rsid w:val="00CF282B"/>
    <w:rsid w:val="00CF2ABB"/>
    <w:rsid w:val="00CF4037"/>
    <w:rsid w:val="00CF5AD5"/>
    <w:rsid w:val="00CF6AAC"/>
    <w:rsid w:val="00CF7EC5"/>
    <w:rsid w:val="00D00C0E"/>
    <w:rsid w:val="00D06EF5"/>
    <w:rsid w:val="00D10D29"/>
    <w:rsid w:val="00D11A87"/>
    <w:rsid w:val="00D14BD6"/>
    <w:rsid w:val="00D150DC"/>
    <w:rsid w:val="00D1619C"/>
    <w:rsid w:val="00D162A8"/>
    <w:rsid w:val="00D20615"/>
    <w:rsid w:val="00D26F80"/>
    <w:rsid w:val="00D30702"/>
    <w:rsid w:val="00D31C34"/>
    <w:rsid w:val="00D3397F"/>
    <w:rsid w:val="00D35E99"/>
    <w:rsid w:val="00D411FD"/>
    <w:rsid w:val="00D4350B"/>
    <w:rsid w:val="00D523A9"/>
    <w:rsid w:val="00D6128F"/>
    <w:rsid w:val="00D63A13"/>
    <w:rsid w:val="00D65619"/>
    <w:rsid w:val="00D66DA6"/>
    <w:rsid w:val="00D70710"/>
    <w:rsid w:val="00D7365B"/>
    <w:rsid w:val="00D75666"/>
    <w:rsid w:val="00D80733"/>
    <w:rsid w:val="00D82AB7"/>
    <w:rsid w:val="00D9350C"/>
    <w:rsid w:val="00D93E0D"/>
    <w:rsid w:val="00D9470C"/>
    <w:rsid w:val="00D950B5"/>
    <w:rsid w:val="00D957D9"/>
    <w:rsid w:val="00D95FAE"/>
    <w:rsid w:val="00D95FFB"/>
    <w:rsid w:val="00D9741D"/>
    <w:rsid w:val="00DA2B43"/>
    <w:rsid w:val="00DA3424"/>
    <w:rsid w:val="00DA4747"/>
    <w:rsid w:val="00DA51E6"/>
    <w:rsid w:val="00DA5B6B"/>
    <w:rsid w:val="00DB2A02"/>
    <w:rsid w:val="00DB5E4F"/>
    <w:rsid w:val="00DC19BC"/>
    <w:rsid w:val="00DC6857"/>
    <w:rsid w:val="00DD3086"/>
    <w:rsid w:val="00DD3690"/>
    <w:rsid w:val="00DD771D"/>
    <w:rsid w:val="00DE0087"/>
    <w:rsid w:val="00DE16C2"/>
    <w:rsid w:val="00DE31AA"/>
    <w:rsid w:val="00DF00E2"/>
    <w:rsid w:val="00DF043A"/>
    <w:rsid w:val="00DF13F9"/>
    <w:rsid w:val="00DF6F84"/>
    <w:rsid w:val="00E006BB"/>
    <w:rsid w:val="00E00E0E"/>
    <w:rsid w:val="00E045F9"/>
    <w:rsid w:val="00E05461"/>
    <w:rsid w:val="00E056CF"/>
    <w:rsid w:val="00E0607D"/>
    <w:rsid w:val="00E0689E"/>
    <w:rsid w:val="00E0725D"/>
    <w:rsid w:val="00E14343"/>
    <w:rsid w:val="00E17046"/>
    <w:rsid w:val="00E170CF"/>
    <w:rsid w:val="00E204BC"/>
    <w:rsid w:val="00E215C4"/>
    <w:rsid w:val="00E220D7"/>
    <w:rsid w:val="00E32928"/>
    <w:rsid w:val="00E342C4"/>
    <w:rsid w:val="00E41B15"/>
    <w:rsid w:val="00E41D35"/>
    <w:rsid w:val="00E441FB"/>
    <w:rsid w:val="00E459AC"/>
    <w:rsid w:val="00E5098B"/>
    <w:rsid w:val="00E51E06"/>
    <w:rsid w:val="00E56234"/>
    <w:rsid w:val="00E56B37"/>
    <w:rsid w:val="00E5734F"/>
    <w:rsid w:val="00E62001"/>
    <w:rsid w:val="00E63E52"/>
    <w:rsid w:val="00E645A6"/>
    <w:rsid w:val="00E71601"/>
    <w:rsid w:val="00E730DC"/>
    <w:rsid w:val="00E748B2"/>
    <w:rsid w:val="00E74975"/>
    <w:rsid w:val="00E7611D"/>
    <w:rsid w:val="00E76E95"/>
    <w:rsid w:val="00E81A9D"/>
    <w:rsid w:val="00E84DF0"/>
    <w:rsid w:val="00E87822"/>
    <w:rsid w:val="00E87E3B"/>
    <w:rsid w:val="00E924DC"/>
    <w:rsid w:val="00E92714"/>
    <w:rsid w:val="00E94530"/>
    <w:rsid w:val="00E96720"/>
    <w:rsid w:val="00EA23F3"/>
    <w:rsid w:val="00EA30C7"/>
    <w:rsid w:val="00EA30DA"/>
    <w:rsid w:val="00EA5DD9"/>
    <w:rsid w:val="00EB5384"/>
    <w:rsid w:val="00EB63A9"/>
    <w:rsid w:val="00EB68C4"/>
    <w:rsid w:val="00EB696C"/>
    <w:rsid w:val="00EC2DD9"/>
    <w:rsid w:val="00EC58DB"/>
    <w:rsid w:val="00EC7E2D"/>
    <w:rsid w:val="00EE021B"/>
    <w:rsid w:val="00EE2B5B"/>
    <w:rsid w:val="00EF0166"/>
    <w:rsid w:val="00EF1141"/>
    <w:rsid w:val="00EF3F97"/>
    <w:rsid w:val="00EF722C"/>
    <w:rsid w:val="00EF78D8"/>
    <w:rsid w:val="00F011E1"/>
    <w:rsid w:val="00F02027"/>
    <w:rsid w:val="00F06B89"/>
    <w:rsid w:val="00F11268"/>
    <w:rsid w:val="00F11A48"/>
    <w:rsid w:val="00F14071"/>
    <w:rsid w:val="00F147C5"/>
    <w:rsid w:val="00F15EC4"/>
    <w:rsid w:val="00F2083C"/>
    <w:rsid w:val="00F20DEB"/>
    <w:rsid w:val="00F24546"/>
    <w:rsid w:val="00F24CD8"/>
    <w:rsid w:val="00F25A65"/>
    <w:rsid w:val="00F3601D"/>
    <w:rsid w:val="00F363BE"/>
    <w:rsid w:val="00F36F5B"/>
    <w:rsid w:val="00F43B7B"/>
    <w:rsid w:val="00F43BFC"/>
    <w:rsid w:val="00F45813"/>
    <w:rsid w:val="00F4783B"/>
    <w:rsid w:val="00F51D67"/>
    <w:rsid w:val="00F520C8"/>
    <w:rsid w:val="00F54913"/>
    <w:rsid w:val="00F55403"/>
    <w:rsid w:val="00F55D32"/>
    <w:rsid w:val="00F5737B"/>
    <w:rsid w:val="00F610B1"/>
    <w:rsid w:val="00F62650"/>
    <w:rsid w:val="00F62D1C"/>
    <w:rsid w:val="00F63B98"/>
    <w:rsid w:val="00F6610B"/>
    <w:rsid w:val="00F6615E"/>
    <w:rsid w:val="00F7088D"/>
    <w:rsid w:val="00F70EDD"/>
    <w:rsid w:val="00F711A5"/>
    <w:rsid w:val="00F721DC"/>
    <w:rsid w:val="00F722E4"/>
    <w:rsid w:val="00F723A5"/>
    <w:rsid w:val="00F749D7"/>
    <w:rsid w:val="00F75070"/>
    <w:rsid w:val="00F76B8F"/>
    <w:rsid w:val="00F77E0A"/>
    <w:rsid w:val="00F80233"/>
    <w:rsid w:val="00F81233"/>
    <w:rsid w:val="00F81F30"/>
    <w:rsid w:val="00F867A8"/>
    <w:rsid w:val="00F87327"/>
    <w:rsid w:val="00F87679"/>
    <w:rsid w:val="00F87A7A"/>
    <w:rsid w:val="00F93049"/>
    <w:rsid w:val="00F96CB1"/>
    <w:rsid w:val="00F973F6"/>
    <w:rsid w:val="00F977DF"/>
    <w:rsid w:val="00FA5ECE"/>
    <w:rsid w:val="00FB0C35"/>
    <w:rsid w:val="00FB2250"/>
    <w:rsid w:val="00FB5AF1"/>
    <w:rsid w:val="00FB6AB6"/>
    <w:rsid w:val="00FC0E23"/>
    <w:rsid w:val="00FC3C33"/>
    <w:rsid w:val="00FC529C"/>
    <w:rsid w:val="00FC57F1"/>
    <w:rsid w:val="00FC58DB"/>
    <w:rsid w:val="00FC5F45"/>
    <w:rsid w:val="00FC7E94"/>
    <w:rsid w:val="00FD0C5A"/>
    <w:rsid w:val="00FD360F"/>
    <w:rsid w:val="00FD530A"/>
    <w:rsid w:val="00FD57C7"/>
    <w:rsid w:val="00FE30CA"/>
    <w:rsid w:val="00FE739E"/>
    <w:rsid w:val="00FF1518"/>
    <w:rsid w:val="00FF28CA"/>
    <w:rsid w:val="00FF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319"/>
    <w:pPr>
      <w:spacing w:line="264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14045"/>
    <w:pPr>
      <w:keepNext/>
      <w:keepLines/>
      <w:numPr>
        <w:numId w:val="2"/>
      </w:numPr>
      <w:tabs>
        <w:tab w:val="left" w:pos="720"/>
      </w:tabs>
      <w:spacing w:before="60" w:after="60"/>
      <w:outlineLvl w:val="0"/>
    </w:pPr>
    <w:rPr>
      <w:rFonts w:cs="Arial"/>
      <w:b/>
      <w:bCs/>
      <w:kern w:val="32"/>
      <w:szCs w:val="40"/>
      <w:lang w:eastAsia="en-US"/>
    </w:rPr>
  </w:style>
  <w:style w:type="paragraph" w:styleId="Nadpis2">
    <w:name w:val="heading 2"/>
    <w:basedOn w:val="Normln"/>
    <w:next w:val="Normln"/>
    <w:qFormat/>
    <w:rsid w:val="00AC3355"/>
    <w:pPr>
      <w:numPr>
        <w:ilvl w:val="1"/>
        <w:numId w:val="2"/>
      </w:numPr>
      <w:jc w:val="left"/>
      <w:outlineLvl w:val="1"/>
    </w:pPr>
    <w:rPr>
      <w:rFonts w:cs="Arial"/>
      <w:bCs/>
      <w:iCs/>
      <w:lang w:eastAsia="en-US"/>
    </w:rPr>
  </w:style>
  <w:style w:type="paragraph" w:styleId="Nadpis3">
    <w:name w:val="heading 3"/>
    <w:basedOn w:val="Nadpis2"/>
    <w:qFormat/>
    <w:rsid w:val="006B0442"/>
    <w:pPr>
      <w:numPr>
        <w:ilvl w:val="0"/>
        <w:numId w:val="0"/>
      </w:numPr>
      <w:outlineLvl w:val="2"/>
    </w:pPr>
    <w:rPr>
      <w:bCs w:val="0"/>
      <w:i/>
      <w:szCs w:val="22"/>
    </w:rPr>
  </w:style>
  <w:style w:type="paragraph" w:styleId="Nadpis4">
    <w:name w:val="heading 4"/>
    <w:basedOn w:val="Nadpis3"/>
    <w:next w:val="Normln"/>
    <w:qFormat/>
    <w:rsid w:val="00F62650"/>
    <w:pPr>
      <w:keepNext/>
      <w:numPr>
        <w:ilvl w:val="3"/>
      </w:numPr>
      <w:outlineLvl w:val="3"/>
    </w:pPr>
    <w:rPr>
      <w:color w:val="000000"/>
      <w:szCs w:val="20"/>
      <w:lang w:val="en-GB"/>
    </w:rPr>
  </w:style>
  <w:style w:type="paragraph" w:styleId="Nadpis5">
    <w:name w:val="heading 5"/>
    <w:basedOn w:val="Normln"/>
    <w:next w:val="Normln"/>
    <w:qFormat/>
    <w:rsid w:val="00202BA3"/>
    <w:pPr>
      <w:keepNext/>
      <w:numPr>
        <w:ilvl w:val="4"/>
        <w:numId w:val="3"/>
      </w:numPr>
      <w:tabs>
        <w:tab w:val="left" w:pos="720"/>
      </w:tabs>
      <w:spacing w:before="60" w:after="60"/>
      <w:ind w:left="720" w:hanging="720"/>
      <w:outlineLvl w:val="4"/>
    </w:pPr>
    <w:rPr>
      <w:rFonts w:ascii="Palatino Linotype" w:hAnsi="Palatino Linotype"/>
      <w:bCs/>
      <w:i/>
      <w:iCs/>
      <w:szCs w:val="26"/>
    </w:rPr>
  </w:style>
  <w:style w:type="paragraph" w:styleId="Nadpis6">
    <w:name w:val="heading 6"/>
    <w:basedOn w:val="Nadpis4"/>
    <w:next w:val="Normln"/>
    <w:qFormat/>
    <w:rsid w:val="0002727A"/>
    <w:pPr>
      <w:numPr>
        <w:ilvl w:val="0"/>
        <w:numId w:val="4"/>
      </w:numPr>
      <w:spacing w:before="60" w:after="60" w:line="280" w:lineRule="atLeast"/>
      <w:outlineLvl w:val="5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ott11">
    <w:name w:val="Mott11"/>
    <w:basedOn w:val="Normlntabulka"/>
    <w:semiHidden/>
    <w:rsid w:val="00C41456"/>
    <w:pPr>
      <w:jc w:val="right"/>
    </w:pPr>
    <w:rPr>
      <w:rFonts w:ascii="Arial" w:hAnsi="Arial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sz w:val="20"/>
      </w:rPr>
      <w:tblPr/>
      <w:tcPr>
        <w:tcBorders>
          <w:top w:val="single" w:sz="12" w:space="0" w:color="000080"/>
          <w:left w:val="single" w:sz="4" w:space="0" w:color="C0C0C0"/>
          <w:bottom w:val="single" w:sz="8" w:space="0" w:color="000080"/>
          <w:right w:val="single" w:sz="4" w:space="0" w:color="C0C0C0"/>
          <w:insideV w:val="single" w:sz="4" w:space="0" w:color="C0C0C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/>
      </w:rPr>
      <w:tblPr/>
      <w:tcPr>
        <w:tcBorders>
          <w:top w:val="nil"/>
          <w:left w:val="single" w:sz="4" w:space="0" w:color="C0C0C0"/>
          <w:bottom w:val="single" w:sz="12" w:space="0" w:color="00008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rFonts w:ascii="Arial" w:hAnsi="Arial"/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</w:style>
  <w:style w:type="paragraph" w:styleId="Obsah1">
    <w:name w:val="toc 1"/>
    <w:aliases w:val="Obsah 111"/>
    <w:basedOn w:val="Normln"/>
    <w:next w:val="Normln"/>
    <w:autoRedefine/>
    <w:uiPriority w:val="39"/>
    <w:rsid w:val="007F5319"/>
    <w:pPr>
      <w:tabs>
        <w:tab w:val="left" w:pos="720"/>
        <w:tab w:val="right" w:leader="dot" w:pos="9180"/>
      </w:tabs>
      <w:spacing w:before="120" w:after="120"/>
      <w:ind w:left="720" w:hanging="720"/>
      <w:jc w:val="left"/>
    </w:pPr>
    <w:rPr>
      <w:rFonts w:cs="Arial"/>
      <w:b/>
      <w:noProof/>
      <w:szCs w:val="22"/>
    </w:rPr>
  </w:style>
  <w:style w:type="paragraph" w:styleId="Obsah2">
    <w:name w:val="toc 2"/>
    <w:basedOn w:val="Normln"/>
    <w:next w:val="Normln"/>
    <w:semiHidden/>
    <w:rsid w:val="0052336E"/>
    <w:pPr>
      <w:tabs>
        <w:tab w:val="left" w:pos="960"/>
        <w:tab w:val="right" w:leader="dot" w:pos="9062"/>
      </w:tabs>
      <w:spacing w:before="120"/>
      <w:ind w:left="994" w:hanging="749"/>
    </w:pPr>
    <w:rPr>
      <w:rFonts w:ascii="Palatino Linotype" w:hAnsi="Palatino Linotype"/>
      <w:szCs w:val="22"/>
    </w:rPr>
  </w:style>
  <w:style w:type="paragraph" w:styleId="Obsah3">
    <w:name w:val="toc 3"/>
    <w:basedOn w:val="Normln"/>
    <w:next w:val="Normln"/>
    <w:semiHidden/>
    <w:rsid w:val="00645DCD"/>
    <w:pPr>
      <w:spacing w:before="60"/>
      <w:ind w:left="482"/>
    </w:pPr>
    <w:rPr>
      <w:szCs w:val="20"/>
    </w:rPr>
  </w:style>
  <w:style w:type="character" w:styleId="Odkaznakoment">
    <w:name w:val="annotation reference"/>
    <w:basedOn w:val="Standardnpsmoodstavce"/>
    <w:semiHidden/>
    <w:rsid w:val="00F62650"/>
    <w:rPr>
      <w:rFonts w:ascii="Arial" w:hAnsi="Arial"/>
      <w:sz w:val="16"/>
      <w:szCs w:val="16"/>
    </w:rPr>
  </w:style>
  <w:style w:type="paragraph" w:styleId="Seznamobrzk">
    <w:name w:val="table of figures"/>
    <w:basedOn w:val="Normln"/>
    <w:next w:val="Normln"/>
    <w:semiHidden/>
    <w:rsid w:val="00645DCD"/>
    <w:pPr>
      <w:spacing w:before="120" w:line="280" w:lineRule="atLeast"/>
      <w:ind w:left="1134" w:hanging="1134"/>
      <w:jc w:val="left"/>
    </w:pPr>
    <w:rPr>
      <w:sz w:val="18"/>
      <w:szCs w:val="20"/>
      <w:lang w:val="en-GB"/>
    </w:rPr>
  </w:style>
  <w:style w:type="paragraph" w:customStyle="1" w:styleId="TabTextLevo">
    <w:name w:val="Tab Text Levo"/>
    <w:basedOn w:val="Normln"/>
    <w:semiHidden/>
    <w:rsid w:val="00F977DF"/>
    <w:pPr>
      <w:spacing w:before="60" w:after="60"/>
      <w:jc w:val="left"/>
    </w:pPr>
    <w:rPr>
      <w:sz w:val="18"/>
      <w:szCs w:val="20"/>
    </w:rPr>
  </w:style>
  <w:style w:type="paragraph" w:customStyle="1" w:styleId="TabTextLevoTun">
    <w:name w:val="Tab Text Levo Tučně"/>
    <w:basedOn w:val="Normln"/>
    <w:semiHidden/>
    <w:rsid w:val="00F977DF"/>
    <w:pPr>
      <w:spacing w:before="60" w:after="60"/>
      <w:jc w:val="left"/>
    </w:pPr>
    <w:rPr>
      <w:b/>
      <w:bCs/>
      <w:sz w:val="18"/>
      <w:szCs w:val="20"/>
    </w:rPr>
  </w:style>
  <w:style w:type="paragraph" w:customStyle="1" w:styleId="TabTextStedTune">
    <w:name w:val="Tab Text Střed Tučne"/>
    <w:basedOn w:val="Normln"/>
    <w:semiHidden/>
    <w:rsid w:val="00F977DF"/>
    <w:pPr>
      <w:spacing w:before="40" w:after="40"/>
      <w:jc w:val="center"/>
    </w:pPr>
    <w:rPr>
      <w:b/>
      <w:bCs/>
      <w:sz w:val="18"/>
      <w:szCs w:val="20"/>
    </w:rPr>
  </w:style>
  <w:style w:type="paragraph" w:customStyle="1" w:styleId="TabulkaNadpisPravo">
    <w:name w:val="Tabulka Nadpis Pravo"/>
    <w:basedOn w:val="Normln"/>
    <w:semiHidden/>
    <w:rsid w:val="00C41456"/>
    <w:pPr>
      <w:jc w:val="right"/>
    </w:pPr>
    <w:rPr>
      <w:bCs/>
    </w:rPr>
  </w:style>
  <w:style w:type="paragraph" w:customStyle="1" w:styleId="TabulkaTextLevo">
    <w:name w:val="Tabulka Text Levo"/>
    <w:basedOn w:val="Normln"/>
    <w:semiHidden/>
    <w:rsid w:val="00F977DF"/>
    <w:pPr>
      <w:spacing w:before="60" w:after="60"/>
      <w:jc w:val="left"/>
    </w:pPr>
    <w:rPr>
      <w:sz w:val="18"/>
      <w:szCs w:val="20"/>
    </w:rPr>
  </w:style>
  <w:style w:type="paragraph" w:customStyle="1" w:styleId="text">
    <w:name w:val="text"/>
    <w:basedOn w:val="Normln"/>
    <w:semiHidden/>
    <w:rsid w:val="00F977DF"/>
    <w:pPr>
      <w:spacing w:before="100" w:after="100" w:line="240" w:lineRule="auto"/>
      <w:ind w:left="100" w:right="100" w:firstLine="240"/>
    </w:pPr>
    <w:rPr>
      <w:rFonts w:ascii="Verdana" w:hAnsi="Verdana"/>
      <w:sz w:val="16"/>
      <w:szCs w:val="16"/>
    </w:rPr>
  </w:style>
  <w:style w:type="paragraph" w:styleId="Zhlav">
    <w:name w:val="header"/>
    <w:basedOn w:val="Normln"/>
    <w:semiHidden/>
    <w:rsid w:val="00F977DF"/>
    <w:pPr>
      <w:tabs>
        <w:tab w:val="center" w:pos="4536"/>
        <w:tab w:val="right" w:pos="9072"/>
      </w:tabs>
    </w:pPr>
  </w:style>
  <w:style w:type="paragraph" w:customStyle="1" w:styleId="Zkratky">
    <w:name w:val="Zkratky"/>
    <w:basedOn w:val="Normln"/>
    <w:semiHidden/>
    <w:rsid w:val="00F977DF"/>
    <w:pPr>
      <w:spacing w:before="60" w:after="60"/>
    </w:pPr>
    <w:rPr>
      <w:b/>
      <w:szCs w:val="21"/>
    </w:rPr>
  </w:style>
  <w:style w:type="paragraph" w:customStyle="1" w:styleId="ZkratkyPopis">
    <w:name w:val="Zkratky Popis"/>
    <w:basedOn w:val="Normln"/>
    <w:semiHidden/>
    <w:rsid w:val="00F977DF"/>
    <w:pPr>
      <w:spacing w:before="60" w:after="60"/>
    </w:pPr>
    <w:rPr>
      <w:szCs w:val="21"/>
    </w:rPr>
  </w:style>
  <w:style w:type="character" w:styleId="Znakapoznpodarou">
    <w:name w:val="footnote reference"/>
    <w:basedOn w:val="Standardnpsmoodstavce"/>
    <w:semiHidden/>
    <w:rsid w:val="00645DCD"/>
    <w:rPr>
      <w:vertAlign w:val="superscript"/>
    </w:rPr>
  </w:style>
  <w:style w:type="paragraph" w:styleId="Textpoznpodarou">
    <w:name w:val="footnote text"/>
    <w:basedOn w:val="Normln"/>
    <w:semiHidden/>
    <w:rsid w:val="009E3F7E"/>
    <w:pPr>
      <w:numPr>
        <w:numId w:val="1"/>
      </w:numPr>
      <w:spacing w:before="120"/>
    </w:pPr>
    <w:rPr>
      <w:rFonts w:cs="Arial"/>
      <w:sz w:val="18"/>
      <w:szCs w:val="18"/>
      <w:lang w:val="en-GB"/>
    </w:rPr>
  </w:style>
  <w:style w:type="paragraph" w:styleId="Textkomente">
    <w:name w:val="annotation text"/>
    <w:basedOn w:val="Normln"/>
    <w:semiHidden/>
    <w:rsid w:val="00926439"/>
    <w:rPr>
      <w:szCs w:val="20"/>
    </w:rPr>
  </w:style>
  <w:style w:type="paragraph" w:styleId="Pedmtkomente">
    <w:name w:val="annotation subject"/>
    <w:basedOn w:val="Textkomente"/>
    <w:next w:val="Textkomente"/>
    <w:semiHidden/>
    <w:rsid w:val="00926439"/>
    <w:rPr>
      <w:b/>
      <w:bCs/>
    </w:rPr>
  </w:style>
  <w:style w:type="paragraph" w:styleId="Textbubliny">
    <w:name w:val="Balloon Text"/>
    <w:basedOn w:val="Normln"/>
    <w:semiHidden/>
    <w:rsid w:val="00926439"/>
    <w:rPr>
      <w:rFonts w:ascii="Tahoma" w:hAnsi="Tahoma" w:cs="Tahoma"/>
      <w:sz w:val="16"/>
      <w:szCs w:val="16"/>
    </w:rPr>
  </w:style>
  <w:style w:type="paragraph" w:styleId="Obsah4">
    <w:name w:val="toc 4"/>
    <w:basedOn w:val="Normln"/>
    <w:next w:val="Normln"/>
    <w:autoRedefine/>
    <w:semiHidden/>
    <w:rsid w:val="00E17046"/>
    <w:pPr>
      <w:ind w:left="720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semiHidden/>
    <w:rsid w:val="00E17046"/>
    <w:pPr>
      <w:ind w:left="960"/>
    </w:pPr>
    <w:rPr>
      <w:rFonts w:ascii="Times New Roman" w:hAnsi="Times New Roman"/>
    </w:rPr>
  </w:style>
  <w:style w:type="paragraph" w:styleId="Obsah6">
    <w:name w:val="toc 6"/>
    <w:basedOn w:val="Normln"/>
    <w:next w:val="Normln"/>
    <w:autoRedefine/>
    <w:semiHidden/>
    <w:rsid w:val="00E17046"/>
    <w:pPr>
      <w:ind w:left="1200"/>
    </w:pPr>
    <w:rPr>
      <w:rFonts w:ascii="Times New Roman" w:hAnsi="Times New Roman"/>
    </w:rPr>
  </w:style>
  <w:style w:type="paragraph" w:styleId="Obsah7">
    <w:name w:val="toc 7"/>
    <w:basedOn w:val="Normln"/>
    <w:next w:val="Normln"/>
    <w:autoRedefine/>
    <w:semiHidden/>
    <w:rsid w:val="00E17046"/>
    <w:pPr>
      <w:ind w:left="1440"/>
    </w:pPr>
    <w:rPr>
      <w:rFonts w:ascii="Times New Roman" w:hAnsi="Times New Roman"/>
    </w:rPr>
  </w:style>
  <w:style w:type="paragraph" w:styleId="Obsah8">
    <w:name w:val="toc 8"/>
    <w:basedOn w:val="Normln"/>
    <w:next w:val="Normln"/>
    <w:autoRedefine/>
    <w:semiHidden/>
    <w:rsid w:val="00E17046"/>
    <w:pPr>
      <w:ind w:left="1680"/>
    </w:pPr>
    <w:rPr>
      <w:rFonts w:ascii="Times New Roman" w:hAnsi="Times New Roman"/>
    </w:rPr>
  </w:style>
  <w:style w:type="paragraph" w:styleId="Obsah9">
    <w:name w:val="toc 9"/>
    <w:basedOn w:val="Normln"/>
    <w:next w:val="Normln"/>
    <w:autoRedefine/>
    <w:semiHidden/>
    <w:rsid w:val="00E17046"/>
    <w:pPr>
      <w:ind w:left="1920"/>
    </w:pPr>
    <w:rPr>
      <w:rFonts w:ascii="Times New Roman" w:hAnsi="Times New Roman"/>
    </w:rPr>
  </w:style>
  <w:style w:type="paragraph" w:customStyle="1" w:styleId="StylTunAutomatickzarovnnnastedPed3bZa3b">
    <w:name w:val="Styl Tučné Automatická zarovnání na střed Před:  3 b. Za:  3 b."/>
    <w:basedOn w:val="Normln"/>
    <w:rsid w:val="001771AA"/>
    <w:pPr>
      <w:spacing w:before="60" w:after="60"/>
      <w:jc w:val="center"/>
    </w:pPr>
    <w:rPr>
      <w:bCs/>
      <w:szCs w:val="20"/>
    </w:rPr>
  </w:style>
  <w:style w:type="character" w:styleId="Hypertextovodkaz">
    <w:name w:val="Hyperlink"/>
    <w:basedOn w:val="Standardnpsmoodstavce"/>
    <w:uiPriority w:val="99"/>
    <w:rsid w:val="001771AA"/>
    <w:rPr>
      <w:color w:val="0000FF"/>
      <w:u w:val="single"/>
    </w:rPr>
  </w:style>
  <w:style w:type="paragraph" w:styleId="Zpat">
    <w:name w:val="footer"/>
    <w:basedOn w:val="Normln"/>
    <w:rsid w:val="00A45DD9"/>
    <w:pPr>
      <w:tabs>
        <w:tab w:val="center" w:pos="4536"/>
        <w:tab w:val="right" w:pos="9072"/>
      </w:tabs>
    </w:pPr>
  </w:style>
  <w:style w:type="paragraph" w:customStyle="1" w:styleId="StylPalatinoLinotype10bAutomatickPed3bZa3b">
    <w:name w:val="Styl Palatino Linotype 10 b. Automatická Před:  3 b. Za:  3 b."/>
    <w:basedOn w:val="Normln"/>
    <w:rsid w:val="00A14045"/>
    <w:pPr>
      <w:keepNext/>
      <w:spacing w:before="60" w:after="60"/>
    </w:pPr>
    <w:rPr>
      <w:szCs w:val="20"/>
    </w:rPr>
  </w:style>
  <w:style w:type="paragraph" w:customStyle="1" w:styleId="StylPalatinoLinotype10bTunAutomatickPed3bZa">
    <w:name w:val="Styl Palatino Linotype 10 b. Tučné Automatická Před:  3 b. Za..."/>
    <w:basedOn w:val="Normln"/>
    <w:rsid w:val="00A14045"/>
    <w:pPr>
      <w:keepNext/>
      <w:spacing w:before="60" w:after="60"/>
    </w:pPr>
    <w:rPr>
      <w:b/>
      <w:bCs/>
      <w:szCs w:val="20"/>
    </w:rPr>
  </w:style>
  <w:style w:type="paragraph" w:customStyle="1" w:styleId="Text18modr">
    <w:name w:val="Text 18 modrý"/>
    <w:basedOn w:val="Normln"/>
    <w:rsid w:val="0033386A"/>
    <w:pPr>
      <w:spacing w:after="120" w:line="288" w:lineRule="auto"/>
    </w:pPr>
    <w:rPr>
      <w:rFonts w:cs="Arial"/>
      <w:color w:val="0063AC"/>
      <w:sz w:val="36"/>
      <w:szCs w:val="36"/>
    </w:rPr>
  </w:style>
  <w:style w:type="paragraph" w:customStyle="1" w:styleId="Bezodstavcovhostylu">
    <w:name w:val="[Bez odstavcového stylu]"/>
    <w:rsid w:val="006075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tyl4">
    <w:name w:val="Styl4"/>
    <w:basedOn w:val="Standardnpsmoodstavce"/>
    <w:rsid w:val="006075E0"/>
    <w:rPr>
      <w:rFonts w:ascii="JohnSans Text Pro" w:hAnsi="JohnSans Text Pro" w:cs="AbcGreen"/>
      <w:color w:val="70777C"/>
      <w:w w:val="101"/>
      <w:sz w:val="18"/>
      <w:szCs w:val="18"/>
      <w:lang w:val="en-US"/>
    </w:rPr>
  </w:style>
  <w:style w:type="character" w:customStyle="1" w:styleId="Styl5">
    <w:name w:val="Styl5"/>
    <w:basedOn w:val="Standardnpsmoodstavce"/>
    <w:rsid w:val="006075E0"/>
    <w:rPr>
      <w:rFonts w:cs="AbcGreen"/>
      <w:color w:val="0062AC"/>
      <w:w w:val="101"/>
      <w:sz w:val="18"/>
      <w:szCs w:val="18"/>
      <w:lang w:val="en-US"/>
    </w:rPr>
  </w:style>
  <w:style w:type="paragraph" w:styleId="Seznamsodrkami">
    <w:name w:val="List Bullet"/>
    <w:basedOn w:val="Normln"/>
    <w:rsid w:val="00A14045"/>
    <w:pPr>
      <w:numPr>
        <w:numId w:val="5"/>
      </w:numPr>
      <w:ind w:left="357" w:hanging="357"/>
    </w:pPr>
  </w:style>
  <w:style w:type="paragraph" w:customStyle="1" w:styleId="StylPalatinoLinotypeTunzarovnnnastedPed3bZa">
    <w:name w:val="Styl Palatino Linotype Tučné zarovnání na střed Před:  3 b. Za..."/>
    <w:basedOn w:val="Normln"/>
    <w:rsid w:val="00A14045"/>
    <w:pPr>
      <w:spacing w:before="60" w:after="60"/>
      <w:jc w:val="center"/>
    </w:pPr>
    <w:rPr>
      <w:b/>
      <w:bCs/>
      <w:szCs w:val="20"/>
    </w:rPr>
  </w:style>
  <w:style w:type="paragraph" w:customStyle="1" w:styleId="StylNadpis2Doleva">
    <w:name w:val="Styl Nadpis 2 + Doleva"/>
    <w:basedOn w:val="Nadpis2"/>
    <w:rsid w:val="00A14045"/>
    <w:rPr>
      <w:rFonts w:cs="Times New Roman"/>
      <w:bCs w:val="0"/>
      <w:iCs w:val="0"/>
      <w:szCs w:val="20"/>
    </w:rPr>
  </w:style>
  <w:style w:type="character" w:styleId="Odkaznavysvtlivky">
    <w:name w:val="endnote reference"/>
    <w:basedOn w:val="Standardnpsmoodstavce"/>
    <w:rsid w:val="00F62650"/>
    <w:rPr>
      <w:vertAlign w:val="superscript"/>
    </w:rPr>
  </w:style>
  <w:style w:type="paragraph" w:customStyle="1" w:styleId="Styl18bBlDolevaZa6bdkovnNsobky12">
    <w:name w:val="Styl 18 b. Bílá Doleva Za:  6 b. Řádkování:  Násobky 12 ř."/>
    <w:basedOn w:val="Normln"/>
    <w:rsid w:val="00F62650"/>
    <w:pPr>
      <w:spacing w:after="120" w:line="288" w:lineRule="auto"/>
      <w:jc w:val="left"/>
    </w:pPr>
    <w:rPr>
      <w:color w:val="FFFFFF"/>
      <w:sz w:val="36"/>
      <w:szCs w:val="20"/>
    </w:rPr>
  </w:style>
  <w:style w:type="paragraph" w:customStyle="1" w:styleId="Styl18bVlastnbarvaRGB0">
    <w:name w:val="Styl 18 b. Vlastní barva(RGB(0"/>
    <w:aliases w:val="99,172)) Za:  6 b. Řádkování:  N..."/>
    <w:basedOn w:val="Normln"/>
    <w:rsid w:val="00F62650"/>
    <w:pPr>
      <w:spacing w:after="120" w:line="288" w:lineRule="auto"/>
      <w:jc w:val="left"/>
    </w:pPr>
    <w:rPr>
      <w:color w:val="0063AC"/>
      <w:sz w:val="36"/>
      <w:szCs w:val="20"/>
    </w:rPr>
  </w:style>
  <w:style w:type="character" w:customStyle="1" w:styleId="StylPalatinoLinotype16bTun">
    <w:name w:val="Styl Palatino Linotype 16 b. Tučné"/>
    <w:basedOn w:val="Standardnpsmoodstavce"/>
    <w:rsid w:val="007F5319"/>
    <w:rPr>
      <w:rFonts w:ascii="Arial" w:hAnsi="Arial"/>
      <w:b/>
      <w:bCs/>
      <w:sz w:val="32"/>
    </w:rPr>
  </w:style>
  <w:style w:type="paragraph" w:styleId="Odstavecseseznamem">
    <w:name w:val="List Paragraph"/>
    <w:basedOn w:val="Normln"/>
    <w:qFormat/>
    <w:rsid w:val="00997F99"/>
    <w:pPr>
      <w:spacing w:after="200" w:line="276" w:lineRule="auto"/>
      <w:ind w:left="720"/>
      <w:contextualSpacing/>
      <w:jc w:val="left"/>
    </w:pPr>
    <w:rPr>
      <w:rFonts w:ascii="Arial Narrow" w:eastAsia="Calibri" w:hAnsi="Arial Narrow"/>
      <w:sz w:val="24"/>
      <w:szCs w:val="22"/>
      <w:lang w:eastAsia="en-US"/>
    </w:rPr>
  </w:style>
  <w:style w:type="paragraph" w:customStyle="1" w:styleId="oddelovac1">
    <w:name w:val="oddelovac_1"/>
    <w:basedOn w:val="Normln"/>
    <w:rsid w:val="00EA30C7"/>
    <w:pPr>
      <w:spacing w:line="240" w:lineRule="auto"/>
      <w:jc w:val="center"/>
    </w:pPr>
    <w:rPr>
      <w:rFonts w:eastAsia="Arial Unicode MS" w:cs="Arial Unicode MS"/>
      <w:noProof/>
      <w:sz w:val="28"/>
      <w:szCs w:val="28"/>
    </w:rPr>
  </w:style>
  <w:style w:type="paragraph" w:customStyle="1" w:styleId="oddelovac2">
    <w:name w:val="oddelovac_2"/>
    <w:basedOn w:val="oddelovac1"/>
    <w:rsid w:val="00EA30C7"/>
    <w:rPr>
      <w:b/>
      <w:caps/>
    </w:rPr>
  </w:style>
  <w:style w:type="paragraph" w:styleId="Zkladntext2">
    <w:name w:val="Body Text 2"/>
    <w:basedOn w:val="Normln"/>
    <w:rsid w:val="0002727A"/>
    <w:pPr>
      <w:spacing w:after="120" w:line="480" w:lineRule="auto"/>
    </w:pPr>
  </w:style>
  <w:style w:type="paragraph" w:styleId="Revize">
    <w:name w:val="Revision"/>
    <w:hidden/>
    <w:uiPriority w:val="99"/>
    <w:semiHidden/>
    <w:rsid w:val="005F5BF1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5319"/>
    <w:pPr>
      <w:spacing w:line="264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A14045"/>
    <w:pPr>
      <w:keepNext/>
      <w:keepLines/>
      <w:numPr>
        <w:numId w:val="2"/>
      </w:numPr>
      <w:tabs>
        <w:tab w:val="left" w:pos="720"/>
      </w:tabs>
      <w:spacing w:before="60" w:after="60"/>
      <w:outlineLvl w:val="0"/>
    </w:pPr>
    <w:rPr>
      <w:rFonts w:cs="Arial"/>
      <w:b/>
      <w:bCs/>
      <w:kern w:val="32"/>
      <w:szCs w:val="40"/>
      <w:lang w:eastAsia="en-US"/>
    </w:rPr>
  </w:style>
  <w:style w:type="paragraph" w:styleId="Nadpis2">
    <w:name w:val="heading 2"/>
    <w:basedOn w:val="Normln"/>
    <w:next w:val="Normln"/>
    <w:qFormat/>
    <w:rsid w:val="00AC3355"/>
    <w:pPr>
      <w:numPr>
        <w:ilvl w:val="1"/>
        <w:numId w:val="2"/>
      </w:numPr>
      <w:jc w:val="left"/>
      <w:outlineLvl w:val="1"/>
    </w:pPr>
    <w:rPr>
      <w:rFonts w:cs="Arial"/>
      <w:bCs/>
      <w:iCs/>
      <w:lang w:eastAsia="en-US"/>
    </w:rPr>
  </w:style>
  <w:style w:type="paragraph" w:styleId="Nadpis3">
    <w:name w:val="heading 3"/>
    <w:basedOn w:val="Nadpis2"/>
    <w:qFormat/>
    <w:rsid w:val="006B0442"/>
    <w:pPr>
      <w:numPr>
        <w:ilvl w:val="0"/>
        <w:numId w:val="0"/>
      </w:numPr>
      <w:outlineLvl w:val="2"/>
    </w:pPr>
    <w:rPr>
      <w:bCs w:val="0"/>
      <w:i/>
      <w:szCs w:val="22"/>
    </w:rPr>
  </w:style>
  <w:style w:type="paragraph" w:styleId="Nadpis4">
    <w:name w:val="heading 4"/>
    <w:basedOn w:val="Nadpis3"/>
    <w:next w:val="Normln"/>
    <w:qFormat/>
    <w:rsid w:val="00F62650"/>
    <w:pPr>
      <w:keepNext/>
      <w:numPr>
        <w:ilvl w:val="3"/>
      </w:numPr>
      <w:outlineLvl w:val="3"/>
    </w:pPr>
    <w:rPr>
      <w:color w:val="000000"/>
      <w:szCs w:val="20"/>
      <w:lang w:val="en-GB"/>
    </w:rPr>
  </w:style>
  <w:style w:type="paragraph" w:styleId="Nadpis5">
    <w:name w:val="heading 5"/>
    <w:basedOn w:val="Normln"/>
    <w:next w:val="Normln"/>
    <w:qFormat/>
    <w:rsid w:val="00202BA3"/>
    <w:pPr>
      <w:keepNext/>
      <w:numPr>
        <w:ilvl w:val="4"/>
        <w:numId w:val="3"/>
      </w:numPr>
      <w:tabs>
        <w:tab w:val="left" w:pos="720"/>
      </w:tabs>
      <w:spacing w:before="60" w:after="60"/>
      <w:ind w:left="720" w:hanging="720"/>
      <w:outlineLvl w:val="4"/>
    </w:pPr>
    <w:rPr>
      <w:rFonts w:ascii="Palatino Linotype" w:hAnsi="Palatino Linotype"/>
      <w:bCs/>
      <w:i/>
      <w:iCs/>
      <w:szCs w:val="26"/>
    </w:rPr>
  </w:style>
  <w:style w:type="paragraph" w:styleId="Nadpis6">
    <w:name w:val="heading 6"/>
    <w:basedOn w:val="Nadpis4"/>
    <w:next w:val="Normln"/>
    <w:qFormat/>
    <w:rsid w:val="0002727A"/>
    <w:pPr>
      <w:numPr>
        <w:ilvl w:val="0"/>
        <w:numId w:val="4"/>
      </w:numPr>
      <w:spacing w:before="60" w:after="60" w:line="280" w:lineRule="atLeast"/>
      <w:outlineLvl w:val="5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ott11">
    <w:name w:val="Mott11"/>
    <w:basedOn w:val="Normlntabulka"/>
    <w:semiHidden/>
    <w:rsid w:val="00C41456"/>
    <w:pPr>
      <w:jc w:val="right"/>
    </w:pPr>
    <w:rPr>
      <w:rFonts w:ascii="Arial" w:hAnsi="Aria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sz w:val="20"/>
      </w:rPr>
      <w:tblPr/>
      <w:tcPr>
        <w:tcBorders>
          <w:top w:val="single" w:sz="12" w:space="0" w:color="000080"/>
          <w:left w:val="single" w:sz="4" w:space="0" w:color="C0C0C0"/>
          <w:bottom w:val="single" w:sz="8" w:space="0" w:color="000080"/>
          <w:right w:val="single" w:sz="4" w:space="0" w:color="C0C0C0"/>
          <w:insideV w:val="single" w:sz="4" w:space="0" w:color="C0C0C0"/>
          <w:tl2br w:val="none" w:sz="0" w:space="0" w:color="auto"/>
          <w:tr2bl w:val="none" w:sz="0" w:space="0" w:color="auto"/>
        </w:tcBorders>
        <w:shd w:val="clear" w:color="auto" w:fill="auto"/>
      </w:tcPr>
    </w:tblStylePr>
    <w:tblStylePr w:type="lastRow">
      <w:rPr>
        <w:rFonts w:ascii="Arial" w:hAnsi="Arial"/>
      </w:rPr>
      <w:tblPr/>
      <w:tcPr>
        <w:tcBorders>
          <w:top w:val="nil"/>
          <w:left w:val="single" w:sz="4" w:space="0" w:color="C0C0C0"/>
          <w:bottom w:val="single" w:sz="12" w:space="0" w:color="00008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  <w:shd w:val="clear" w:color="auto" w:fill="auto"/>
      </w:tcPr>
    </w:tblStylePr>
    <w:tblStylePr w:type="firstCol">
      <w:pPr>
        <w:jc w:val="left"/>
      </w:pPr>
      <w:rPr>
        <w:rFonts w:ascii="Arial" w:hAnsi="Arial"/>
        <w:b/>
        <w:bCs/>
        <w:sz w:val="20"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</w:style>
  <w:style w:type="paragraph" w:styleId="Obsah1">
    <w:name w:val="toc 1"/>
    <w:aliases w:val="Obsah 111"/>
    <w:basedOn w:val="Normln"/>
    <w:next w:val="Normln"/>
    <w:autoRedefine/>
    <w:uiPriority w:val="39"/>
    <w:rsid w:val="007F5319"/>
    <w:pPr>
      <w:tabs>
        <w:tab w:val="left" w:pos="720"/>
        <w:tab w:val="right" w:leader="dot" w:pos="9180"/>
      </w:tabs>
      <w:spacing w:before="120" w:after="120"/>
      <w:ind w:left="720" w:hanging="720"/>
      <w:jc w:val="left"/>
    </w:pPr>
    <w:rPr>
      <w:rFonts w:cs="Arial"/>
      <w:b/>
      <w:noProof/>
      <w:szCs w:val="22"/>
    </w:rPr>
  </w:style>
  <w:style w:type="paragraph" w:styleId="Obsah2">
    <w:name w:val="toc 2"/>
    <w:basedOn w:val="Normln"/>
    <w:next w:val="Normln"/>
    <w:semiHidden/>
    <w:rsid w:val="0052336E"/>
    <w:pPr>
      <w:tabs>
        <w:tab w:val="left" w:pos="960"/>
        <w:tab w:val="right" w:leader="dot" w:pos="9062"/>
      </w:tabs>
      <w:spacing w:before="120"/>
      <w:ind w:left="994" w:hanging="749"/>
    </w:pPr>
    <w:rPr>
      <w:rFonts w:ascii="Palatino Linotype" w:hAnsi="Palatino Linotype"/>
      <w:szCs w:val="22"/>
    </w:rPr>
  </w:style>
  <w:style w:type="paragraph" w:styleId="Obsah3">
    <w:name w:val="toc 3"/>
    <w:basedOn w:val="Normln"/>
    <w:next w:val="Normln"/>
    <w:semiHidden/>
    <w:rsid w:val="00645DCD"/>
    <w:pPr>
      <w:spacing w:before="60"/>
      <w:ind w:left="482"/>
    </w:pPr>
    <w:rPr>
      <w:szCs w:val="20"/>
    </w:rPr>
  </w:style>
  <w:style w:type="character" w:styleId="Odkaznakoment">
    <w:name w:val="annotation reference"/>
    <w:basedOn w:val="Standardnpsmoodstavce"/>
    <w:semiHidden/>
    <w:rsid w:val="00F62650"/>
    <w:rPr>
      <w:rFonts w:ascii="Arial" w:hAnsi="Arial"/>
      <w:sz w:val="16"/>
      <w:szCs w:val="16"/>
    </w:rPr>
  </w:style>
  <w:style w:type="paragraph" w:styleId="Seznamobrzk">
    <w:name w:val="table of figures"/>
    <w:basedOn w:val="Normln"/>
    <w:next w:val="Normln"/>
    <w:semiHidden/>
    <w:rsid w:val="00645DCD"/>
    <w:pPr>
      <w:spacing w:before="120" w:line="280" w:lineRule="atLeast"/>
      <w:ind w:left="1134" w:hanging="1134"/>
      <w:jc w:val="left"/>
    </w:pPr>
    <w:rPr>
      <w:sz w:val="18"/>
      <w:szCs w:val="20"/>
      <w:lang w:val="en-GB"/>
    </w:rPr>
  </w:style>
  <w:style w:type="paragraph" w:customStyle="1" w:styleId="TabTextLevo">
    <w:name w:val="Tab Text Levo"/>
    <w:basedOn w:val="Normln"/>
    <w:semiHidden/>
    <w:rsid w:val="00F977DF"/>
    <w:pPr>
      <w:spacing w:before="60" w:after="60"/>
      <w:jc w:val="left"/>
    </w:pPr>
    <w:rPr>
      <w:sz w:val="18"/>
      <w:szCs w:val="20"/>
    </w:rPr>
  </w:style>
  <w:style w:type="paragraph" w:customStyle="1" w:styleId="TabTextLevoTun">
    <w:name w:val="Tab Text Levo Tučně"/>
    <w:basedOn w:val="Normln"/>
    <w:semiHidden/>
    <w:rsid w:val="00F977DF"/>
    <w:pPr>
      <w:spacing w:before="60" w:after="60"/>
      <w:jc w:val="left"/>
    </w:pPr>
    <w:rPr>
      <w:b/>
      <w:bCs/>
      <w:sz w:val="18"/>
      <w:szCs w:val="20"/>
    </w:rPr>
  </w:style>
  <w:style w:type="paragraph" w:customStyle="1" w:styleId="TabTextStedTune">
    <w:name w:val="Tab Text Střed Tučne"/>
    <w:basedOn w:val="Normln"/>
    <w:semiHidden/>
    <w:rsid w:val="00F977DF"/>
    <w:pPr>
      <w:spacing w:before="40" w:after="40"/>
      <w:jc w:val="center"/>
    </w:pPr>
    <w:rPr>
      <w:b/>
      <w:bCs/>
      <w:sz w:val="18"/>
      <w:szCs w:val="20"/>
    </w:rPr>
  </w:style>
  <w:style w:type="paragraph" w:customStyle="1" w:styleId="TabulkaNadpisPravo">
    <w:name w:val="Tabulka Nadpis Pravo"/>
    <w:basedOn w:val="Normln"/>
    <w:semiHidden/>
    <w:rsid w:val="00C41456"/>
    <w:pPr>
      <w:jc w:val="right"/>
    </w:pPr>
    <w:rPr>
      <w:bCs/>
    </w:rPr>
  </w:style>
  <w:style w:type="paragraph" w:customStyle="1" w:styleId="TabulkaTextLevo">
    <w:name w:val="Tabulka Text Levo"/>
    <w:basedOn w:val="Normln"/>
    <w:semiHidden/>
    <w:rsid w:val="00F977DF"/>
    <w:pPr>
      <w:spacing w:before="60" w:after="60"/>
      <w:jc w:val="left"/>
    </w:pPr>
    <w:rPr>
      <w:sz w:val="18"/>
      <w:szCs w:val="20"/>
    </w:rPr>
  </w:style>
  <w:style w:type="paragraph" w:customStyle="1" w:styleId="text">
    <w:name w:val="text"/>
    <w:basedOn w:val="Normln"/>
    <w:semiHidden/>
    <w:rsid w:val="00F977DF"/>
    <w:pPr>
      <w:spacing w:before="100" w:after="100" w:line="240" w:lineRule="auto"/>
      <w:ind w:left="100" w:right="100" w:firstLine="240"/>
    </w:pPr>
    <w:rPr>
      <w:rFonts w:ascii="Verdana" w:hAnsi="Verdana"/>
      <w:sz w:val="16"/>
      <w:szCs w:val="16"/>
    </w:rPr>
  </w:style>
  <w:style w:type="paragraph" w:styleId="Zhlav">
    <w:name w:val="header"/>
    <w:basedOn w:val="Normln"/>
    <w:semiHidden/>
    <w:rsid w:val="00F977DF"/>
    <w:pPr>
      <w:tabs>
        <w:tab w:val="center" w:pos="4536"/>
        <w:tab w:val="right" w:pos="9072"/>
      </w:tabs>
    </w:pPr>
  </w:style>
  <w:style w:type="paragraph" w:customStyle="1" w:styleId="Zkratky">
    <w:name w:val="Zkratky"/>
    <w:basedOn w:val="Normln"/>
    <w:semiHidden/>
    <w:rsid w:val="00F977DF"/>
    <w:pPr>
      <w:spacing w:before="60" w:after="60"/>
    </w:pPr>
    <w:rPr>
      <w:b/>
      <w:szCs w:val="21"/>
    </w:rPr>
  </w:style>
  <w:style w:type="paragraph" w:customStyle="1" w:styleId="ZkratkyPopis">
    <w:name w:val="Zkratky Popis"/>
    <w:basedOn w:val="Normln"/>
    <w:semiHidden/>
    <w:rsid w:val="00F977DF"/>
    <w:pPr>
      <w:spacing w:before="60" w:after="60"/>
    </w:pPr>
    <w:rPr>
      <w:szCs w:val="21"/>
    </w:rPr>
  </w:style>
  <w:style w:type="character" w:styleId="Znakapoznpodarou">
    <w:name w:val="footnote reference"/>
    <w:basedOn w:val="Standardnpsmoodstavce"/>
    <w:semiHidden/>
    <w:rsid w:val="00645DCD"/>
    <w:rPr>
      <w:vertAlign w:val="superscript"/>
    </w:rPr>
  </w:style>
  <w:style w:type="paragraph" w:styleId="Textpoznpodarou">
    <w:name w:val="footnote text"/>
    <w:basedOn w:val="Normln"/>
    <w:semiHidden/>
    <w:rsid w:val="009E3F7E"/>
    <w:pPr>
      <w:numPr>
        <w:numId w:val="1"/>
      </w:numPr>
      <w:spacing w:before="120"/>
    </w:pPr>
    <w:rPr>
      <w:rFonts w:cs="Arial"/>
      <w:sz w:val="18"/>
      <w:szCs w:val="18"/>
      <w:lang w:val="en-GB"/>
    </w:rPr>
  </w:style>
  <w:style w:type="paragraph" w:styleId="Textkomente">
    <w:name w:val="annotation text"/>
    <w:basedOn w:val="Normln"/>
    <w:semiHidden/>
    <w:rsid w:val="00926439"/>
    <w:rPr>
      <w:szCs w:val="20"/>
    </w:rPr>
  </w:style>
  <w:style w:type="paragraph" w:styleId="Pedmtkomente">
    <w:name w:val="annotation subject"/>
    <w:basedOn w:val="Textkomente"/>
    <w:next w:val="Textkomente"/>
    <w:semiHidden/>
    <w:rsid w:val="00926439"/>
    <w:rPr>
      <w:b/>
      <w:bCs/>
    </w:rPr>
  </w:style>
  <w:style w:type="paragraph" w:styleId="Textbubliny">
    <w:name w:val="Balloon Text"/>
    <w:basedOn w:val="Normln"/>
    <w:semiHidden/>
    <w:rsid w:val="00926439"/>
    <w:rPr>
      <w:rFonts w:ascii="Tahoma" w:hAnsi="Tahoma" w:cs="Tahoma"/>
      <w:sz w:val="16"/>
      <w:szCs w:val="16"/>
    </w:rPr>
  </w:style>
  <w:style w:type="paragraph" w:styleId="Obsah4">
    <w:name w:val="toc 4"/>
    <w:basedOn w:val="Normln"/>
    <w:next w:val="Normln"/>
    <w:autoRedefine/>
    <w:semiHidden/>
    <w:rsid w:val="00E17046"/>
    <w:pPr>
      <w:ind w:left="720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semiHidden/>
    <w:rsid w:val="00E17046"/>
    <w:pPr>
      <w:ind w:left="960"/>
    </w:pPr>
    <w:rPr>
      <w:rFonts w:ascii="Times New Roman" w:hAnsi="Times New Roman"/>
    </w:rPr>
  </w:style>
  <w:style w:type="paragraph" w:styleId="Obsah6">
    <w:name w:val="toc 6"/>
    <w:basedOn w:val="Normln"/>
    <w:next w:val="Normln"/>
    <w:autoRedefine/>
    <w:semiHidden/>
    <w:rsid w:val="00E17046"/>
    <w:pPr>
      <w:ind w:left="1200"/>
    </w:pPr>
    <w:rPr>
      <w:rFonts w:ascii="Times New Roman" w:hAnsi="Times New Roman"/>
    </w:rPr>
  </w:style>
  <w:style w:type="paragraph" w:styleId="Obsah7">
    <w:name w:val="toc 7"/>
    <w:basedOn w:val="Normln"/>
    <w:next w:val="Normln"/>
    <w:autoRedefine/>
    <w:semiHidden/>
    <w:rsid w:val="00E17046"/>
    <w:pPr>
      <w:ind w:left="1440"/>
    </w:pPr>
    <w:rPr>
      <w:rFonts w:ascii="Times New Roman" w:hAnsi="Times New Roman"/>
    </w:rPr>
  </w:style>
  <w:style w:type="paragraph" w:styleId="Obsah8">
    <w:name w:val="toc 8"/>
    <w:basedOn w:val="Normln"/>
    <w:next w:val="Normln"/>
    <w:autoRedefine/>
    <w:semiHidden/>
    <w:rsid w:val="00E17046"/>
    <w:pPr>
      <w:ind w:left="1680"/>
    </w:pPr>
    <w:rPr>
      <w:rFonts w:ascii="Times New Roman" w:hAnsi="Times New Roman"/>
    </w:rPr>
  </w:style>
  <w:style w:type="paragraph" w:styleId="Obsah9">
    <w:name w:val="toc 9"/>
    <w:basedOn w:val="Normln"/>
    <w:next w:val="Normln"/>
    <w:autoRedefine/>
    <w:semiHidden/>
    <w:rsid w:val="00E17046"/>
    <w:pPr>
      <w:ind w:left="1920"/>
    </w:pPr>
    <w:rPr>
      <w:rFonts w:ascii="Times New Roman" w:hAnsi="Times New Roman"/>
    </w:rPr>
  </w:style>
  <w:style w:type="paragraph" w:customStyle="1" w:styleId="StylTunAutomatickzarovnnnastedPed3bZa3b">
    <w:name w:val="Styl Tučné Automatická zarovnání na střed Před:  3 b. Za:  3 b."/>
    <w:basedOn w:val="Normln"/>
    <w:rsid w:val="001771AA"/>
    <w:pPr>
      <w:spacing w:before="60" w:after="60"/>
      <w:jc w:val="center"/>
    </w:pPr>
    <w:rPr>
      <w:bCs/>
      <w:szCs w:val="20"/>
    </w:rPr>
  </w:style>
  <w:style w:type="character" w:styleId="Hypertextovodkaz">
    <w:name w:val="Hyperlink"/>
    <w:basedOn w:val="Standardnpsmoodstavce"/>
    <w:uiPriority w:val="99"/>
    <w:rsid w:val="001771AA"/>
    <w:rPr>
      <w:color w:val="0000FF"/>
      <w:u w:val="single"/>
    </w:rPr>
  </w:style>
  <w:style w:type="paragraph" w:styleId="Zpat">
    <w:name w:val="footer"/>
    <w:basedOn w:val="Normln"/>
    <w:rsid w:val="00A45DD9"/>
    <w:pPr>
      <w:tabs>
        <w:tab w:val="center" w:pos="4536"/>
        <w:tab w:val="right" w:pos="9072"/>
      </w:tabs>
    </w:pPr>
  </w:style>
  <w:style w:type="paragraph" w:customStyle="1" w:styleId="StylPalatinoLinotype10bAutomatickPed3bZa3b">
    <w:name w:val="Styl Palatino Linotype 10 b. Automatická Před:  3 b. Za:  3 b."/>
    <w:basedOn w:val="Normln"/>
    <w:rsid w:val="00A14045"/>
    <w:pPr>
      <w:keepNext/>
      <w:spacing w:before="60" w:after="60"/>
    </w:pPr>
    <w:rPr>
      <w:szCs w:val="20"/>
    </w:rPr>
  </w:style>
  <w:style w:type="paragraph" w:customStyle="1" w:styleId="StylPalatinoLinotype10bTunAutomatickPed3bZa">
    <w:name w:val="Styl Palatino Linotype 10 b. Tučné Automatická Před:  3 b. Za..."/>
    <w:basedOn w:val="Normln"/>
    <w:rsid w:val="00A14045"/>
    <w:pPr>
      <w:keepNext/>
      <w:spacing w:before="60" w:after="60"/>
    </w:pPr>
    <w:rPr>
      <w:b/>
      <w:bCs/>
      <w:szCs w:val="20"/>
    </w:rPr>
  </w:style>
  <w:style w:type="paragraph" w:customStyle="1" w:styleId="Text18modr">
    <w:name w:val="Text 18 modrý"/>
    <w:basedOn w:val="Normln"/>
    <w:rsid w:val="0033386A"/>
    <w:pPr>
      <w:spacing w:after="120" w:line="288" w:lineRule="auto"/>
    </w:pPr>
    <w:rPr>
      <w:rFonts w:cs="Arial"/>
      <w:color w:val="0063AC"/>
      <w:sz w:val="36"/>
      <w:szCs w:val="36"/>
    </w:rPr>
  </w:style>
  <w:style w:type="paragraph" w:customStyle="1" w:styleId="Bezodstavcovhostylu">
    <w:name w:val="[Bez odstavcového stylu]"/>
    <w:rsid w:val="006075E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Styl4">
    <w:name w:val="Styl4"/>
    <w:basedOn w:val="Standardnpsmoodstavce"/>
    <w:rsid w:val="006075E0"/>
    <w:rPr>
      <w:rFonts w:ascii="JohnSans Text Pro" w:hAnsi="JohnSans Text Pro" w:cs="AbcGreen"/>
      <w:color w:val="70777C"/>
      <w:w w:val="101"/>
      <w:sz w:val="18"/>
      <w:szCs w:val="18"/>
      <w:lang w:val="en-US"/>
    </w:rPr>
  </w:style>
  <w:style w:type="character" w:customStyle="1" w:styleId="Styl5">
    <w:name w:val="Styl5"/>
    <w:basedOn w:val="Standardnpsmoodstavce"/>
    <w:rsid w:val="006075E0"/>
    <w:rPr>
      <w:rFonts w:cs="AbcGreen"/>
      <w:color w:val="0062AC"/>
      <w:w w:val="101"/>
      <w:sz w:val="18"/>
      <w:szCs w:val="18"/>
      <w:lang w:val="en-US"/>
    </w:rPr>
  </w:style>
  <w:style w:type="paragraph" w:styleId="Seznamsodrkami">
    <w:name w:val="List Bullet"/>
    <w:basedOn w:val="Normln"/>
    <w:rsid w:val="00A14045"/>
    <w:pPr>
      <w:numPr>
        <w:numId w:val="5"/>
      </w:numPr>
      <w:ind w:left="357" w:hanging="357"/>
    </w:pPr>
  </w:style>
  <w:style w:type="paragraph" w:customStyle="1" w:styleId="StylPalatinoLinotypeTunzarovnnnastedPed3bZa">
    <w:name w:val="Styl Palatino Linotype Tučné zarovnání na střed Před:  3 b. Za..."/>
    <w:basedOn w:val="Normln"/>
    <w:rsid w:val="00A14045"/>
    <w:pPr>
      <w:spacing w:before="60" w:after="60"/>
      <w:jc w:val="center"/>
    </w:pPr>
    <w:rPr>
      <w:b/>
      <w:bCs/>
      <w:szCs w:val="20"/>
    </w:rPr>
  </w:style>
  <w:style w:type="paragraph" w:customStyle="1" w:styleId="StylNadpis2Doleva">
    <w:name w:val="Styl Nadpis 2 + Doleva"/>
    <w:basedOn w:val="Nadpis2"/>
    <w:rsid w:val="00A14045"/>
    <w:rPr>
      <w:rFonts w:cs="Times New Roman"/>
      <w:bCs w:val="0"/>
      <w:iCs w:val="0"/>
      <w:szCs w:val="20"/>
    </w:rPr>
  </w:style>
  <w:style w:type="character" w:styleId="Odkaznavysvtlivky">
    <w:name w:val="endnote reference"/>
    <w:basedOn w:val="Standardnpsmoodstavce"/>
    <w:rsid w:val="00F62650"/>
    <w:rPr>
      <w:vertAlign w:val="superscript"/>
    </w:rPr>
  </w:style>
  <w:style w:type="paragraph" w:customStyle="1" w:styleId="Styl18bBlDolevaZa6bdkovnNsobky12">
    <w:name w:val="Styl 18 b. Bílá Doleva Za:  6 b. Řádkování:  Násobky 12 ř."/>
    <w:basedOn w:val="Normln"/>
    <w:rsid w:val="00F62650"/>
    <w:pPr>
      <w:spacing w:after="120" w:line="288" w:lineRule="auto"/>
      <w:jc w:val="left"/>
    </w:pPr>
    <w:rPr>
      <w:color w:val="FFFFFF"/>
      <w:sz w:val="36"/>
      <w:szCs w:val="20"/>
    </w:rPr>
  </w:style>
  <w:style w:type="paragraph" w:customStyle="1" w:styleId="Styl18bVlastnbarvaRGB0">
    <w:name w:val="Styl 18 b. Vlastní barva(RGB(0"/>
    <w:aliases w:val="99,172)) Za:  6 b. Řádkování:  N..."/>
    <w:basedOn w:val="Normln"/>
    <w:rsid w:val="00F62650"/>
    <w:pPr>
      <w:spacing w:after="120" w:line="288" w:lineRule="auto"/>
      <w:jc w:val="left"/>
    </w:pPr>
    <w:rPr>
      <w:color w:val="0063AC"/>
      <w:sz w:val="36"/>
      <w:szCs w:val="20"/>
    </w:rPr>
  </w:style>
  <w:style w:type="character" w:customStyle="1" w:styleId="StylPalatinoLinotype16bTun">
    <w:name w:val="Styl Palatino Linotype 16 b. Tučné"/>
    <w:basedOn w:val="Standardnpsmoodstavce"/>
    <w:rsid w:val="007F5319"/>
    <w:rPr>
      <w:rFonts w:ascii="Arial" w:hAnsi="Arial"/>
      <w:b/>
      <w:bCs/>
      <w:sz w:val="32"/>
    </w:rPr>
  </w:style>
  <w:style w:type="paragraph" w:styleId="Odstavecseseznamem">
    <w:name w:val="List Paragraph"/>
    <w:basedOn w:val="Normln"/>
    <w:qFormat/>
    <w:rsid w:val="00997F99"/>
    <w:pPr>
      <w:spacing w:after="200" w:line="276" w:lineRule="auto"/>
      <w:ind w:left="720"/>
      <w:contextualSpacing/>
      <w:jc w:val="left"/>
    </w:pPr>
    <w:rPr>
      <w:rFonts w:ascii="Arial Narrow" w:eastAsia="Calibri" w:hAnsi="Arial Narrow"/>
      <w:sz w:val="24"/>
      <w:szCs w:val="22"/>
      <w:lang w:eastAsia="en-US"/>
    </w:rPr>
  </w:style>
  <w:style w:type="paragraph" w:customStyle="1" w:styleId="oddelovac1">
    <w:name w:val="oddelovac_1"/>
    <w:basedOn w:val="Normln"/>
    <w:rsid w:val="00EA30C7"/>
    <w:pPr>
      <w:spacing w:line="240" w:lineRule="auto"/>
      <w:jc w:val="center"/>
    </w:pPr>
    <w:rPr>
      <w:rFonts w:eastAsia="Arial Unicode MS" w:cs="Arial Unicode MS"/>
      <w:noProof/>
      <w:sz w:val="28"/>
      <w:szCs w:val="28"/>
    </w:rPr>
  </w:style>
  <w:style w:type="paragraph" w:customStyle="1" w:styleId="oddelovac2">
    <w:name w:val="oddelovac_2"/>
    <w:basedOn w:val="oddelovac1"/>
    <w:rsid w:val="00EA30C7"/>
    <w:rPr>
      <w:b/>
      <w:caps/>
    </w:rPr>
  </w:style>
  <w:style w:type="paragraph" w:styleId="Zkladntext2">
    <w:name w:val="Body Text 2"/>
    <w:basedOn w:val="Normln"/>
    <w:rsid w:val="0002727A"/>
    <w:pPr>
      <w:spacing w:after="120" w:line="480" w:lineRule="auto"/>
    </w:pPr>
  </w:style>
  <w:style w:type="paragraph" w:styleId="Revize">
    <w:name w:val="Revision"/>
    <w:hidden/>
    <w:uiPriority w:val="99"/>
    <w:semiHidden/>
    <w:rsid w:val="005F5BF1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</vt:lpstr>
    </vt:vector>
  </TitlesOfParts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</dc:title>
  <dc:creator/>
  <cp:lastModifiedBy/>
  <cp:revision>1</cp:revision>
  <cp:lastPrinted>2010-09-30T08:38:00Z</cp:lastPrinted>
  <dcterms:created xsi:type="dcterms:W3CDTF">2019-02-28T08:59:00Z</dcterms:created>
  <dcterms:modified xsi:type="dcterms:W3CDTF">2019-05-06T07:27:00Z</dcterms:modified>
</cp:coreProperties>
</file>