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138CE87E" w:rsidR="00170757" w:rsidRPr="008E296F" w:rsidRDefault="00E11E5E" w:rsidP="00170757">
      <w:pPr>
        <w:spacing w:after="0"/>
        <w:jc w:val="both"/>
        <w:rPr>
          <w:rFonts w:cs="Arial"/>
          <w:b/>
          <w:szCs w:val="20"/>
        </w:rPr>
      </w:pPr>
      <w:r w:rsidRPr="008E296F">
        <w:rPr>
          <w:rFonts w:cs="Arial"/>
          <w:b/>
          <w:szCs w:val="20"/>
        </w:rPr>
        <w:t xml:space="preserve">Predmet zákazky: </w:t>
      </w:r>
      <w:r w:rsidR="008D2EF9" w:rsidRPr="008E296F">
        <w:rPr>
          <w:rFonts w:cs="Arial"/>
          <w:szCs w:val="20"/>
        </w:rPr>
        <w:t>Nákup prípravkov, hnojív a ostatných prípravkov a materiálov na pestovanie a ochranu lesných drevín - časť „A“ - výzva č. 01/2022</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77973">
      <w:pPr>
        <w:numPr>
          <w:ilvl w:val="0"/>
          <w:numId w:val="14"/>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8E296F" w14:paraId="1C388C05" w14:textId="77777777" w:rsidTr="003B6164">
        <w:tc>
          <w:tcPr>
            <w:tcW w:w="2410" w:type="dxa"/>
            <w:tcBorders>
              <w:top w:val="nil"/>
              <w:bottom w:val="nil"/>
              <w:right w:val="nil"/>
            </w:tcBorders>
            <w:shd w:val="clear" w:color="auto" w:fill="auto"/>
          </w:tcPr>
          <w:p w14:paraId="014A7A0C"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2138D463" w14:textId="77777777" w:rsidR="00E123F4" w:rsidRPr="008E296F" w:rsidRDefault="00E123F4" w:rsidP="003B6164">
            <w:pPr>
              <w:spacing w:after="0" w:line="360" w:lineRule="auto"/>
              <w:ind w:firstLine="40"/>
              <w:jc w:val="both"/>
              <w:rPr>
                <w:rFonts w:cs="Arial"/>
                <w:szCs w:val="20"/>
              </w:rPr>
            </w:pPr>
            <w:r w:rsidRPr="008E296F">
              <w:rPr>
                <w:rFonts w:cs="Arial"/>
                <w:b/>
                <w:caps/>
                <w:szCs w:val="20"/>
              </w:rPr>
              <w:t>Lesy</w:t>
            </w:r>
            <w:r w:rsidRPr="008E296F">
              <w:rPr>
                <w:rFonts w:cs="Arial"/>
                <w:b/>
                <w:szCs w:val="20"/>
              </w:rPr>
              <w:t xml:space="preserve"> Slovenskej republiky, štátny podnik</w:t>
            </w:r>
          </w:p>
        </w:tc>
      </w:tr>
      <w:tr w:rsidR="00E123F4" w:rsidRPr="008E296F" w14:paraId="5279D122" w14:textId="77777777" w:rsidTr="003B6164">
        <w:tc>
          <w:tcPr>
            <w:tcW w:w="2410" w:type="dxa"/>
            <w:tcBorders>
              <w:top w:val="nil"/>
              <w:bottom w:val="nil"/>
              <w:right w:val="nil"/>
            </w:tcBorders>
            <w:shd w:val="clear" w:color="auto" w:fill="auto"/>
          </w:tcPr>
          <w:p w14:paraId="406067AE" w14:textId="77777777" w:rsidR="00E123F4" w:rsidRPr="008E296F" w:rsidRDefault="00E123F4" w:rsidP="003B6164">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4D7667D2" w14:textId="77777777" w:rsidR="00E123F4" w:rsidRPr="008E296F" w:rsidRDefault="00E123F4" w:rsidP="003B6164">
            <w:pPr>
              <w:pStyle w:val="Normlny1"/>
              <w:tabs>
                <w:tab w:val="left" w:pos="1620"/>
                <w:tab w:val="left" w:pos="3402"/>
              </w:tabs>
              <w:spacing w:line="360" w:lineRule="auto"/>
              <w:ind w:right="12"/>
              <w:rPr>
                <w:rFonts w:ascii="Arial" w:hAnsi="Arial" w:cs="Arial"/>
              </w:rPr>
            </w:pPr>
            <w:r w:rsidRPr="008E296F">
              <w:rPr>
                <w:rFonts w:ascii="Arial" w:hAnsi="Arial" w:cs="Arial"/>
              </w:rPr>
              <w:t>Námestie SNP 8, 975 66 Banská Bystrica</w:t>
            </w:r>
          </w:p>
        </w:tc>
      </w:tr>
      <w:tr w:rsidR="00E123F4" w:rsidRPr="008E296F" w14:paraId="6D1A5B62" w14:textId="77777777" w:rsidTr="003B6164">
        <w:tc>
          <w:tcPr>
            <w:tcW w:w="2410" w:type="dxa"/>
            <w:tcBorders>
              <w:top w:val="nil"/>
              <w:bottom w:val="nil"/>
              <w:right w:val="nil"/>
            </w:tcBorders>
            <w:shd w:val="clear" w:color="auto" w:fill="auto"/>
          </w:tcPr>
          <w:p w14:paraId="2658EA22"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3C1AD997" w14:textId="77777777" w:rsidR="00E123F4" w:rsidRPr="008E296F" w:rsidRDefault="00E123F4" w:rsidP="003B6164">
            <w:pPr>
              <w:rPr>
                <w:rFonts w:cs="Arial"/>
                <w:szCs w:val="20"/>
              </w:rPr>
            </w:pPr>
            <w:r w:rsidRPr="008E296F">
              <w:rPr>
                <w:rFonts w:cs="Arial"/>
                <w:szCs w:val="20"/>
              </w:rPr>
              <w:t>Ing. Ján Marhefka -  generálny riaditeľ</w:t>
            </w:r>
          </w:p>
        </w:tc>
      </w:tr>
      <w:tr w:rsidR="00E123F4" w:rsidRPr="008E296F" w14:paraId="10307974" w14:textId="77777777" w:rsidTr="003B6164">
        <w:tc>
          <w:tcPr>
            <w:tcW w:w="2410" w:type="dxa"/>
            <w:tcBorders>
              <w:top w:val="nil"/>
              <w:bottom w:val="nil"/>
              <w:right w:val="nil"/>
            </w:tcBorders>
            <w:shd w:val="clear" w:color="auto" w:fill="auto"/>
          </w:tcPr>
          <w:p w14:paraId="27309D2A" w14:textId="77777777" w:rsidR="00E123F4" w:rsidRPr="008E296F" w:rsidRDefault="00E123F4" w:rsidP="003B6164">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0F0A10BA" w14:textId="77777777" w:rsidR="00E123F4" w:rsidRPr="008E296F" w:rsidRDefault="00E123F4" w:rsidP="003B6164">
            <w:pPr>
              <w:spacing w:after="0" w:line="360" w:lineRule="auto"/>
              <w:ind w:firstLine="40"/>
              <w:jc w:val="both"/>
              <w:rPr>
                <w:rFonts w:cs="Arial"/>
                <w:szCs w:val="20"/>
              </w:rPr>
            </w:pPr>
            <w:r w:rsidRPr="008E296F">
              <w:rPr>
                <w:rFonts w:cs="Arial"/>
                <w:szCs w:val="20"/>
              </w:rPr>
              <w:t>36 038 351</w:t>
            </w:r>
          </w:p>
        </w:tc>
      </w:tr>
      <w:tr w:rsidR="00E123F4" w:rsidRPr="008E296F" w14:paraId="01863777" w14:textId="77777777" w:rsidTr="003B6164">
        <w:tc>
          <w:tcPr>
            <w:tcW w:w="2410" w:type="dxa"/>
            <w:tcBorders>
              <w:top w:val="nil"/>
              <w:bottom w:val="nil"/>
              <w:right w:val="nil"/>
            </w:tcBorders>
            <w:shd w:val="clear" w:color="auto" w:fill="auto"/>
          </w:tcPr>
          <w:p w14:paraId="2EB00E5D" w14:textId="77777777" w:rsidR="00E123F4" w:rsidRPr="008E296F" w:rsidRDefault="00E123F4" w:rsidP="003B6164">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3323DA9B" w14:textId="77777777" w:rsidR="00E123F4" w:rsidRPr="008E296F" w:rsidRDefault="00E123F4" w:rsidP="003B6164">
            <w:pPr>
              <w:spacing w:after="0" w:line="360" w:lineRule="auto"/>
              <w:ind w:firstLine="40"/>
              <w:jc w:val="both"/>
              <w:rPr>
                <w:rFonts w:cs="Arial"/>
                <w:szCs w:val="20"/>
              </w:rPr>
            </w:pPr>
            <w:r w:rsidRPr="008E296F">
              <w:rPr>
                <w:rFonts w:cs="Arial"/>
                <w:szCs w:val="20"/>
              </w:rPr>
              <w:t>2020087982</w:t>
            </w:r>
          </w:p>
        </w:tc>
      </w:tr>
      <w:tr w:rsidR="00E123F4" w:rsidRPr="008E296F" w14:paraId="577EEE1A" w14:textId="77777777" w:rsidTr="003B6164">
        <w:tc>
          <w:tcPr>
            <w:tcW w:w="2410" w:type="dxa"/>
            <w:tcBorders>
              <w:top w:val="nil"/>
              <w:bottom w:val="nil"/>
              <w:right w:val="nil"/>
            </w:tcBorders>
            <w:shd w:val="clear" w:color="auto" w:fill="auto"/>
          </w:tcPr>
          <w:p w14:paraId="150A8AD4" w14:textId="77777777" w:rsidR="00E123F4" w:rsidRPr="008E296F" w:rsidRDefault="00E123F4" w:rsidP="003B6164">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507C9C24" w14:textId="77777777" w:rsidR="00E123F4" w:rsidRPr="008E296F" w:rsidRDefault="00E123F4" w:rsidP="003B6164">
            <w:pPr>
              <w:spacing w:after="0" w:line="360" w:lineRule="auto"/>
              <w:rPr>
                <w:rFonts w:cs="Arial"/>
                <w:szCs w:val="20"/>
              </w:rPr>
            </w:pPr>
            <w:r w:rsidRPr="008E296F">
              <w:rPr>
                <w:rFonts w:cs="Arial"/>
                <w:szCs w:val="20"/>
              </w:rPr>
              <w:t>SK2020087982</w:t>
            </w:r>
          </w:p>
        </w:tc>
      </w:tr>
      <w:tr w:rsidR="00E123F4" w:rsidRPr="008E296F" w14:paraId="6BE885DC" w14:textId="77777777" w:rsidTr="003B6164">
        <w:tc>
          <w:tcPr>
            <w:tcW w:w="2410" w:type="dxa"/>
            <w:tcBorders>
              <w:top w:val="nil"/>
              <w:bottom w:val="nil"/>
              <w:right w:val="nil"/>
            </w:tcBorders>
            <w:shd w:val="clear" w:color="auto" w:fill="auto"/>
          </w:tcPr>
          <w:p w14:paraId="3B813582" w14:textId="77777777" w:rsidR="00E123F4" w:rsidRPr="008E296F" w:rsidRDefault="00E123F4" w:rsidP="003B6164">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E123F4" w:rsidRPr="008E296F" w:rsidRDefault="00E123F4" w:rsidP="003B6164">
            <w:pPr>
              <w:spacing w:after="0" w:line="360" w:lineRule="auto"/>
              <w:jc w:val="both"/>
              <w:rPr>
                <w:rFonts w:cs="Arial"/>
                <w:szCs w:val="20"/>
              </w:rPr>
            </w:pPr>
          </w:p>
        </w:tc>
      </w:tr>
      <w:tr w:rsidR="00E123F4" w:rsidRPr="008E296F" w14:paraId="6AC3B47A" w14:textId="77777777" w:rsidTr="003B6164">
        <w:tc>
          <w:tcPr>
            <w:tcW w:w="9210" w:type="dxa"/>
            <w:gridSpan w:val="2"/>
            <w:tcBorders>
              <w:top w:val="nil"/>
              <w:bottom w:val="nil"/>
              <w:right w:val="nil"/>
            </w:tcBorders>
            <w:shd w:val="clear" w:color="auto" w:fill="auto"/>
          </w:tcPr>
          <w:p w14:paraId="52643EA2" w14:textId="77777777" w:rsidR="00E123F4" w:rsidRPr="008E296F" w:rsidRDefault="00E123F4" w:rsidP="003B6164">
            <w:pPr>
              <w:spacing w:after="0" w:line="360" w:lineRule="auto"/>
              <w:jc w:val="both"/>
              <w:rPr>
                <w:rFonts w:cs="Arial"/>
                <w:szCs w:val="20"/>
              </w:rPr>
            </w:pPr>
            <w:r w:rsidRPr="008E296F">
              <w:rPr>
                <w:rFonts w:cs="Arial"/>
                <w:szCs w:val="20"/>
              </w:rPr>
              <w:t>Zapísaný v Obchodnom registri Okresného súdu v Banskej Bystrici dňa 29.10.1999, Oddiel Pš, vložka č.155S</w:t>
            </w:r>
          </w:p>
        </w:tc>
      </w:tr>
    </w:tbl>
    <w:p w14:paraId="70EF8E2D" w14:textId="77777777"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450872">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4C56BCE5" w:rsidR="000F1CF6" w:rsidRPr="008E296F" w:rsidRDefault="000F1CF6" w:rsidP="00450872">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8D2EF9" w:rsidRPr="008E296F">
        <w:rPr>
          <w:rFonts w:ascii="Arial" w:hAnsi="Arial" w:cs="Arial"/>
          <w:sz w:val="20"/>
          <w:lang w:val="sk-SK"/>
        </w:rPr>
        <w:t xml:space="preserve">28.02.2023 a do 31.03.2023 (od závislosti na druhu výrobku)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8D2EF9">
      <w:pPr>
        <w:pStyle w:val="Odsekzoznamu"/>
        <w:numPr>
          <w:ilvl w:val="0"/>
          <w:numId w:val="88"/>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2AF25CA2"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Karpaty, Pri rybníku 1301, 90841 Šaštín-Stráže</w:t>
      </w:r>
    </w:p>
    <w:p w14:paraId="2ED87DB5"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Podunajsko, Koháryho 2, 934 01 Levice</w:t>
      </w:r>
    </w:p>
    <w:p w14:paraId="425B4DD7"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Tribeč, Parková 7, 951 93 Topoľčianky</w:t>
      </w:r>
    </w:p>
    <w:p w14:paraId="43C5F6B7"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Považie, Hodžova 38, 911 01 Trenčín</w:t>
      </w:r>
    </w:p>
    <w:p w14:paraId="1C969A82"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 xml:space="preserve">OZ Sever, </w:t>
      </w:r>
      <w:r w:rsidRPr="008E296F">
        <w:rPr>
          <w:rFonts w:cs="Arial"/>
          <w:sz w:val="20"/>
          <w:szCs w:val="20"/>
        </w:rPr>
        <w:t>Orlové 300, 017 01 P. Bystrica</w:t>
      </w:r>
    </w:p>
    <w:p w14:paraId="58B22067"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Tatry, Juraja Martinku 110/6, 033 11 Liptovský Hrádok</w:t>
      </w:r>
    </w:p>
    <w:p w14:paraId="4491EB94"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 xml:space="preserve">OZ Tatry, Miestneho priemyslu 569, </w:t>
      </w:r>
      <w:r w:rsidRPr="008E296F">
        <w:rPr>
          <w:rFonts w:cs="Arial"/>
          <w:sz w:val="20"/>
          <w:szCs w:val="20"/>
        </w:rPr>
        <w:t>029 01 Námestovo</w:t>
      </w:r>
    </w:p>
    <w:p w14:paraId="2D0776A4"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Horehronie, Hlavná 245/72, 976 52 Čierny Balog</w:t>
      </w:r>
    </w:p>
    <w:p w14:paraId="125F3E4F"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Poľana, Kriváň 334, 962 04 Kriváň</w:t>
      </w:r>
    </w:p>
    <w:p w14:paraId="6AE6102C"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Gemer, Námestie slobody 2, 050 80 Revúca</w:t>
      </w:r>
    </w:p>
    <w:p w14:paraId="17076006"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Východ, Jovická 2, 048 01 Rožňava</w:t>
      </w:r>
    </w:p>
    <w:p w14:paraId="10FB795C"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Šariš, Obrancov mieru 6, 080 01 Prešov</w:t>
      </w:r>
    </w:p>
    <w:p w14:paraId="1A6B7439"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Vihorlat, Čemernianska 136, 093 03 Vranov nad Topľou</w:t>
      </w:r>
    </w:p>
    <w:p w14:paraId="27567238"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Semenoles, Pri železnici 52, 033 19 Liptovský Hrádok</w:t>
      </w:r>
    </w:p>
    <w:p w14:paraId="3A689B12" w14:textId="77777777" w:rsidR="008638F8" w:rsidRPr="008E296F" w:rsidRDefault="008638F8" w:rsidP="008638F8">
      <w:pPr>
        <w:pStyle w:val="Odsekzoznamu"/>
        <w:numPr>
          <w:ilvl w:val="1"/>
          <w:numId w:val="113"/>
        </w:numPr>
        <w:spacing w:after="0"/>
        <w:jc w:val="both"/>
        <w:rPr>
          <w:sz w:val="20"/>
          <w:szCs w:val="20"/>
        </w:rPr>
      </w:pPr>
      <w:r w:rsidRPr="008E296F">
        <w:rPr>
          <w:sz w:val="20"/>
          <w:szCs w:val="20"/>
        </w:rPr>
        <w:t>Škôlkárske stredisko Jochy, Jamník, okr. L. Mikuláš</w:t>
      </w:r>
    </w:p>
    <w:p w14:paraId="5A11DB60" w14:textId="77777777" w:rsidR="008638F8" w:rsidRPr="008E296F" w:rsidRDefault="008638F8" w:rsidP="008638F8">
      <w:pPr>
        <w:pStyle w:val="Odsekzoznamu"/>
        <w:numPr>
          <w:ilvl w:val="1"/>
          <w:numId w:val="113"/>
        </w:numPr>
        <w:spacing w:after="0"/>
        <w:jc w:val="both"/>
        <w:rPr>
          <w:sz w:val="20"/>
          <w:szCs w:val="20"/>
        </w:rPr>
      </w:pPr>
      <w:r w:rsidRPr="008E296F">
        <w:rPr>
          <w:sz w:val="20"/>
          <w:szCs w:val="20"/>
        </w:rPr>
        <w:t>Škôlkárske stredisko Šajdíkove Humence, Šajdíkove Humence č. 234, Šajdíkove Humence, okr. Senica</w:t>
      </w:r>
    </w:p>
    <w:p w14:paraId="7A19E9E8" w14:textId="77777777" w:rsidR="008638F8" w:rsidRPr="008E296F" w:rsidRDefault="008638F8" w:rsidP="008638F8">
      <w:pPr>
        <w:pStyle w:val="Odsekzoznamu"/>
        <w:numPr>
          <w:ilvl w:val="1"/>
          <w:numId w:val="113"/>
        </w:numPr>
        <w:spacing w:after="0"/>
        <w:jc w:val="both"/>
        <w:rPr>
          <w:sz w:val="20"/>
          <w:szCs w:val="20"/>
        </w:rPr>
      </w:pPr>
      <w:r w:rsidRPr="008E296F">
        <w:rPr>
          <w:sz w:val="20"/>
          <w:szCs w:val="20"/>
        </w:rPr>
        <w:t>Škôlkárske stredisko Trstice, 925 42 Trstice, okr. Galanta</w:t>
      </w:r>
    </w:p>
    <w:p w14:paraId="4F2F6909" w14:textId="77777777" w:rsidR="008638F8" w:rsidRPr="008E296F" w:rsidRDefault="008638F8" w:rsidP="008638F8">
      <w:pPr>
        <w:pStyle w:val="Odsekzoznamu"/>
        <w:numPr>
          <w:ilvl w:val="1"/>
          <w:numId w:val="113"/>
        </w:numPr>
        <w:spacing w:after="0"/>
        <w:jc w:val="both"/>
        <w:rPr>
          <w:sz w:val="20"/>
          <w:szCs w:val="20"/>
        </w:rPr>
      </w:pPr>
      <w:r w:rsidRPr="008E296F">
        <w:rPr>
          <w:sz w:val="20"/>
          <w:szCs w:val="20"/>
        </w:rPr>
        <w:t>Škôlkárske stredisko Hladomer, Lovce č. 186, 951 92 Lovce, okr. Zlaté Moravce</w:t>
      </w:r>
    </w:p>
    <w:p w14:paraId="68DD4C91" w14:textId="77777777" w:rsidR="008638F8" w:rsidRPr="008E296F" w:rsidRDefault="008638F8" w:rsidP="008638F8">
      <w:pPr>
        <w:pStyle w:val="Odsekzoznamu"/>
        <w:numPr>
          <w:ilvl w:val="1"/>
          <w:numId w:val="113"/>
        </w:numPr>
        <w:spacing w:after="0"/>
        <w:jc w:val="both"/>
        <w:rPr>
          <w:sz w:val="20"/>
          <w:szCs w:val="20"/>
        </w:rPr>
      </w:pPr>
      <w:r w:rsidRPr="008E296F">
        <w:rPr>
          <w:sz w:val="20"/>
          <w:szCs w:val="20"/>
        </w:rPr>
        <w:t>Škôlkárske stredisko Oravská Priehrada, Oravská Priehrada prístav 242, Oravská Priehrada, okr. Námestovo</w:t>
      </w:r>
    </w:p>
    <w:p w14:paraId="0CCF4FC3" w14:textId="77777777" w:rsidR="008638F8" w:rsidRPr="008E296F" w:rsidRDefault="008638F8" w:rsidP="008638F8">
      <w:pPr>
        <w:pStyle w:val="Odsekzoznamu"/>
        <w:numPr>
          <w:ilvl w:val="1"/>
          <w:numId w:val="113"/>
        </w:numPr>
        <w:spacing w:after="0"/>
        <w:jc w:val="both"/>
        <w:rPr>
          <w:sz w:val="20"/>
          <w:szCs w:val="20"/>
        </w:rPr>
      </w:pPr>
      <w:r w:rsidRPr="008E296F">
        <w:rPr>
          <w:sz w:val="20"/>
          <w:szCs w:val="20"/>
        </w:rPr>
        <w:t>Škôlkárske stredisko Drakšiar, 976 64 Beňuš, okr. Brezno</w:t>
      </w:r>
    </w:p>
    <w:p w14:paraId="0833B3B3" w14:textId="77777777" w:rsidR="008638F8" w:rsidRPr="008E296F" w:rsidRDefault="008638F8" w:rsidP="008638F8">
      <w:pPr>
        <w:pStyle w:val="Odsekzoznamu"/>
        <w:numPr>
          <w:ilvl w:val="1"/>
          <w:numId w:val="113"/>
        </w:numPr>
        <w:spacing w:after="0"/>
        <w:jc w:val="both"/>
        <w:rPr>
          <w:sz w:val="20"/>
          <w:szCs w:val="20"/>
        </w:rPr>
      </w:pPr>
      <w:r w:rsidRPr="008E296F">
        <w:rPr>
          <w:sz w:val="20"/>
          <w:szCs w:val="20"/>
        </w:rPr>
        <w:t>Škôlkárske stredisko Brod, 966 71 Horné Hámre, okr. Žarnovica</w:t>
      </w:r>
    </w:p>
    <w:p w14:paraId="428194EC" w14:textId="77777777" w:rsidR="008638F8" w:rsidRPr="008E296F" w:rsidRDefault="008638F8" w:rsidP="008638F8">
      <w:pPr>
        <w:pStyle w:val="Odsekzoznamu"/>
        <w:numPr>
          <w:ilvl w:val="1"/>
          <w:numId w:val="113"/>
        </w:numPr>
        <w:spacing w:after="0"/>
        <w:jc w:val="both"/>
        <w:rPr>
          <w:sz w:val="20"/>
          <w:szCs w:val="20"/>
        </w:rPr>
      </w:pPr>
      <w:r w:rsidRPr="008E296F">
        <w:rPr>
          <w:sz w:val="20"/>
          <w:szCs w:val="20"/>
        </w:rPr>
        <w:t>Škôlkárske stredisko Čermošná, Krásnohorská Dlhá Lúka, okr. Rožňava</w:t>
      </w:r>
    </w:p>
    <w:p w14:paraId="003AF2BC" w14:textId="77777777" w:rsidR="008638F8" w:rsidRPr="008E296F" w:rsidRDefault="008638F8" w:rsidP="008638F8">
      <w:pPr>
        <w:pStyle w:val="Odsekzoznamu"/>
        <w:numPr>
          <w:ilvl w:val="1"/>
          <w:numId w:val="113"/>
        </w:numPr>
        <w:spacing w:after="0"/>
        <w:jc w:val="both"/>
        <w:rPr>
          <w:sz w:val="20"/>
          <w:szCs w:val="20"/>
        </w:rPr>
      </w:pPr>
      <w:r w:rsidRPr="008E296F">
        <w:rPr>
          <w:sz w:val="20"/>
          <w:szCs w:val="20"/>
        </w:rPr>
        <w:t>Škôlkárske stredisko Šariš, 082 22 Šarišské Michaľany, okr. Prešov</w:t>
      </w:r>
    </w:p>
    <w:p w14:paraId="707ED755" w14:textId="77777777" w:rsidR="008638F8" w:rsidRPr="008E296F" w:rsidRDefault="008638F8" w:rsidP="008638F8">
      <w:pPr>
        <w:pStyle w:val="Odsekzoznamu"/>
        <w:numPr>
          <w:ilvl w:val="1"/>
          <w:numId w:val="113"/>
        </w:numPr>
        <w:spacing w:after="0"/>
        <w:jc w:val="both"/>
        <w:rPr>
          <w:sz w:val="20"/>
          <w:szCs w:val="20"/>
        </w:rPr>
      </w:pPr>
      <w:r w:rsidRPr="008E296F">
        <w:rPr>
          <w:sz w:val="20"/>
          <w:szCs w:val="20"/>
        </w:rPr>
        <w:t>Stredisko genofondu a okrasných drevín Jochy, Jamník, Liptovský Hrádok, okr. L. Mikuláš</w:t>
      </w:r>
    </w:p>
    <w:p w14:paraId="7551014D" w14:textId="77777777" w:rsidR="008638F8" w:rsidRDefault="008638F8" w:rsidP="008638F8">
      <w:pPr>
        <w:spacing w:after="0"/>
        <w:contextualSpacing/>
        <w:jc w:val="both"/>
        <w:rPr>
          <w:rFonts w:cs="Arial"/>
          <w:szCs w:val="20"/>
        </w:rPr>
      </w:pP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8E296F">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lastRenderedPageBreak/>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závady,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w:t>
      </w:r>
      <w:r w:rsidRPr="008E296F">
        <w:rPr>
          <w:rFonts w:ascii="Arial" w:hAnsi="Arial" w:cs="Arial"/>
          <w:sz w:val="20"/>
          <w:lang w:val="sk-SK"/>
        </w:rPr>
        <w:lastRenderedPageBreak/>
        <w:t>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7D0F827F" w14:textId="0AB3E5F7" w:rsidR="00847FF7" w:rsidRPr="00847FF7" w:rsidRDefault="00847FF7" w:rsidP="00450872">
      <w:pPr>
        <w:pStyle w:val="Odsekzoznamu"/>
        <w:numPr>
          <w:ilvl w:val="0"/>
          <w:numId w:val="92"/>
        </w:numPr>
        <w:spacing w:after="0"/>
        <w:contextualSpacing/>
        <w:rPr>
          <w:rFonts w:cs="Arial"/>
          <w:sz w:val="20"/>
          <w:szCs w:val="20"/>
        </w:rPr>
      </w:pPr>
      <w:r w:rsidRPr="00847FF7">
        <w:rPr>
          <w:rFonts w:cs="Arial"/>
          <w:sz w:val="20"/>
          <w:szCs w:val="20"/>
        </w:rPr>
        <w:t>Príloha č. 2: Množstvá na odber prípravkov na ochranu lesa a pestovateľskú činnosť</w:t>
      </w:r>
    </w:p>
    <w:p w14:paraId="34206132" w14:textId="5255B307"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w:t>
      </w:r>
      <w:r w:rsidR="00847FF7" w:rsidRPr="00847FF7">
        <w:rPr>
          <w:rFonts w:cs="Arial"/>
          <w:sz w:val="20"/>
          <w:szCs w:val="20"/>
        </w:rPr>
        <w:t>3</w:t>
      </w:r>
      <w:r w:rsidRPr="00847FF7">
        <w:rPr>
          <w:rFonts w:cs="Arial"/>
          <w:sz w:val="20"/>
          <w:szCs w:val="20"/>
        </w:rPr>
        <w:t>: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V Banskej Bystrici,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A8B07E1" w14:textId="77777777" w:rsidR="00A84C05" w:rsidRPr="008E296F" w:rsidRDefault="003D0F46" w:rsidP="00A84C05">
            <w:pPr>
              <w:spacing w:after="0"/>
              <w:jc w:val="center"/>
              <w:rPr>
                <w:rFonts w:cs="Arial"/>
                <w:b/>
                <w:szCs w:val="20"/>
              </w:rPr>
            </w:pPr>
            <w:r w:rsidRPr="008E296F">
              <w:rPr>
                <w:rFonts w:cs="Arial"/>
                <w:b/>
                <w:szCs w:val="20"/>
              </w:rPr>
              <w:t>Ing. Ján Marhefka</w:t>
            </w:r>
          </w:p>
          <w:p w14:paraId="6B602190" w14:textId="627EEE5B" w:rsidR="003D0F46" w:rsidRPr="008E296F" w:rsidRDefault="003D0F46" w:rsidP="00A84C05">
            <w:pPr>
              <w:spacing w:after="0"/>
              <w:jc w:val="center"/>
              <w:rPr>
                <w:rFonts w:cs="Arial"/>
                <w:b/>
                <w:szCs w:val="20"/>
              </w:rPr>
            </w:pPr>
            <w:r w:rsidRPr="008E296F">
              <w:rPr>
                <w:rFonts w:cs="Arial"/>
                <w:szCs w:val="20"/>
              </w:rPr>
              <w:t>generálny riaditeľ</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05B55143" w14:textId="1C807709" w:rsidR="00EA1273" w:rsidRDefault="00EA1273">
      <w:pPr>
        <w:spacing w:after="0"/>
        <w:rPr>
          <w:rFonts w:cs="Arial"/>
          <w:szCs w:val="20"/>
        </w:rPr>
      </w:pPr>
      <w:bookmarkStart w:id="0" w:name="_GoBack"/>
      <w:bookmarkEnd w:id="0"/>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948D4" w14:textId="77777777" w:rsidR="00A30906" w:rsidRDefault="00A30906">
      <w:r>
        <w:separator/>
      </w:r>
    </w:p>
  </w:endnote>
  <w:endnote w:type="continuationSeparator" w:id="0">
    <w:p w14:paraId="0703FBE9" w14:textId="77777777" w:rsidR="00A30906" w:rsidRDefault="00A3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1D93FF68"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B0BB1">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B0BB1">
                    <w:rPr>
                      <w:bCs/>
                      <w:noProof/>
                      <w:sz w:val="18"/>
                      <w:szCs w:val="18"/>
                    </w:rPr>
                    <w:t>8</w:t>
                  </w:r>
                  <w:r w:rsidRPr="007C3D49">
                    <w:rPr>
                      <w:bCs/>
                      <w:sz w:val="18"/>
                      <w:szCs w:val="18"/>
                    </w:rPr>
                    <w:fldChar w:fldCharType="end"/>
                  </w:r>
                </w:p>
              </w:tc>
            </w:tr>
          </w:tbl>
          <w:p w14:paraId="3C8412FC" w14:textId="522F1C6A" w:rsidR="00EA1273" w:rsidRDefault="00A3090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E535C" w14:textId="77777777" w:rsidR="00A30906" w:rsidRDefault="00A30906">
      <w:r>
        <w:separator/>
      </w:r>
    </w:p>
  </w:footnote>
  <w:footnote w:type="continuationSeparator" w:id="0">
    <w:p w14:paraId="535C1280" w14:textId="77777777" w:rsidR="00A30906" w:rsidRDefault="00A30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A1273" w:rsidRPr="007C3D49" w:rsidRDefault="00EA1273" w:rsidP="007C3D49">
          <w:pPr>
            <w:pStyle w:val="Nadpis4"/>
            <w:tabs>
              <w:tab w:val="clear" w:pos="576"/>
            </w:tabs>
            <w:rPr>
              <w:color w:val="005941"/>
              <w:sz w:val="24"/>
            </w:rPr>
          </w:pPr>
          <w:r w:rsidRPr="007C3D49">
            <w:rPr>
              <w:color w:val="005941"/>
              <w:sz w:val="24"/>
            </w:rPr>
            <w:t>generálne riaditeľstvo</w:t>
          </w:r>
        </w:p>
        <w:p w14:paraId="4F73470A" w14:textId="1081BBBA" w:rsidR="00EA1273" w:rsidRDefault="00EA1273" w:rsidP="007C3D49">
          <w:pPr>
            <w:pStyle w:val="Nadpis4"/>
            <w:tabs>
              <w:tab w:val="clear" w:pos="576"/>
            </w:tabs>
          </w:pPr>
          <w:r w:rsidRPr="007C3D49">
            <w:rPr>
              <w:color w:val="005941"/>
              <w:sz w:val="24"/>
            </w:rPr>
            <w:t>Námestie SNP 8, 975 66 Banská Bystrica</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5BF7-2DB2-499D-87BC-05205AF1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3172</Words>
  <Characters>18081</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21211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2022-10-28T12:48:00Z</cp:lastPrinted>
  <dcterms:created xsi:type="dcterms:W3CDTF">2022-12-13T09:32:00Z</dcterms:created>
  <dcterms:modified xsi:type="dcterms:W3CDTF">2022-12-13T09:32:00Z</dcterms:modified>
  <cp:category>EIZ</cp:category>
</cp:coreProperties>
</file>