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8E296F" w:rsidRDefault="00E11E5E" w:rsidP="00C11967">
      <w:pPr>
        <w:spacing w:after="0"/>
        <w:jc w:val="right"/>
        <w:rPr>
          <w:rFonts w:cs="Arial"/>
          <w:b/>
          <w:szCs w:val="20"/>
        </w:rPr>
      </w:pPr>
      <w:r w:rsidRPr="008E296F">
        <w:rPr>
          <w:rFonts w:cs="Arial"/>
          <w:b/>
          <w:szCs w:val="20"/>
        </w:rPr>
        <w:t>Príloha č. 1 Výzvy: Návrh na plnenie kritérií hodnotenia</w:t>
      </w:r>
    </w:p>
    <w:p w14:paraId="739A25C5" w14:textId="77777777" w:rsidR="00E11E5E" w:rsidRPr="008E296F" w:rsidRDefault="00E11E5E" w:rsidP="00C11967">
      <w:pPr>
        <w:spacing w:after="0"/>
        <w:jc w:val="both"/>
        <w:rPr>
          <w:rFonts w:cs="Arial"/>
          <w:szCs w:val="20"/>
        </w:rPr>
      </w:pPr>
    </w:p>
    <w:p w14:paraId="7BA7F7AA" w14:textId="77777777" w:rsidR="00E11E5E" w:rsidRPr="008E296F" w:rsidRDefault="00E11E5E" w:rsidP="00C11967">
      <w:pPr>
        <w:spacing w:after="0"/>
        <w:jc w:val="center"/>
        <w:rPr>
          <w:rFonts w:cs="Arial"/>
          <w:b/>
          <w:sz w:val="28"/>
          <w:szCs w:val="28"/>
        </w:rPr>
      </w:pPr>
      <w:r w:rsidRPr="008E296F">
        <w:rPr>
          <w:rFonts w:cs="Arial"/>
          <w:b/>
          <w:sz w:val="28"/>
          <w:szCs w:val="28"/>
        </w:rPr>
        <w:t>Návrh na plnenie kritérií na hodnotenie ponúk</w:t>
      </w:r>
    </w:p>
    <w:p w14:paraId="75D533C2" w14:textId="77777777" w:rsidR="00E11E5E" w:rsidRPr="008E296F" w:rsidRDefault="00E11E5E" w:rsidP="00C11967">
      <w:pPr>
        <w:spacing w:after="0"/>
        <w:jc w:val="center"/>
      </w:pPr>
    </w:p>
    <w:p w14:paraId="0F2F9530" w14:textId="77777777" w:rsidR="00E11E5E" w:rsidRPr="008E296F" w:rsidRDefault="00E11E5E" w:rsidP="00C11967">
      <w:pPr>
        <w:spacing w:after="0"/>
        <w:jc w:val="both"/>
        <w:rPr>
          <w:rFonts w:cs="Arial"/>
          <w:szCs w:val="20"/>
        </w:rPr>
      </w:pPr>
    </w:p>
    <w:p w14:paraId="2429FFAE" w14:textId="138CE87E" w:rsidR="00170757" w:rsidRPr="008E296F" w:rsidRDefault="00E11E5E" w:rsidP="00170757">
      <w:pPr>
        <w:spacing w:after="0"/>
        <w:jc w:val="both"/>
        <w:rPr>
          <w:rFonts w:cs="Arial"/>
          <w:b/>
          <w:szCs w:val="20"/>
        </w:rPr>
      </w:pPr>
      <w:r w:rsidRPr="008E296F">
        <w:rPr>
          <w:rFonts w:cs="Arial"/>
          <w:b/>
          <w:szCs w:val="20"/>
        </w:rPr>
        <w:t xml:space="preserve">Predmet zákazky: </w:t>
      </w:r>
      <w:r w:rsidR="008D2EF9" w:rsidRPr="008E296F">
        <w:rPr>
          <w:rFonts w:cs="Arial"/>
          <w:szCs w:val="20"/>
        </w:rPr>
        <w:t>Nákup prípravkov, hnojív a ostatných prípravkov a materiálov na pestovanie a ochranu lesných drevín - časť „A“ - výzva č. 01/2022</w:t>
      </w:r>
    </w:p>
    <w:p w14:paraId="07FD86D3" w14:textId="77777777" w:rsidR="00170757" w:rsidRPr="008E296F" w:rsidRDefault="00170757" w:rsidP="00C11967">
      <w:pPr>
        <w:spacing w:after="0"/>
        <w:jc w:val="both"/>
        <w:rPr>
          <w:rFonts w:cs="Arial"/>
          <w:szCs w:val="20"/>
        </w:rPr>
      </w:pPr>
    </w:p>
    <w:p w14:paraId="63A52828" w14:textId="77777777" w:rsidR="00170757" w:rsidRPr="008E296F" w:rsidRDefault="00170757" w:rsidP="00C11967">
      <w:pPr>
        <w:spacing w:after="0"/>
        <w:jc w:val="both"/>
        <w:rPr>
          <w:rFonts w:cs="Arial"/>
          <w:szCs w:val="20"/>
        </w:rPr>
      </w:pPr>
    </w:p>
    <w:p w14:paraId="1CFDBAED" w14:textId="77777777" w:rsidR="00E11E5E" w:rsidRPr="008E296F" w:rsidRDefault="00E11E5E" w:rsidP="00C11967">
      <w:pPr>
        <w:spacing w:after="0"/>
        <w:jc w:val="both"/>
        <w:rPr>
          <w:rFonts w:cs="Arial"/>
          <w:szCs w:val="20"/>
        </w:rPr>
      </w:pPr>
    </w:p>
    <w:p w14:paraId="4CF8C9B9" w14:textId="77777777" w:rsidR="00E11E5E" w:rsidRPr="008E296F" w:rsidRDefault="00E11E5E" w:rsidP="00C11967">
      <w:pPr>
        <w:tabs>
          <w:tab w:val="left" w:pos="1350"/>
        </w:tabs>
        <w:spacing w:after="0"/>
        <w:jc w:val="both"/>
        <w:rPr>
          <w:rFonts w:cs="Arial"/>
          <w:b/>
          <w:szCs w:val="20"/>
        </w:rPr>
      </w:pPr>
      <w:r w:rsidRPr="008E296F">
        <w:rPr>
          <w:rFonts w:cs="Arial"/>
          <w:b/>
          <w:szCs w:val="20"/>
        </w:rPr>
        <w:t xml:space="preserve">Údaje o uchádzačovi: </w:t>
      </w:r>
    </w:p>
    <w:p w14:paraId="7F5F9DD0" w14:textId="77777777" w:rsidR="00E11E5E" w:rsidRPr="008E296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8E296F" w14:paraId="61AF9351" w14:textId="77777777" w:rsidTr="00866A3E">
        <w:tc>
          <w:tcPr>
            <w:tcW w:w="1290" w:type="pct"/>
            <w:tcBorders>
              <w:top w:val="nil"/>
              <w:bottom w:val="nil"/>
              <w:right w:val="nil"/>
            </w:tcBorders>
            <w:shd w:val="clear" w:color="auto" w:fill="auto"/>
          </w:tcPr>
          <w:p w14:paraId="12362C14" w14:textId="66921F7F" w:rsidR="00E11E5E" w:rsidRPr="008E296F" w:rsidRDefault="00E11E5E" w:rsidP="00C11967">
            <w:pPr>
              <w:spacing w:after="0" w:line="360" w:lineRule="auto"/>
              <w:rPr>
                <w:rFonts w:cs="Arial"/>
              </w:rPr>
            </w:pPr>
            <w:r w:rsidRPr="008E296F">
              <w:rPr>
                <w:rFonts w:cs="Arial"/>
              </w:rPr>
              <w:t>Obchodné meno/názov:</w:t>
            </w:r>
          </w:p>
        </w:tc>
        <w:tc>
          <w:tcPr>
            <w:tcW w:w="3710" w:type="pct"/>
            <w:tcBorders>
              <w:left w:val="nil"/>
            </w:tcBorders>
            <w:shd w:val="clear" w:color="auto" w:fill="auto"/>
          </w:tcPr>
          <w:p w14:paraId="4345A3F4" w14:textId="77777777" w:rsidR="00E11E5E" w:rsidRPr="008E296F" w:rsidRDefault="00E11E5E" w:rsidP="00C11967">
            <w:pPr>
              <w:spacing w:after="0" w:line="360" w:lineRule="auto"/>
              <w:jc w:val="both"/>
              <w:rPr>
                <w:rFonts w:cs="Arial"/>
                <w:b/>
                <w:sz w:val="22"/>
                <w:szCs w:val="22"/>
              </w:rPr>
            </w:pPr>
          </w:p>
        </w:tc>
      </w:tr>
      <w:tr w:rsidR="00E11E5E" w:rsidRPr="008E296F" w14:paraId="61CD44AE" w14:textId="77777777" w:rsidTr="00866A3E">
        <w:tc>
          <w:tcPr>
            <w:tcW w:w="1290" w:type="pct"/>
            <w:tcBorders>
              <w:top w:val="nil"/>
              <w:bottom w:val="nil"/>
              <w:right w:val="nil"/>
            </w:tcBorders>
            <w:shd w:val="clear" w:color="auto" w:fill="auto"/>
          </w:tcPr>
          <w:p w14:paraId="27B375CD" w14:textId="36102163" w:rsidR="00E11E5E" w:rsidRPr="008E296F" w:rsidRDefault="00E11E5E" w:rsidP="00C11967">
            <w:pPr>
              <w:spacing w:after="0" w:line="360" w:lineRule="auto"/>
              <w:rPr>
                <w:rFonts w:cs="Arial"/>
              </w:rPr>
            </w:pPr>
            <w:r w:rsidRPr="008E296F">
              <w:rPr>
                <w:rFonts w:cs="Arial"/>
              </w:rPr>
              <w:t>Sídlo:</w:t>
            </w:r>
          </w:p>
        </w:tc>
        <w:tc>
          <w:tcPr>
            <w:tcW w:w="3710" w:type="pct"/>
            <w:tcBorders>
              <w:left w:val="nil"/>
            </w:tcBorders>
            <w:shd w:val="clear" w:color="auto" w:fill="auto"/>
          </w:tcPr>
          <w:p w14:paraId="2ABAF81D" w14:textId="77777777" w:rsidR="00E11E5E" w:rsidRPr="008E296F" w:rsidRDefault="00E11E5E" w:rsidP="00C11967">
            <w:pPr>
              <w:spacing w:after="0" w:line="360" w:lineRule="auto"/>
              <w:jc w:val="both"/>
              <w:rPr>
                <w:rFonts w:cs="Arial"/>
              </w:rPr>
            </w:pPr>
          </w:p>
        </w:tc>
      </w:tr>
      <w:tr w:rsidR="00E11E5E" w:rsidRPr="008E296F" w14:paraId="73C2E010" w14:textId="77777777" w:rsidTr="00866A3E">
        <w:tc>
          <w:tcPr>
            <w:tcW w:w="1290" w:type="pct"/>
            <w:tcBorders>
              <w:top w:val="nil"/>
              <w:bottom w:val="nil"/>
              <w:right w:val="nil"/>
            </w:tcBorders>
            <w:shd w:val="clear" w:color="auto" w:fill="auto"/>
          </w:tcPr>
          <w:p w14:paraId="1AD0A061" w14:textId="77777777" w:rsidR="00E11E5E" w:rsidRPr="008E296F" w:rsidRDefault="00E11E5E" w:rsidP="00C11967">
            <w:pPr>
              <w:spacing w:after="0" w:line="360" w:lineRule="auto"/>
              <w:rPr>
                <w:rFonts w:cs="Arial"/>
              </w:rPr>
            </w:pPr>
            <w:r w:rsidRPr="008E296F">
              <w:rPr>
                <w:rFonts w:cs="Arial"/>
              </w:rPr>
              <w:t>IČO:</w:t>
            </w:r>
          </w:p>
        </w:tc>
        <w:tc>
          <w:tcPr>
            <w:tcW w:w="3710" w:type="pct"/>
            <w:tcBorders>
              <w:left w:val="nil"/>
            </w:tcBorders>
            <w:shd w:val="clear" w:color="auto" w:fill="auto"/>
          </w:tcPr>
          <w:p w14:paraId="50A5628F" w14:textId="77777777" w:rsidR="00E11E5E" w:rsidRPr="008E296F" w:rsidRDefault="00E11E5E" w:rsidP="00C11967">
            <w:pPr>
              <w:pStyle w:val="Pta"/>
              <w:spacing w:after="0" w:line="360" w:lineRule="auto"/>
              <w:jc w:val="both"/>
              <w:rPr>
                <w:rFonts w:cs="Arial"/>
                <w:i/>
                <w:lang w:eastAsia="cs-CZ"/>
              </w:rPr>
            </w:pPr>
          </w:p>
        </w:tc>
      </w:tr>
      <w:tr w:rsidR="00E11E5E" w:rsidRPr="008E296F" w14:paraId="1F071FC1" w14:textId="77777777" w:rsidTr="00866A3E">
        <w:tc>
          <w:tcPr>
            <w:tcW w:w="1290" w:type="pct"/>
            <w:tcBorders>
              <w:top w:val="nil"/>
              <w:bottom w:val="nil"/>
              <w:right w:val="nil"/>
            </w:tcBorders>
            <w:shd w:val="clear" w:color="auto" w:fill="auto"/>
          </w:tcPr>
          <w:p w14:paraId="161AB708" w14:textId="77777777" w:rsidR="00E11E5E" w:rsidRPr="008E296F" w:rsidRDefault="00E11E5E" w:rsidP="00C11967">
            <w:pPr>
              <w:spacing w:after="0" w:line="360" w:lineRule="auto"/>
              <w:rPr>
                <w:rFonts w:cs="Arial"/>
              </w:rPr>
            </w:pPr>
            <w:r w:rsidRPr="008E296F">
              <w:rPr>
                <w:rFonts w:cs="Arial"/>
              </w:rPr>
              <w:t>DIČ:</w:t>
            </w:r>
          </w:p>
        </w:tc>
        <w:tc>
          <w:tcPr>
            <w:tcW w:w="3710" w:type="pct"/>
            <w:tcBorders>
              <w:left w:val="nil"/>
            </w:tcBorders>
            <w:shd w:val="clear" w:color="auto" w:fill="auto"/>
          </w:tcPr>
          <w:p w14:paraId="19EC7311" w14:textId="77777777" w:rsidR="00E11E5E" w:rsidRPr="008E296F" w:rsidRDefault="00E11E5E" w:rsidP="00C11967">
            <w:pPr>
              <w:spacing w:after="0" w:line="360" w:lineRule="auto"/>
              <w:jc w:val="both"/>
              <w:rPr>
                <w:rFonts w:cs="Arial"/>
                <w:i/>
                <w:lang w:eastAsia="cs-CZ"/>
              </w:rPr>
            </w:pPr>
          </w:p>
        </w:tc>
      </w:tr>
      <w:tr w:rsidR="00E11E5E" w:rsidRPr="008E296F" w14:paraId="0F04C8CB" w14:textId="77777777" w:rsidTr="00866A3E">
        <w:tc>
          <w:tcPr>
            <w:tcW w:w="1290" w:type="pct"/>
            <w:tcBorders>
              <w:top w:val="nil"/>
              <w:bottom w:val="nil"/>
              <w:right w:val="nil"/>
            </w:tcBorders>
            <w:shd w:val="clear" w:color="auto" w:fill="auto"/>
          </w:tcPr>
          <w:p w14:paraId="6F59FB03" w14:textId="77777777" w:rsidR="00E11E5E" w:rsidRPr="008E296F" w:rsidRDefault="00E11E5E" w:rsidP="00C11967">
            <w:pPr>
              <w:spacing w:after="0" w:line="360" w:lineRule="auto"/>
              <w:rPr>
                <w:rFonts w:cs="Arial"/>
              </w:rPr>
            </w:pPr>
            <w:r w:rsidRPr="008E296F">
              <w:rPr>
                <w:rFonts w:cs="Arial"/>
              </w:rPr>
              <w:t>IČ DPH:</w:t>
            </w:r>
          </w:p>
        </w:tc>
        <w:tc>
          <w:tcPr>
            <w:tcW w:w="3710" w:type="pct"/>
            <w:tcBorders>
              <w:left w:val="nil"/>
            </w:tcBorders>
            <w:shd w:val="clear" w:color="auto" w:fill="auto"/>
          </w:tcPr>
          <w:p w14:paraId="69FFA25D" w14:textId="77777777" w:rsidR="00E11E5E" w:rsidRPr="008E296F" w:rsidRDefault="00E11E5E" w:rsidP="00C11967">
            <w:pPr>
              <w:spacing w:after="0" w:line="360" w:lineRule="auto"/>
              <w:jc w:val="both"/>
              <w:rPr>
                <w:rFonts w:cs="Arial"/>
                <w:i/>
                <w:lang w:eastAsia="cs-CZ"/>
              </w:rPr>
            </w:pPr>
          </w:p>
        </w:tc>
      </w:tr>
      <w:tr w:rsidR="00E11E5E" w:rsidRPr="008E296F" w14:paraId="01D4D24D" w14:textId="77777777" w:rsidTr="00866A3E">
        <w:tc>
          <w:tcPr>
            <w:tcW w:w="1290" w:type="pct"/>
            <w:tcBorders>
              <w:top w:val="nil"/>
              <w:bottom w:val="nil"/>
              <w:right w:val="nil"/>
            </w:tcBorders>
            <w:shd w:val="clear" w:color="auto" w:fill="auto"/>
          </w:tcPr>
          <w:p w14:paraId="4597C2A7" w14:textId="5C5A715E" w:rsidR="00E11E5E" w:rsidRPr="008E296F" w:rsidRDefault="00E11E5E" w:rsidP="00C11967">
            <w:pPr>
              <w:spacing w:after="0" w:line="360" w:lineRule="auto"/>
              <w:rPr>
                <w:rFonts w:cs="Arial"/>
              </w:rPr>
            </w:pPr>
            <w:r w:rsidRPr="008E296F">
              <w:rPr>
                <w:rFonts w:cs="Arial"/>
              </w:rPr>
              <w:t>Právne zastúpený:</w:t>
            </w:r>
          </w:p>
        </w:tc>
        <w:tc>
          <w:tcPr>
            <w:tcW w:w="3710" w:type="pct"/>
            <w:tcBorders>
              <w:left w:val="nil"/>
            </w:tcBorders>
            <w:shd w:val="clear" w:color="auto" w:fill="auto"/>
          </w:tcPr>
          <w:p w14:paraId="6A134F44" w14:textId="77777777" w:rsidR="00E11E5E" w:rsidRPr="008E296F" w:rsidRDefault="00E11E5E" w:rsidP="00C11967">
            <w:pPr>
              <w:spacing w:after="0" w:line="360" w:lineRule="auto"/>
              <w:jc w:val="both"/>
              <w:rPr>
                <w:rFonts w:cs="Arial"/>
              </w:rPr>
            </w:pPr>
          </w:p>
        </w:tc>
      </w:tr>
      <w:tr w:rsidR="00E11E5E" w:rsidRPr="008E296F" w14:paraId="628D667C" w14:textId="77777777" w:rsidTr="00866A3E">
        <w:tc>
          <w:tcPr>
            <w:tcW w:w="1290" w:type="pct"/>
            <w:tcBorders>
              <w:top w:val="nil"/>
              <w:bottom w:val="nil"/>
              <w:right w:val="nil"/>
            </w:tcBorders>
            <w:shd w:val="clear" w:color="auto" w:fill="auto"/>
          </w:tcPr>
          <w:p w14:paraId="5C948B58" w14:textId="77777777" w:rsidR="00E11E5E" w:rsidRPr="008E296F" w:rsidRDefault="00E11E5E" w:rsidP="00C11967">
            <w:pPr>
              <w:spacing w:after="0" w:line="360" w:lineRule="auto"/>
              <w:rPr>
                <w:rFonts w:cs="Arial"/>
              </w:rPr>
            </w:pPr>
            <w:r w:rsidRPr="008E296F">
              <w:rPr>
                <w:rFonts w:cs="Arial"/>
              </w:rPr>
              <w:t>Kontaktná osoba:</w:t>
            </w:r>
          </w:p>
        </w:tc>
        <w:tc>
          <w:tcPr>
            <w:tcW w:w="3710" w:type="pct"/>
            <w:tcBorders>
              <w:top w:val="nil"/>
              <w:left w:val="nil"/>
            </w:tcBorders>
            <w:shd w:val="clear" w:color="auto" w:fill="auto"/>
          </w:tcPr>
          <w:p w14:paraId="49B291BA" w14:textId="77777777" w:rsidR="00E11E5E" w:rsidRPr="008E296F" w:rsidRDefault="00E11E5E" w:rsidP="00C11967">
            <w:pPr>
              <w:spacing w:after="0" w:line="360" w:lineRule="auto"/>
              <w:jc w:val="both"/>
            </w:pPr>
          </w:p>
        </w:tc>
      </w:tr>
      <w:tr w:rsidR="00E11E5E" w:rsidRPr="008E296F" w14:paraId="12C993DB" w14:textId="77777777" w:rsidTr="00866A3E">
        <w:tc>
          <w:tcPr>
            <w:tcW w:w="1290" w:type="pct"/>
            <w:tcBorders>
              <w:top w:val="nil"/>
              <w:bottom w:val="nil"/>
              <w:right w:val="nil"/>
            </w:tcBorders>
            <w:shd w:val="clear" w:color="auto" w:fill="auto"/>
          </w:tcPr>
          <w:p w14:paraId="65A17BAF" w14:textId="77777777" w:rsidR="00E11E5E" w:rsidRPr="008E296F" w:rsidRDefault="00E11E5E" w:rsidP="00C11967">
            <w:pPr>
              <w:spacing w:after="0" w:line="360" w:lineRule="auto"/>
              <w:rPr>
                <w:rFonts w:cs="Arial"/>
              </w:rPr>
            </w:pPr>
            <w:r w:rsidRPr="008E296F">
              <w:rPr>
                <w:rFonts w:cs="Arial"/>
              </w:rPr>
              <w:t>Telefón:</w:t>
            </w:r>
          </w:p>
        </w:tc>
        <w:tc>
          <w:tcPr>
            <w:tcW w:w="3710" w:type="pct"/>
            <w:tcBorders>
              <w:left w:val="nil"/>
            </w:tcBorders>
            <w:shd w:val="clear" w:color="auto" w:fill="auto"/>
          </w:tcPr>
          <w:p w14:paraId="7F12E434" w14:textId="77777777" w:rsidR="00E11E5E" w:rsidRPr="008E296F" w:rsidRDefault="00E11E5E" w:rsidP="00C11967">
            <w:pPr>
              <w:spacing w:after="0" w:line="360" w:lineRule="auto"/>
              <w:jc w:val="both"/>
            </w:pPr>
          </w:p>
        </w:tc>
      </w:tr>
      <w:tr w:rsidR="00E11E5E" w:rsidRPr="008E296F" w14:paraId="78BF828B" w14:textId="77777777" w:rsidTr="00866A3E">
        <w:tc>
          <w:tcPr>
            <w:tcW w:w="1290" w:type="pct"/>
            <w:tcBorders>
              <w:top w:val="nil"/>
              <w:bottom w:val="nil"/>
              <w:right w:val="nil"/>
            </w:tcBorders>
            <w:shd w:val="clear" w:color="auto" w:fill="auto"/>
          </w:tcPr>
          <w:p w14:paraId="5A3A00DD" w14:textId="77777777" w:rsidR="00E11E5E" w:rsidRPr="008E296F" w:rsidRDefault="00E11E5E" w:rsidP="00C11967">
            <w:pPr>
              <w:spacing w:after="0" w:line="360" w:lineRule="auto"/>
              <w:rPr>
                <w:rFonts w:cs="Arial"/>
              </w:rPr>
            </w:pPr>
            <w:r w:rsidRPr="008E296F">
              <w:rPr>
                <w:rFonts w:cs="Arial"/>
              </w:rPr>
              <w:t>E-mail:</w:t>
            </w:r>
          </w:p>
        </w:tc>
        <w:tc>
          <w:tcPr>
            <w:tcW w:w="3710" w:type="pct"/>
            <w:tcBorders>
              <w:left w:val="nil"/>
            </w:tcBorders>
            <w:shd w:val="clear" w:color="auto" w:fill="auto"/>
          </w:tcPr>
          <w:p w14:paraId="7E4002FC" w14:textId="77777777" w:rsidR="00E11E5E" w:rsidRPr="008E296F" w:rsidRDefault="00E11E5E" w:rsidP="00C11967">
            <w:pPr>
              <w:spacing w:after="0" w:line="360" w:lineRule="auto"/>
              <w:jc w:val="both"/>
            </w:pPr>
          </w:p>
        </w:tc>
      </w:tr>
    </w:tbl>
    <w:p w14:paraId="65FFF838" w14:textId="77777777" w:rsidR="00E11E5E" w:rsidRPr="008E296F" w:rsidRDefault="00E11E5E" w:rsidP="00C11967">
      <w:pPr>
        <w:spacing w:after="0"/>
        <w:jc w:val="both"/>
        <w:rPr>
          <w:rFonts w:cs="Arial"/>
          <w:szCs w:val="20"/>
        </w:rPr>
      </w:pPr>
    </w:p>
    <w:p w14:paraId="27E26193" w14:textId="77777777" w:rsidR="00E11E5E" w:rsidRPr="008E296F" w:rsidRDefault="00E11E5E" w:rsidP="00C11967">
      <w:pPr>
        <w:spacing w:after="0"/>
        <w:ind w:left="360"/>
        <w:jc w:val="both"/>
        <w:rPr>
          <w:rFonts w:cs="Arial"/>
          <w:szCs w:val="20"/>
        </w:rPr>
      </w:pPr>
    </w:p>
    <w:p w14:paraId="32C60717" w14:textId="0B7A475C" w:rsidR="00E11E5E" w:rsidRPr="008E296F" w:rsidRDefault="00E11E5E" w:rsidP="00177973">
      <w:pPr>
        <w:numPr>
          <w:ilvl w:val="0"/>
          <w:numId w:val="14"/>
        </w:numPr>
        <w:spacing w:after="0"/>
        <w:jc w:val="both"/>
        <w:rPr>
          <w:rFonts w:cs="Arial"/>
          <w:szCs w:val="20"/>
        </w:rPr>
      </w:pPr>
      <w:r w:rsidRPr="008E296F">
        <w:rPr>
          <w:rFonts w:cs="Arial"/>
          <w:szCs w:val="20"/>
        </w:rPr>
        <w:t xml:space="preserve">Kritérium 1: </w:t>
      </w:r>
      <w:r w:rsidR="00841F1C" w:rsidRPr="008E296F">
        <w:rPr>
          <w:rFonts w:cs="Arial"/>
          <w:szCs w:val="20"/>
        </w:rPr>
        <w:t>C</w:t>
      </w:r>
      <w:r w:rsidRPr="008E296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8E296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8E296F" w:rsidRDefault="005E0C16" w:rsidP="00C11967">
            <w:pPr>
              <w:spacing w:after="0" w:line="480" w:lineRule="auto"/>
              <w:jc w:val="center"/>
              <w:rPr>
                <w:rFonts w:cs="Arial"/>
                <w:b/>
                <w:szCs w:val="20"/>
              </w:rPr>
            </w:pPr>
            <w:r w:rsidRPr="008E296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8E296F" w:rsidRDefault="005E0C16" w:rsidP="00C11967">
            <w:pPr>
              <w:spacing w:after="0" w:line="480" w:lineRule="auto"/>
              <w:jc w:val="center"/>
              <w:rPr>
                <w:rFonts w:cs="Arial"/>
                <w:b/>
                <w:szCs w:val="20"/>
              </w:rPr>
            </w:pPr>
            <w:r w:rsidRPr="008E296F">
              <w:rPr>
                <w:rFonts w:cs="Arial"/>
                <w:b/>
                <w:szCs w:val="20"/>
              </w:rPr>
              <w:t>Suma v EUR</w:t>
            </w:r>
          </w:p>
          <w:p w14:paraId="22FA4157" w14:textId="4410C649" w:rsidR="00E11E5E" w:rsidRPr="008E296F" w:rsidRDefault="00E11E5E" w:rsidP="00C11967">
            <w:pPr>
              <w:spacing w:after="0" w:line="480" w:lineRule="auto"/>
              <w:jc w:val="center"/>
              <w:rPr>
                <w:rFonts w:cs="Arial"/>
                <w:b/>
                <w:szCs w:val="20"/>
              </w:rPr>
            </w:pPr>
            <w:r w:rsidRPr="008E296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8E296F" w:rsidRDefault="005E0C16" w:rsidP="00C11967">
            <w:pPr>
              <w:spacing w:after="0" w:line="480" w:lineRule="auto"/>
              <w:jc w:val="center"/>
              <w:rPr>
                <w:rFonts w:cs="Arial"/>
                <w:b/>
                <w:szCs w:val="20"/>
              </w:rPr>
            </w:pPr>
            <w:r w:rsidRPr="008E296F">
              <w:rPr>
                <w:rFonts w:cs="Arial"/>
                <w:b/>
                <w:szCs w:val="20"/>
              </w:rPr>
              <w:t>Suma DPH</w:t>
            </w:r>
          </w:p>
          <w:p w14:paraId="75A97427" w14:textId="29F2F151" w:rsidR="00E11E5E" w:rsidRPr="008E296F" w:rsidRDefault="005E0C16" w:rsidP="00C11967">
            <w:pPr>
              <w:spacing w:after="0" w:line="480" w:lineRule="auto"/>
              <w:jc w:val="center"/>
              <w:rPr>
                <w:rFonts w:cs="Arial"/>
                <w:b/>
                <w:szCs w:val="20"/>
              </w:rPr>
            </w:pPr>
            <w:r w:rsidRPr="008E296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8E296F" w:rsidRDefault="005E0C16" w:rsidP="00C11967">
            <w:pPr>
              <w:spacing w:after="0" w:line="480" w:lineRule="auto"/>
              <w:jc w:val="center"/>
              <w:rPr>
                <w:rFonts w:cs="Arial"/>
                <w:b/>
                <w:szCs w:val="20"/>
              </w:rPr>
            </w:pPr>
            <w:r w:rsidRPr="008E296F">
              <w:rPr>
                <w:rFonts w:cs="Arial"/>
                <w:b/>
                <w:szCs w:val="20"/>
              </w:rPr>
              <w:t>Suma SPOLU</w:t>
            </w:r>
          </w:p>
          <w:p w14:paraId="00D9FC4D" w14:textId="56EFD652" w:rsidR="00E11E5E" w:rsidRPr="008E296F" w:rsidRDefault="005E0C16" w:rsidP="00C11967">
            <w:pPr>
              <w:spacing w:after="0" w:line="480" w:lineRule="auto"/>
              <w:jc w:val="center"/>
              <w:rPr>
                <w:rFonts w:cs="Arial"/>
                <w:b/>
                <w:szCs w:val="20"/>
              </w:rPr>
            </w:pPr>
            <w:r w:rsidRPr="008E296F">
              <w:rPr>
                <w:rFonts w:cs="Arial"/>
                <w:b/>
                <w:szCs w:val="20"/>
              </w:rPr>
              <w:t xml:space="preserve">v EUR s </w:t>
            </w:r>
            <w:r w:rsidR="00E11E5E" w:rsidRPr="008E296F">
              <w:rPr>
                <w:rFonts w:cs="Arial"/>
                <w:b/>
                <w:szCs w:val="20"/>
              </w:rPr>
              <w:t>DPH</w:t>
            </w:r>
          </w:p>
        </w:tc>
      </w:tr>
      <w:tr w:rsidR="00E11E5E" w:rsidRPr="008E296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8E296F" w:rsidRDefault="00E11E5E" w:rsidP="00C11967">
            <w:pPr>
              <w:spacing w:after="0" w:line="480" w:lineRule="auto"/>
              <w:jc w:val="both"/>
              <w:rPr>
                <w:rFonts w:cs="Arial"/>
                <w:szCs w:val="20"/>
              </w:rPr>
            </w:pPr>
            <w:r w:rsidRPr="008E296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8E296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8E296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8E296F" w:rsidRDefault="00E11E5E" w:rsidP="00C11967">
            <w:pPr>
              <w:spacing w:after="0" w:line="480" w:lineRule="auto"/>
              <w:jc w:val="both"/>
              <w:rPr>
                <w:rFonts w:cs="Arial"/>
                <w:szCs w:val="20"/>
              </w:rPr>
            </w:pPr>
          </w:p>
        </w:tc>
      </w:tr>
    </w:tbl>
    <w:p w14:paraId="2048C251" w14:textId="77777777" w:rsidR="005E0C16" w:rsidRPr="008E296F" w:rsidRDefault="005E0C16" w:rsidP="00C11967">
      <w:pPr>
        <w:spacing w:after="0"/>
        <w:jc w:val="both"/>
        <w:rPr>
          <w:rFonts w:cs="Arial"/>
          <w:sz w:val="18"/>
          <w:szCs w:val="18"/>
        </w:rPr>
      </w:pPr>
      <w:r w:rsidRPr="008E296F">
        <w:rPr>
          <w:rFonts w:cs="Arial"/>
          <w:sz w:val="18"/>
          <w:szCs w:val="18"/>
        </w:rPr>
        <w:t>(pozn.: Ak uchádzač nie je platcom DPH, upozorní - "Nie som platca DPH").</w:t>
      </w:r>
    </w:p>
    <w:p w14:paraId="5A641975" w14:textId="234E7388" w:rsidR="005E0C16" w:rsidRPr="008E296F" w:rsidRDefault="005E0C16" w:rsidP="00C11967">
      <w:pPr>
        <w:spacing w:after="0"/>
        <w:jc w:val="both"/>
        <w:rPr>
          <w:rFonts w:cs="Arial"/>
          <w:sz w:val="18"/>
          <w:szCs w:val="18"/>
        </w:rPr>
      </w:pPr>
    </w:p>
    <w:p w14:paraId="42685A92" w14:textId="77777777" w:rsidR="00281284" w:rsidRPr="008E296F" w:rsidRDefault="00281284" w:rsidP="00C11967">
      <w:pPr>
        <w:shd w:val="clear" w:color="auto" w:fill="FFFFFF"/>
        <w:spacing w:after="0"/>
        <w:rPr>
          <w:rFonts w:cs="Arial"/>
          <w:color w:val="222222"/>
          <w:szCs w:val="20"/>
        </w:rPr>
      </w:pPr>
    </w:p>
    <w:p w14:paraId="79350624" w14:textId="10F281C0" w:rsidR="00E11E5E" w:rsidRPr="008E296F" w:rsidRDefault="00E11E5E" w:rsidP="00C11967">
      <w:pPr>
        <w:shd w:val="clear" w:color="auto" w:fill="FFFFFF"/>
        <w:spacing w:after="0"/>
        <w:rPr>
          <w:rFonts w:cs="Arial"/>
          <w:color w:val="222222"/>
          <w:szCs w:val="20"/>
        </w:rPr>
      </w:pPr>
      <w:r w:rsidRPr="008E296F">
        <w:rPr>
          <w:rFonts w:cs="Arial"/>
          <w:color w:val="222222"/>
          <w:szCs w:val="20"/>
        </w:rPr>
        <w:t>V .................................... dňa .................</w:t>
      </w:r>
    </w:p>
    <w:p w14:paraId="2C91CCEE" w14:textId="77777777" w:rsidR="00002C2B" w:rsidRPr="008E296F" w:rsidRDefault="00002C2B" w:rsidP="00C11967">
      <w:pPr>
        <w:shd w:val="clear" w:color="auto" w:fill="FFFFFF"/>
        <w:spacing w:after="0"/>
        <w:rPr>
          <w:rFonts w:cs="Arial"/>
          <w:color w:val="222222"/>
          <w:szCs w:val="20"/>
        </w:rPr>
      </w:pPr>
    </w:p>
    <w:p w14:paraId="52026A7C" w14:textId="77777777" w:rsidR="00170757" w:rsidRPr="008E296F" w:rsidRDefault="00170757" w:rsidP="00C11967">
      <w:pPr>
        <w:shd w:val="clear" w:color="auto" w:fill="FFFFFF"/>
        <w:spacing w:after="0"/>
        <w:rPr>
          <w:rFonts w:cs="Arial"/>
          <w:color w:val="222222"/>
          <w:szCs w:val="20"/>
        </w:rPr>
      </w:pPr>
    </w:p>
    <w:p w14:paraId="41BBFCBA" w14:textId="77777777" w:rsidR="00170757" w:rsidRPr="008E296F" w:rsidRDefault="00170757" w:rsidP="00C11967">
      <w:pPr>
        <w:shd w:val="clear" w:color="auto" w:fill="FFFFFF"/>
        <w:spacing w:after="0"/>
        <w:rPr>
          <w:rFonts w:cs="Arial"/>
          <w:color w:val="222222"/>
          <w:szCs w:val="20"/>
        </w:rPr>
      </w:pPr>
    </w:p>
    <w:p w14:paraId="63DB31B4" w14:textId="77777777" w:rsidR="00170757" w:rsidRPr="008E296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8E296F" w14:paraId="3189B258" w14:textId="77777777" w:rsidTr="00E11E5E">
        <w:tc>
          <w:tcPr>
            <w:tcW w:w="4531" w:type="dxa"/>
          </w:tcPr>
          <w:p w14:paraId="4FE5BF46" w14:textId="77777777" w:rsidR="00E11E5E" w:rsidRPr="008E296F" w:rsidRDefault="00E11E5E" w:rsidP="00C11967">
            <w:pPr>
              <w:spacing w:after="0"/>
              <w:rPr>
                <w:szCs w:val="20"/>
              </w:rPr>
            </w:pPr>
          </w:p>
        </w:tc>
        <w:tc>
          <w:tcPr>
            <w:tcW w:w="4531" w:type="dxa"/>
            <w:tcBorders>
              <w:top w:val="dashed" w:sz="4" w:space="0" w:color="auto"/>
            </w:tcBorders>
          </w:tcPr>
          <w:p w14:paraId="3BE7D000" w14:textId="77777777" w:rsidR="00E11E5E" w:rsidRPr="008E296F" w:rsidRDefault="00E11E5E" w:rsidP="00C11967">
            <w:pPr>
              <w:spacing w:after="0"/>
              <w:jc w:val="center"/>
              <w:rPr>
                <w:szCs w:val="20"/>
              </w:rPr>
            </w:pPr>
            <w:r w:rsidRPr="008E296F">
              <w:rPr>
                <w:szCs w:val="20"/>
              </w:rPr>
              <w:t>štatutárny zástupca uchádzača</w:t>
            </w:r>
          </w:p>
          <w:p w14:paraId="4723553C" w14:textId="77777777" w:rsidR="00E11E5E" w:rsidRPr="008E296F" w:rsidRDefault="00E11E5E" w:rsidP="00C11967">
            <w:pPr>
              <w:spacing w:after="0"/>
              <w:jc w:val="center"/>
              <w:rPr>
                <w:b/>
                <w:szCs w:val="20"/>
              </w:rPr>
            </w:pPr>
            <w:r w:rsidRPr="008E296F">
              <w:rPr>
                <w:szCs w:val="20"/>
              </w:rPr>
              <w:t>osoba splnomocnená štatutárnym zástupcom</w:t>
            </w:r>
          </w:p>
        </w:tc>
      </w:tr>
    </w:tbl>
    <w:p w14:paraId="2F73BCA6" w14:textId="6B2ACFFE" w:rsidR="001917BD" w:rsidRPr="008E296F" w:rsidRDefault="001917BD" w:rsidP="001917BD">
      <w:pPr>
        <w:spacing w:after="0"/>
        <w:rPr>
          <w:rFonts w:cs="Arial"/>
          <w:szCs w:val="20"/>
        </w:rPr>
      </w:pPr>
    </w:p>
    <w:p w14:paraId="3729CCE3" w14:textId="6C3B7FAA" w:rsidR="00604AF6" w:rsidRPr="008E296F" w:rsidRDefault="00604AF6">
      <w:pPr>
        <w:spacing w:after="0"/>
        <w:rPr>
          <w:rFonts w:cs="Arial"/>
          <w:szCs w:val="20"/>
        </w:rPr>
      </w:pPr>
      <w:r w:rsidRPr="008E296F">
        <w:rPr>
          <w:rFonts w:cs="Arial"/>
          <w:szCs w:val="20"/>
        </w:rPr>
        <w:br w:type="page"/>
      </w:r>
    </w:p>
    <w:p w14:paraId="3FE49AE4" w14:textId="1715BB32" w:rsidR="00E812FB" w:rsidRPr="008E296F" w:rsidRDefault="00E812FB" w:rsidP="00E812FB">
      <w:pPr>
        <w:spacing w:after="0"/>
        <w:jc w:val="right"/>
        <w:rPr>
          <w:rFonts w:cs="Arial"/>
          <w:b/>
          <w:szCs w:val="20"/>
        </w:rPr>
      </w:pPr>
      <w:r w:rsidRPr="008E296F">
        <w:rPr>
          <w:rFonts w:cs="Arial"/>
          <w:b/>
          <w:szCs w:val="20"/>
        </w:rPr>
        <w:lastRenderedPageBreak/>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nasl.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156B08D2" w14:textId="77777777" w:rsidR="00E123F4" w:rsidRPr="008E296F" w:rsidRDefault="00E123F4" w:rsidP="00E123F4">
      <w:pPr>
        <w:spacing w:after="0"/>
        <w:rPr>
          <w:rStyle w:val="Siln"/>
          <w:rFonts w:cs="Arial"/>
          <w:szCs w:val="20"/>
        </w:rPr>
      </w:pP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A68CB42" w14:textId="77777777" w:rsidR="00E123F4" w:rsidRPr="008E296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E123F4" w:rsidRPr="008E296F" w14:paraId="1C388C05" w14:textId="77777777" w:rsidTr="003B6164">
        <w:tc>
          <w:tcPr>
            <w:tcW w:w="2410" w:type="dxa"/>
            <w:tcBorders>
              <w:top w:val="nil"/>
              <w:bottom w:val="nil"/>
              <w:right w:val="nil"/>
            </w:tcBorders>
            <w:shd w:val="clear" w:color="auto" w:fill="auto"/>
          </w:tcPr>
          <w:p w14:paraId="014A7A0C"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6800" w:type="dxa"/>
            <w:tcBorders>
              <w:top w:val="nil"/>
              <w:left w:val="nil"/>
              <w:right w:val="nil"/>
            </w:tcBorders>
          </w:tcPr>
          <w:p w14:paraId="2138D463" w14:textId="77777777" w:rsidR="00E123F4" w:rsidRPr="008E296F" w:rsidRDefault="00E123F4" w:rsidP="003B6164">
            <w:pPr>
              <w:spacing w:after="0" w:line="360" w:lineRule="auto"/>
              <w:ind w:firstLine="40"/>
              <w:jc w:val="both"/>
              <w:rPr>
                <w:rFonts w:cs="Arial"/>
                <w:szCs w:val="20"/>
              </w:rPr>
            </w:pPr>
            <w:r w:rsidRPr="008E296F">
              <w:rPr>
                <w:rFonts w:cs="Arial"/>
                <w:b/>
                <w:caps/>
                <w:szCs w:val="20"/>
              </w:rPr>
              <w:t>Lesy</w:t>
            </w:r>
            <w:r w:rsidRPr="008E296F">
              <w:rPr>
                <w:rFonts w:cs="Arial"/>
                <w:b/>
                <w:szCs w:val="20"/>
              </w:rPr>
              <w:t xml:space="preserve"> Slovenskej republiky, štátny podnik</w:t>
            </w:r>
          </w:p>
        </w:tc>
      </w:tr>
      <w:tr w:rsidR="00E123F4" w:rsidRPr="008E296F" w14:paraId="5279D122" w14:textId="77777777" w:rsidTr="003B6164">
        <w:tc>
          <w:tcPr>
            <w:tcW w:w="2410" w:type="dxa"/>
            <w:tcBorders>
              <w:top w:val="nil"/>
              <w:bottom w:val="nil"/>
              <w:right w:val="nil"/>
            </w:tcBorders>
            <w:shd w:val="clear" w:color="auto" w:fill="auto"/>
          </w:tcPr>
          <w:p w14:paraId="406067AE" w14:textId="77777777" w:rsidR="00E123F4" w:rsidRPr="008E296F" w:rsidRDefault="00E123F4" w:rsidP="003B6164">
            <w:pPr>
              <w:spacing w:after="0" w:line="360" w:lineRule="auto"/>
              <w:rPr>
                <w:rFonts w:cs="Arial"/>
                <w:szCs w:val="20"/>
              </w:rPr>
            </w:pPr>
            <w:r w:rsidRPr="008E296F">
              <w:rPr>
                <w:rFonts w:cs="Arial"/>
                <w:szCs w:val="20"/>
              </w:rPr>
              <w:t>Sídlo:</w:t>
            </w:r>
          </w:p>
        </w:tc>
        <w:tc>
          <w:tcPr>
            <w:tcW w:w="6800" w:type="dxa"/>
            <w:tcBorders>
              <w:top w:val="dashed" w:sz="4" w:space="0" w:color="auto"/>
              <w:left w:val="nil"/>
              <w:right w:val="nil"/>
            </w:tcBorders>
          </w:tcPr>
          <w:p w14:paraId="4D7667D2" w14:textId="77777777" w:rsidR="00E123F4" w:rsidRPr="008E296F" w:rsidRDefault="00E123F4" w:rsidP="003B6164">
            <w:pPr>
              <w:pStyle w:val="Normlny1"/>
              <w:tabs>
                <w:tab w:val="left" w:pos="1620"/>
                <w:tab w:val="left" w:pos="3402"/>
              </w:tabs>
              <w:spacing w:line="360" w:lineRule="auto"/>
              <w:ind w:right="12"/>
              <w:rPr>
                <w:rFonts w:ascii="Arial" w:hAnsi="Arial" w:cs="Arial"/>
              </w:rPr>
            </w:pPr>
            <w:r w:rsidRPr="008E296F">
              <w:rPr>
                <w:rFonts w:ascii="Arial" w:hAnsi="Arial" w:cs="Arial"/>
              </w:rPr>
              <w:t>Námestie SNP 8, 975 66 Banská Bystrica</w:t>
            </w:r>
          </w:p>
        </w:tc>
      </w:tr>
      <w:tr w:rsidR="00E123F4" w:rsidRPr="008E296F" w14:paraId="6D1A5B62" w14:textId="77777777" w:rsidTr="003B6164">
        <w:tc>
          <w:tcPr>
            <w:tcW w:w="2410" w:type="dxa"/>
            <w:tcBorders>
              <w:top w:val="nil"/>
              <w:bottom w:val="nil"/>
              <w:right w:val="nil"/>
            </w:tcBorders>
            <w:shd w:val="clear" w:color="auto" w:fill="auto"/>
          </w:tcPr>
          <w:p w14:paraId="2658EA22"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6800" w:type="dxa"/>
            <w:tcBorders>
              <w:top w:val="dashed" w:sz="4" w:space="0" w:color="auto"/>
              <w:left w:val="nil"/>
              <w:right w:val="nil"/>
            </w:tcBorders>
          </w:tcPr>
          <w:p w14:paraId="3C1AD997" w14:textId="77777777" w:rsidR="00E123F4" w:rsidRPr="008E296F" w:rsidRDefault="00E123F4" w:rsidP="003B6164">
            <w:pPr>
              <w:rPr>
                <w:rFonts w:cs="Arial"/>
                <w:szCs w:val="20"/>
              </w:rPr>
            </w:pPr>
            <w:r w:rsidRPr="008E296F">
              <w:rPr>
                <w:rFonts w:cs="Arial"/>
                <w:szCs w:val="20"/>
              </w:rPr>
              <w:t>Ing. Ján Marhefka -  generálny riaditeľ</w:t>
            </w:r>
          </w:p>
        </w:tc>
      </w:tr>
      <w:tr w:rsidR="00E123F4" w:rsidRPr="008E296F" w14:paraId="10307974" w14:textId="77777777" w:rsidTr="003B6164">
        <w:tc>
          <w:tcPr>
            <w:tcW w:w="2410" w:type="dxa"/>
            <w:tcBorders>
              <w:top w:val="nil"/>
              <w:bottom w:val="nil"/>
              <w:right w:val="nil"/>
            </w:tcBorders>
            <w:shd w:val="clear" w:color="auto" w:fill="auto"/>
          </w:tcPr>
          <w:p w14:paraId="27309D2A" w14:textId="77777777" w:rsidR="00E123F4" w:rsidRPr="008E296F" w:rsidRDefault="00E123F4" w:rsidP="003B6164">
            <w:pPr>
              <w:spacing w:after="0" w:line="360" w:lineRule="auto"/>
              <w:rPr>
                <w:rFonts w:cs="Arial"/>
                <w:szCs w:val="20"/>
              </w:rPr>
            </w:pPr>
            <w:r w:rsidRPr="008E296F">
              <w:rPr>
                <w:rFonts w:cs="Arial"/>
                <w:szCs w:val="20"/>
              </w:rPr>
              <w:t>IČO:</w:t>
            </w:r>
          </w:p>
        </w:tc>
        <w:tc>
          <w:tcPr>
            <w:tcW w:w="6800" w:type="dxa"/>
            <w:tcBorders>
              <w:top w:val="dashed" w:sz="4" w:space="0" w:color="auto"/>
              <w:left w:val="nil"/>
              <w:right w:val="nil"/>
            </w:tcBorders>
          </w:tcPr>
          <w:p w14:paraId="0F0A10BA" w14:textId="77777777" w:rsidR="00E123F4" w:rsidRPr="008E296F" w:rsidRDefault="00E123F4" w:rsidP="003B6164">
            <w:pPr>
              <w:spacing w:after="0" w:line="360" w:lineRule="auto"/>
              <w:ind w:firstLine="40"/>
              <w:jc w:val="both"/>
              <w:rPr>
                <w:rFonts w:cs="Arial"/>
                <w:szCs w:val="20"/>
              </w:rPr>
            </w:pPr>
            <w:r w:rsidRPr="008E296F">
              <w:rPr>
                <w:rFonts w:cs="Arial"/>
                <w:szCs w:val="20"/>
              </w:rPr>
              <w:t>36 038 351</w:t>
            </w:r>
          </w:p>
        </w:tc>
      </w:tr>
      <w:tr w:rsidR="00E123F4" w:rsidRPr="008E296F" w14:paraId="01863777" w14:textId="77777777" w:rsidTr="003B6164">
        <w:tc>
          <w:tcPr>
            <w:tcW w:w="2410" w:type="dxa"/>
            <w:tcBorders>
              <w:top w:val="nil"/>
              <w:bottom w:val="nil"/>
              <w:right w:val="nil"/>
            </w:tcBorders>
            <w:shd w:val="clear" w:color="auto" w:fill="auto"/>
          </w:tcPr>
          <w:p w14:paraId="2EB00E5D" w14:textId="77777777" w:rsidR="00E123F4" w:rsidRPr="008E296F" w:rsidRDefault="00E123F4" w:rsidP="003B6164">
            <w:pPr>
              <w:spacing w:after="0" w:line="360" w:lineRule="auto"/>
              <w:rPr>
                <w:rFonts w:cs="Arial"/>
                <w:szCs w:val="20"/>
              </w:rPr>
            </w:pPr>
            <w:r w:rsidRPr="008E296F">
              <w:rPr>
                <w:rFonts w:cs="Arial"/>
                <w:szCs w:val="20"/>
              </w:rPr>
              <w:t>DIČ:</w:t>
            </w:r>
          </w:p>
        </w:tc>
        <w:tc>
          <w:tcPr>
            <w:tcW w:w="6800" w:type="dxa"/>
            <w:tcBorders>
              <w:top w:val="dashed" w:sz="4" w:space="0" w:color="auto"/>
              <w:left w:val="nil"/>
              <w:right w:val="nil"/>
            </w:tcBorders>
          </w:tcPr>
          <w:p w14:paraId="3323DA9B" w14:textId="77777777" w:rsidR="00E123F4" w:rsidRPr="008E296F" w:rsidRDefault="00E123F4" w:rsidP="003B6164">
            <w:pPr>
              <w:spacing w:after="0" w:line="360" w:lineRule="auto"/>
              <w:ind w:firstLine="40"/>
              <w:jc w:val="both"/>
              <w:rPr>
                <w:rFonts w:cs="Arial"/>
                <w:szCs w:val="20"/>
              </w:rPr>
            </w:pPr>
            <w:r w:rsidRPr="008E296F">
              <w:rPr>
                <w:rFonts w:cs="Arial"/>
                <w:szCs w:val="20"/>
              </w:rPr>
              <w:t>2020087982</w:t>
            </w:r>
          </w:p>
        </w:tc>
      </w:tr>
      <w:tr w:rsidR="00E123F4" w:rsidRPr="008E296F" w14:paraId="577EEE1A" w14:textId="77777777" w:rsidTr="003B6164">
        <w:tc>
          <w:tcPr>
            <w:tcW w:w="2410" w:type="dxa"/>
            <w:tcBorders>
              <w:top w:val="nil"/>
              <w:bottom w:val="nil"/>
              <w:right w:val="nil"/>
            </w:tcBorders>
            <w:shd w:val="clear" w:color="auto" w:fill="auto"/>
          </w:tcPr>
          <w:p w14:paraId="150A8AD4" w14:textId="77777777" w:rsidR="00E123F4" w:rsidRPr="008E296F" w:rsidRDefault="00E123F4" w:rsidP="003B6164">
            <w:pPr>
              <w:spacing w:after="0" w:line="360" w:lineRule="auto"/>
              <w:rPr>
                <w:rFonts w:cs="Arial"/>
                <w:szCs w:val="20"/>
              </w:rPr>
            </w:pPr>
            <w:r w:rsidRPr="008E296F">
              <w:rPr>
                <w:rFonts w:cs="Arial"/>
                <w:szCs w:val="20"/>
              </w:rPr>
              <w:t>IČ DPH</w:t>
            </w:r>
          </w:p>
        </w:tc>
        <w:tc>
          <w:tcPr>
            <w:tcW w:w="6800" w:type="dxa"/>
            <w:tcBorders>
              <w:top w:val="dashed" w:sz="4" w:space="0" w:color="auto"/>
              <w:left w:val="nil"/>
              <w:right w:val="nil"/>
            </w:tcBorders>
          </w:tcPr>
          <w:p w14:paraId="507C9C24" w14:textId="77777777" w:rsidR="00E123F4" w:rsidRPr="008E296F" w:rsidRDefault="00E123F4" w:rsidP="003B6164">
            <w:pPr>
              <w:spacing w:after="0" w:line="360" w:lineRule="auto"/>
              <w:rPr>
                <w:rFonts w:cs="Arial"/>
                <w:szCs w:val="20"/>
              </w:rPr>
            </w:pPr>
            <w:r w:rsidRPr="008E296F">
              <w:rPr>
                <w:rFonts w:cs="Arial"/>
                <w:szCs w:val="20"/>
              </w:rPr>
              <w:t>SK2020087982</w:t>
            </w:r>
          </w:p>
        </w:tc>
      </w:tr>
      <w:tr w:rsidR="00E123F4" w:rsidRPr="008E296F" w14:paraId="6BE885DC" w14:textId="77777777" w:rsidTr="003B6164">
        <w:tc>
          <w:tcPr>
            <w:tcW w:w="2410" w:type="dxa"/>
            <w:tcBorders>
              <w:top w:val="nil"/>
              <w:bottom w:val="nil"/>
              <w:right w:val="nil"/>
            </w:tcBorders>
            <w:shd w:val="clear" w:color="auto" w:fill="auto"/>
          </w:tcPr>
          <w:p w14:paraId="3B813582" w14:textId="77777777" w:rsidR="00E123F4" w:rsidRPr="008E296F" w:rsidRDefault="00E123F4" w:rsidP="003B6164">
            <w:pPr>
              <w:spacing w:after="0" w:line="360" w:lineRule="auto"/>
              <w:rPr>
                <w:rFonts w:cs="Arial"/>
                <w:szCs w:val="20"/>
              </w:rPr>
            </w:pPr>
            <w:r w:rsidRPr="008E296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E123F4" w:rsidRPr="008E296F" w:rsidRDefault="00E123F4" w:rsidP="003B6164">
            <w:pPr>
              <w:spacing w:after="0" w:line="360" w:lineRule="auto"/>
              <w:jc w:val="both"/>
              <w:rPr>
                <w:rFonts w:cs="Arial"/>
                <w:szCs w:val="20"/>
              </w:rPr>
            </w:pPr>
          </w:p>
        </w:tc>
      </w:tr>
      <w:tr w:rsidR="00E123F4" w:rsidRPr="008E296F" w14:paraId="6AC3B47A" w14:textId="77777777" w:rsidTr="003B6164">
        <w:tc>
          <w:tcPr>
            <w:tcW w:w="9210" w:type="dxa"/>
            <w:gridSpan w:val="2"/>
            <w:tcBorders>
              <w:top w:val="nil"/>
              <w:bottom w:val="nil"/>
              <w:right w:val="nil"/>
            </w:tcBorders>
            <w:shd w:val="clear" w:color="auto" w:fill="auto"/>
          </w:tcPr>
          <w:p w14:paraId="52643EA2" w14:textId="77777777" w:rsidR="00E123F4" w:rsidRPr="008E296F" w:rsidRDefault="00E123F4" w:rsidP="003B6164">
            <w:pPr>
              <w:spacing w:after="0" w:line="360" w:lineRule="auto"/>
              <w:jc w:val="both"/>
              <w:rPr>
                <w:rFonts w:cs="Arial"/>
                <w:szCs w:val="20"/>
              </w:rPr>
            </w:pPr>
            <w:r w:rsidRPr="008E296F">
              <w:rPr>
                <w:rFonts w:cs="Arial"/>
                <w:szCs w:val="20"/>
              </w:rPr>
              <w:t>Zapísaný v Obchodnom registri Okresného súdu v Banskej Bystrici dňa 29.10.1999, Oddiel Pš, vložka č.155S</w:t>
            </w:r>
          </w:p>
        </w:tc>
      </w:tr>
    </w:tbl>
    <w:p w14:paraId="70EF8E2D" w14:textId="77777777"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0ED068BC" w14:textId="77777777" w:rsidR="00E123F4" w:rsidRPr="008E296F" w:rsidRDefault="00E123F4" w:rsidP="00E123F4">
      <w:pPr>
        <w:spacing w:after="0"/>
        <w:jc w:val="center"/>
        <w:rPr>
          <w:rFonts w:cs="Arial"/>
          <w:szCs w:val="20"/>
        </w:rPr>
      </w:pPr>
      <w:r w:rsidRPr="008E296F">
        <w:rPr>
          <w:rFonts w:cs="Arial"/>
          <w:szCs w:val="20"/>
        </w:rPr>
        <w:t>(ďalej len “kupujúci“ alebo ,,verejný obstarávateľ“)</w:t>
      </w:r>
    </w:p>
    <w:p w14:paraId="6C4EA60C" w14:textId="77777777" w:rsidR="00E123F4" w:rsidRPr="008E296F" w:rsidRDefault="00E123F4" w:rsidP="00E123F4">
      <w:pPr>
        <w:spacing w:after="0"/>
        <w:ind w:firstLine="171"/>
        <w:jc w:val="center"/>
        <w:rPr>
          <w:rFonts w:cs="Arial"/>
          <w:szCs w:val="20"/>
        </w:rPr>
      </w:pPr>
    </w:p>
    <w:p w14:paraId="20450B94" w14:textId="77777777" w:rsidR="00E123F4" w:rsidRPr="008E296F" w:rsidRDefault="00E123F4" w:rsidP="00E123F4">
      <w:pPr>
        <w:spacing w:after="0"/>
        <w:jc w:val="center"/>
        <w:rPr>
          <w:rFonts w:cs="Arial"/>
          <w:szCs w:val="20"/>
        </w:rPr>
      </w:pPr>
      <w:r w:rsidRPr="008E296F">
        <w:rPr>
          <w:rFonts w:cs="Arial"/>
          <w:szCs w:val="20"/>
        </w:rPr>
        <w:t>(ďalej spolu aj “zmluvné strany“)</w:t>
      </w:r>
    </w:p>
    <w:p w14:paraId="13D9F1ED" w14:textId="5206AFB6" w:rsidR="00E123F4" w:rsidRPr="008E296F" w:rsidRDefault="00E123F4" w:rsidP="00E123F4">
      <w:pPr>
        <w:spacing w:after="0"/>
        <w:jc w:val="center"/>
        <w:rPr>
          <w:rFonts w:cs="Arial"/>
          <w:szCs w:val="20"/>
        </w:rPr>
      </w:pPr>
    </w:p>
    <w:p w14:paraId="658FB74D" w14:textId="6CF781AB" w:rsidR="00E123F4" w:rsidRPr="008E296F" w:rsidRDefault="00E123F4" w:rsidP="00E123F4">
      <w:pPr>
        <w:spacing w:after="0"/>
        <w:jc w:val="center"/>
        <w:rPr>
          <w:rFonts w:cs="Arial"/>
          <w:szCs w:val="20"/>
        </w:rPr>
      </w:pPr>
    </w:p>
    <w:p w14:paraId="6E3673BB" w14:textId="77777777" w:rsidR="00E123F4" w:rsidRPr="008E296F" w:rsidRDefault="00E123F4" w:rsidP="00E123F4">
      <w:pPr>
        <w:spacing w:after="0"/>
        <w:jc w:val="center"/>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lastRenderedPageBreak/>
        <w:t>Preambula</w:t>
      </w:r>
    </w:p>
    <w:p w14:paraId="6D2388C0" w14:textId="421C76A7" w:rsidR="000F1CF6" w:rsidRPr="008E296F" w:rsidRDefault="000F1CF6" w:rsidP="00450872">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ako výsledok procesu verejného obstarávania v rámci dynamického nákupného systému na predmet zákazky „Nákup priemyselných hnojív, repelentov, feromónov a ostatných prípravkov a materiálov na pestovanie a ochranu lesných drevín na obdobie 48 mesiacov“ (ďalej len prípravky).</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77777777" w:rsidR="000F1CF6" w:rsidRPr="008E296F"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4C56BCE5" w:rsidR="000F1CF6" w:rsidRPr="008E296F" w:rsidRDefault="000F1CF6" w:rsidP="00450872">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8D2EF9" w:rsidRPr="008E296F">
        <w:rPr>
          <w:rFonts w:ascii="Arial" w:hAnsi="Arial" w:cs="Arial"/>
          <w:sz w:val="20"/>
          <w:lang w:val="sk-SK"/>
        </w:rPr>
        <w:t xml:space="preserve">28.02.2023 a do 31.03.2023 (od závislosti na druhu výrobku) </w:t>
      </w:r>
      <w:r w:rsidRPr="008E296F">
        <w:rPr>
          <w:rFonts w:ascii="Arial" w:hAnsi="Arial" w:cs="Arial"/>
          <w:sz w:val="20"/>
          <w:lang w:val="sk-SK"/>
        </w:rPr>
        <w:t>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bm,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DF45EA8" w14:textId="46AE6DC0" w:rsidR="008D2EF9" w:rsidRPr="008E296F" w:rsidRDefault="00BD70BA" w:rsidP="008D2EF9">
      <w:pPr>
        <w:pStyle w:val="Odsekzoznamu"/>
        <w:numPr>
          <w:ilvl w:val="0"/>
          <w:numId w:val="88"/>
        </w:numPr>
        <w:spacing w:after="0"/>
        <w:ind w:left="357" w:hanging="357"/>
        <w:contextualSpacing/>
        <w:jc w:val="both"/>
        <w:rPr>
          <w:rFonts w:eastAsia="Calibri"/>
          <w:sz w:val="20"/>
          <w:szCs w:val="20"/>
          <w:lang w:eastAsia="en-US"/>
        </w:rPr>
      </w:pPr>
      <w:r w:rsidRPr="008E296F">
        <w:rPr>
          <w:rFonts w:cs="Arial"/>
          <w:sz w:val="20"/>
          <w:szCs w:val="20"/>
        </w:rPr>
        <w:t xml:space="preserve">Miesto plnenia predmetu zmluvy: </w:t>
      </w:r>
      <w:r w:rsidR="008D2EF9" w:rsidRPr="008E296F">
        <w:rPr>
          <w:rFonts w:cs="Arial"/>
          <w:sz w:val="20"/>
          <w:szCs w:val="20"/>
        </w:rPr>
        <w:t>LESY Slovenskej republiky, štátny podnik - sídla odštepných závodov:</w:t>
      </w:r>
    </w:p>
    <w:p w14:paraId="2AF25CA2"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Karpaty, Pri rybníku 1301, 90841 Šaštín-Stráže</w:t>
      </w:r>
    </w:p>
    <w:p w14:paraId="2ED87DB5"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Podunajsko, Koháryho 2, 934 01 Levice</w:t>
      </w:r>
    </w:p>
    <w:p w14:paraId="425B4DD7"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Tribeč, Parková 7, 951 93 Topoľčianky</w:t>
      </w:r>
    </w:p>
    <w:p w14:paraId="43C5F6B7"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Považie, Hodžova 38, 911 01 Trenčín</w:t>
      </w:r>
    </w:p>
    <w:p w14:paraId="1C969A82"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 xml:space="preserve">OZ Sever, </w:t>
      </w:r>
      <w:r w:rsidRPr="008E296F">
        <w:rPr>
          <w:rFonts w:cs="Arial"/>
          <w:sz w:val="20"/>
          <w:szCs w:val="20"/>
        </w:rPr>
        <w:t>Orlové 300, 017 01 P. Bystrica</w:t>
      </w:r>
    </w:p>
    <w:p w14:paraId="58B22067"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Tatry, Juraja Martinku 110/6, 033 11 Liptovský Hrádok</w:t>
      </w:r>
    </w:p>
    <w:p w14:paraId="4491EB94"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 xml:space="preserve">OZ Tatry, Miestneho priemyslu 569, </w:t>
      </w:r>
      <w:r w:rsidRPr="008E296F">
        <w:rPr>
          <w:rFonts w:cs="Arial"/>
          <w:sz w:val="20"/>
          <w:szCs w:val="20"/>
        </w:rPr>
        <w:t>029 01 Námestovo</w:t>
      </w:r>
    </w:p>
    <w:p w14:paraId="2D0776A4"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Horehronie, Hlavná 245/72, 976 52 Čierny Balog</w:t>
      </w:r>
    </w:p>
    <w:p w14:paraId="125F3E4F"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Poľana, Kriváň 334, 962 04 Kriváň</w:t>
      </w:r>
    </w:p>
    <w:p w14:paraId="6AE6102C"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Gemer, Námestie slobody 2, 050 80 Revúca</w:t>
      </w:r>
    </w:p>
    <w:p w14:paraId="17076006"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Východ, Jovická 2, 048 01 Rožňava</w:t>
      </w:r>
    </w:p>
    <w:p w14:paraId="10FB795C"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Šariš, Obrancov mieru 6, 080 01 Prešov</w:t>
      </w:r>
    </w:p>
    <w:p w14:paraId="1A6B7439"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Vihorlat, Čemernianska 136, 093 03 Vranov nad Topľou</w:t>
      </w:r>
    </w:p>
    <w:p w14:paraId="27567238" w14:textId="77777777" w:rsidR="008638F8" w:rsidRPr="008638F8" w:rsidRDefault="008638F8" w:rsidP="008638F8">
      <w:pPr>
        <w:pStyle w:val="Odsekzoznamu"/>
        <w:numPr>
          <w:ilvl w:val="0"/>
          <w:numId w:val="114"/>
        </w:numPr>
        <w:spacing w:after="0"/>
        <w:contextualSpacing/>
        <w:jc w:val="both"/>
        <w:rPr>
          <w:rFonts w:cs="Arial"/>
          <w:sz w:val="20"/>
          <w:szCs w:val="20"/>
        </w:rPr>
      </w:pPr>
      <w:r w:rsidRPr="008638F8">
        <w:rPr>
          <w:rFonts w:cs="Arial"/>
          <w:sz w:val="20"/>
          <w:szCs w:val="20"/>
        </w:rPr>
        <w:t>OZ Semenoles, Pri železnici 52, 033 19 Liptovský Hrádok</w:t>
      </w:r>
    </w:p>
    <w:p w14:paraId="3A689B12"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Jochy, Jamník, okr. L. Mikuláš</w:t>
      </w:r>
    </w:p>
    <w:p w14:paraId="5A11DB60"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Šajdíkove Humence, Šajdíkove Humence č. 234, Šajdíkove Humence, okr. Senica</w:t>
      </w:r>
    </w:p>
    <w:p w14:paraId="7A19E9E8"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Trstice, 925 42 Trstice, okr. Galanta</w:t>
      </w:r>
    </w:p>
    <w:p w14:paraId="4F2F6909"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Hladomer, Lovce č. 186, 951 92 Lovce, okr. Zlaté Moravce</w:t>
      </w:r>
    </w:p>
    <w:p w14:paraId="68DD4C91"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Oravská Priehrada, Oravská Priehrada prístav 242, Oravská Priehrada, okr. Námestovo</w:t>
      </w:r>
    </w:p>
    <w:p w14:paraId="0CCF4FC3"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Drakšiar, 976 64 Beňuš, okr. Brezno</w:t>
      </w:r>
    </w:p>
    <w:p w14:paraId="0833B3B3"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Brod, 966 71 Horné Hámre, okr. Žarnovica</w:t>
      </w:r>
    </w:p>
    <w:p w14:paraId="428194EC"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Čermošná, Krásnohorská Dlhá Lúka, okr. Rožňava</w:t>
      </w:r>
    </w:p>
    <w:p w14:paraId="003AF2BC"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Škôlkárske stredisko Šariš, 082 22 Šarišské Michaľany, okr. Prešov</w:t>
      </w:r>
    </w:p>
    <w:p w14:paraId="707ED755" w14:textId="77777777" w:rsidR="008638F8" w:rsidRPr="008E296F" w:rsidRDefault="008638F8" w:rsidP="008638F8">
      <w:pPr>
        <w:pStyle w:val="Odsekzoznamu"/>
        <w:numPr>
          <w:ilvl w:val="1"/>
          <w:numId w:val="113"/>
        </w:numPr>
        <w:spacing w:after="0"/>
        <w:jc w:val="both"/>
        <w:rPr>
          <w:sz w:val="20"/>
          <w:szCs w:val="20"/>
        </w:rPr>
      </w:pPr>
      <w:r w:rsidRPr="008E296F">
        <w:rPr>
          <w:sz w:val="20"/>
          <w:szCs w:val="20"/>
        </w:rPr>
        <w:t>Stredisko genofondu a okrasných drevín Jochy, Jamník, Liptovský Hrádok, okr. L. Mikuláš</w:t>
      </w:r>
    </w:p>
    <w:p w14:paraId="7551014D" w14:textId="77777777" w:rsidR="008638F8" w:rsidRDefault="008638F8" w:rsidP="008638F8">
      <w:pPr>
        <w:spacing w:after="0"/>
        <w:contextualSpacing/>
        <w:jc w:val="both"/>
        <w:rPr>
          <w:rFonts w:cs="Arial"/>
          <w:szCs w:val="20"/>
        </w:rPr>
      </w:pP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8E296F">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lastRenderedPageBreak/>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závady,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náhradný tovar výmenou za tovar vadný</w:t>
      </w:r>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dobropisom vo výške kúpnej ceny vadného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w:t>
      </w:r>
      <w:r w:rsidRPr="008E296F">
        <w:rPr>
          <w:rFonts w:ascii="Arial" w:hAnsi="Arial" w:cs="Arial"/>
          <w:sz w:val="20"/>
          <w:lang w:val="sk-SK"/>
        </w:rPr>
        <w:lastRenderedPageBreak/>
        <w:t>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7D0F827F" w14:textId="0AB3E5F7" w:rsidR="00847FF7" w:rsidRPr="00847FF7" w:rsidRDefault="00847FF7" w:rsidP="00450872">
      <w:pPr>
        <w:pStyle w:val="Odsekzoznamu"/>
        <w:numPr>
          <w:ilvl w:val="0"/>
          <w:numId w:val="92"/>
        </w:numPr>
        <w:spacing w:after="0"/>
        <w:contextualSpacing/>
        <w:rPr>
          <w:rFonts w:cs="Arial"/>
          <w:sz w:val="20"/>
          <w:szCs w:val="20"/>
        </w:rPr>
      </w:pPr>
      <w:r w:rsidRPr="00847FF7">
        <w:rPr>
          <w:rFonts w:cs="Arial"/>
          <w:sz w:val="20"/>
          <w:szCs w:val="20"/>
        </w:rPr>
        <w:t>Príloha č. 2: Množstvá na odber prípravkov na ochranu lesa a pestovateľskú činnosť</w:t>
      </w:r>
    </w:p>
    <w:p w14:paraId="34206132" w14:textId="5255B307"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w:t>
      </w:r>
      <w:r w:rsidR="00847FF7" w:rsidRPr="00847FF7">
        <w:rPr>
          <w:rFonts w:cs="Arial"/>
          <w:sz w:val="20"/>
          <w:szCs w:val="20"/>
        </w:rPr>
        <w:t>3</w:t>
      </w:r>
      <w:r w:rsidRPr="00847FF7">
        <w:rPr>
          <w:rFonts w:cs="Arial"/>
          <w:sz w:val="20"/>
          <w:szCs w:val="20"/>
        </w:rPr>
        <w:t>: 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4BFF7735" w14:textId="1C943B93" w:rsidR="00E123F4" w:rsidRPr="008E296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8E296F" w14:paraId="08FDAD80" w14:textId="77777777" w:rsidTr="003B6164">
        <w:tc>
          <w:tcPr>
            <w:tcW w:w="3969" w:type="dxa"/>
            <w:shd w:val="clear" w:color="auto" w:fill="auto"/>
          </w:tcPr>
          <w:p w14:paraId="228D0173"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V Banskej Bystrici, dňa ...........................</w:t>
            </w:r>
          </w:p>
        </w:tc>
        <w:tc>
          <w:tcPr>
            <w:tcW w:w="1019" w:type="dxa"/>
            <w:shd w:val="clear" w:color="auto" w:fill="auto"/>
          </w:tcPr>
          <w:p w14:paraId="167D6069" w14:textId="77777777" w:rsidR="00E123F4" w:rsidRPr="008E296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8E296F" w:rsidRDefault="00E123F4" w:rsidP="003B6164">
            <w:pPr>
              <w:pStyle w:val="Bezriadkovania"/>
              <w:rPr>
                <w:rFonts w:ascii="Arial" w:hAnsi="Arial" w:cs="Arial"/>
                <w:sz w:val="20"/>
                <w:lang w:val="sk-SK"/>
              </w:rPr>
            </w:pPr>
            <w:r w:rsidRPr="008E296F">
              <w:rPr>
                <w:rFonts w:ascii="Arial" w:hAnsi="Arial" w:cs="Arial"/>
                <w:sz w:val="20"/>
                <w:lang w:val="sk-SK"/>
              </w:rPr>
              <w:t>.............., dňa ..................</w:t>
            </w:r>
          </w:p>
        </w:tc>
      </w:tr>
    </w:tbl>
    <w:p w14:paraId="06F5C76B" w14:textId="1A9711B2" w:rsidR="00E123F4" w:rsidRDefault="00E123F4" w:rsidP="00E123F4">
      <w:pPr>
        <w:pStyle w:val="Bezriadkovania"/>
        <w:rPr>
          <w:rFonts w:ascii="Arial" w:hAnsi="Arial" w:cs="Arial"/>
          <w:sz w:val="20"/>
          <w:lang w:val="sk-SK"/>
        </w:rPr>
      </w:pPr>
    </w:p>
    <w:p w14:paraId="308EAC3C" w14:textId="77777777" w:rsidR="00847FF7" w:rsidRPr="008E296F" w:rsidRDefault="00847FF7" w:rsidP="00E123F4">
      <w:pPr>
        <w:pStyle w:val="Bezriadkovania"/>
        <w:rPr>
          <w:rFonts w:ascii="Arial" w:hAnsi="Arial" w:cs="Arial"/>
          <w:sz w:val="20"/>
          <w:lang w:val="sk-SK"/>
        </w:rPr>
      </w:pPr>
    </w:p>
    <w:p w14:paraId="1DF00507" w14:textId="77777777" w:rsidR="00E123F4" w:rsidRPr="008E296F" w:rsidRDefault="00E123F4" w:rsidP="00E123F4">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E123F4" w:rsidRPr="008E296F" w14:paraId="466508EB" w14:textId="77777777" w:rsidTr="003B6164">
        <w:tc>
          <w:tcPr>
            <w:tcW w:w="3969" w:type="dxa"/>
            <w:shd w:val="clear" w:color="auto" w:fill="auto"/>
          </w:tcPr>
          <w:p w14:paraId="1BFD9704" w14:textId="77777777" w:rsidR="00E123F4" w:rsidRPr="008E296F" w:rsidRDefault="00E123F4" w:rsidP="003B6164">
            <w:pPr>
              <w:spacing w:after="0"/>
              <w:rPr>
                <w:rFonts w:cs="Arial"/>
                <w:szCs w:val="20"/>
              </w:rPr>
            </w:pPr>
            <w:r w:rsidRPr="008E296F">
              <w:rPr>
                <w:rFonts w:eastAsia="Calibri" w:cs="Arial"/>
                <w:szCs w:val="20"/>
              </w:rPr>
              <w:t>Kupujúci:</w:t>
            </w:r>
          </w:p>
        </w:tc>
        <w:tc>
          <w:tcPr>
            <w:tcW w:w="1022" w:type="dxa"/>
            <w:shd w:val="clear" w:color="auto" w:fill="auto"/>
          </w:tcPr>
          <w:p w14:paraId="6A973424" w14:textId="77777777" w:rsidR="00E123F4" w:rsidRPr="008E296F" w:rsidRDefault="00E123F4" w:rsidP="003B6164">
            <w:pPr>
              <w:spacing w:after="0"/>
              <w:rPr>
                <w:rFonts w:cs="Arial"/>
                <w:szCs w:val="20"/>
              </w:rPr>
            </w:pPr>
          </w:p>
        </w:tc>
        <w:tc>
          <w:tcPr>
            <w:tcW w:w="4081" w:type="dxa"/>
            <w:shd w:val="clear" w:color="auto" w:fill="auto"/>
          </w:tcPr>
          <w:p w14:paraId="45B8320D" w14:textId="77777777" w:rsidR="00E123F4" w:rsidRPr="008E296F" w:rsidRDefault="00E123F4" w:rsidP="003B6164">
            <w:pPr>
              <w:spacing w:after="0"/>
              <w:rPr>
                <w:rFonts w:cs="Arial"/>
                <w:szCs w:val="20"/>
              </w:rPr>
            </w:pPr>
            <w:r w:rsidRPr="008E296F">
              <w:rPr>
                <w:rFonts w:eastAsia="Calibri" w:cs="Arial"/>
                <w:szCs w:val="20"/>
              </w:rPr>
              <w:t>Predávajúci:</w:t>
            </w:r>
          </w:p>
        </w:tc>
      </w:tr>
    </w:tbl>
    <w:p w14:paraId="2D14044D" w14:textId="77777777" w:rsidR="00E123F4" w:rsidRPr="008E296F" w:rsidRDefault="00E123F4" w:rsidP="00E123F4">
      <w:pPr>
        <w:spacing w:after="0"/>
        <w:rPr>
          <w:rFonts w:cs="Arial"/>
          <w:szCs w:val="20"/>
        </w:rPr>
      </w:pPr>
    </w:p>
    <w:p w14:paraId="73F5CB25" w14:textId="77777777" w:rsidR="00E123F4" w:rsidRPr="008E296F" w:rsidRDefault="00E123F4" w:rsidP="00E123F4">
      <w:pPr>
        <w:spacing w:after="0"/>
        <w:rPr>
          <w:rFonts w:cs="Arial"/>
          <w:szCs w:val="20"/>
        </w:rPr>
      </w:pPr>
    </w:p>
    <w:p w14:paraId="377F4E17" w14:textId="77777777" w:rsidR="00E123F4" w:rsidRPr="008E296F" w:rsidRDefault="00E123F4" w:rsidP="00E123F4">
      <w:pPr>
        <w:spacing w:after="0"/>
        <w:rPr>
          <w:rFonts w:cs="Arial"/>
          <w:szCs w:val="20"/>
        </w:rPr>
      </w:pPr>
    </w:p>
    <w:p w14:paraId="706A8F83" w14:textId="77777777" w:rsidR="003D0F46" w:rsidRPr="008E296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8E296F" w14:paraId="2B1CE1DD" w14:textId="77777777" w:rsidTr="003D0F46">
        <w:tc>
          <w:tcPr>
            <w:tcW w:w="3969" w:type="dxa"/>
            <w:tcBorders>
              <w:top w:val="dashed" w:sz="4" w:space="0" w:color="auto"/>
              <w:left w:val="nil"/>
              <w:bottom w:val="nil"/>
              <w:right w:val="nil"/>
            </w:tcBorders>
            <w:hideMark/>
          </w:tcPr>
          <w:p w14:paraId="3A8B07E1" w14:textId="77777777" w:rsidR="00A84C05" w:rsidRPr="008E296F" w:rsidRDefault="003D0F46" w:rsidP="00A84C05">
            <w:pPr>
              <w:spacing w:after="0"/>
              <w:jc w:val="center"/>
              <w:rPr>
                <w:rFonts w:cs="Arial"/>
                <w:b/>
                <w:szCs w:val="20"/>
              </w:rPr>
            </w:pPr>
            <w:r w:rsidRPr="008E296F">
              <w:rPr>
                <w:rFonts w:cs="Arial"/>
                <w:b/>
                <w:szCs w:val="20"/>
              </w:rPr>
              <w:t>Ing. Ján Marhefka</w:t>
            </w:r>
          </w:p>
          <w:p w14:paraId="6B602190" w14:textId="627EEE5B" w:rsidR="003D0F46" w:rsidRPr="008E296F" w:rsidRDefault="003D0F46" w:rsidP="00A84C05">
            <w:pPr>
              <w:spacing w:after="0"/>
              <w:jc w:val="center"/>
              <w:rPr>
                <w:rFonts w:cs="Arial"/>
                <w:b/>
                <w:szCs w:val="20"/>
              </w:rPr>
            </w:pPr>
            <w:r w:rsidRPr="008E296F">
              <w:rPr>
                <w:rFonts w:cs="Arial"/>
                <w:szCs w:val="20"/>
              </w:rPr>
              <w:t>generálny riaditeľ</w:t>
            </w:r>
          </w:p>
        </w:tc>
        <w:tc>
          <w:tcPr>
            <w:tcW w:w="1026" w:type="dxa"/>
            <w:tcBorders>
              <w:top w:val="nil"/>
              <w:left w:val="nil"/>
              <w:bottom w:val="nil"/>
              <w:right w:val="nil"/>
            </w:tcBorders>
          </w:tcPr>
          <w:p w14:paraId="61F48A3F" w14:textId="77777777" w:rsidR="003D0F46" w:rsidRPr="008E296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8E296F" w:rsidRDefault="003D0F46" w:rsidP="003D0F46">
            <w:pPr>
              <w:spacing w:after="0"/>
              <w:jc w:val="center"/>
              <w:rPr>
                <w:rFonts w:cs="Arial"/>
                <w:szCs w:val="20"/>
              </w:rPr>
            </w:pPr>
            <w:r w:rsidRPr="008E296F">
              <w:rPr>
                <w:rFonts w:cs="Arial"/>
                <w:szCs w:val="20"/>
              </w:rPr>
              <w:t>štatutárny zástupca</w:t>
            </w:r>
          </w:p>
        </w:tc>
      </w:tr>
    </w:tbl>
    <w:p w14:paraId="05B55143" w14:textId="1C807709" w:rsidR="00EA1273" w:rsidRDefault="00EA1273">
      <w:pPr>
        <w:spacing w:after="0"/>
        <w:rPr>
          <w:rFonts w:cs="Arial"/>
          <w:szCs w:val="20"/>
        </w:rPr>
      </w:pPr>
      <w:bookmarkStart w:id="0" w:name="_GoBack"/>
      <w:bookmarkEnd w:id="0"/>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F948D4" w14:textId="77777777" w:rsidR="00A30906" w:rsidRDefault="00A30906">
      <w:r>
        <w:separator/>
      </w:r>
    </w:p>
  </w:endnote>
  <w:endnote w:type="continuationSeparator" w:id="0">
    <w:p w14:paraId="0703FBE9" w14:textId="77777777" w:rsidR="00A30906" w:rsidRDefault="00A30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1D93FF68"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B0BB1">
                    <w:rPr>
                      <w:bCs/>
                      <w:noProof/>
                      <w:sz w:val="18"/>
                      <w:szCs w:val="18"/>
                    </w:rPr>
                    <w:t>8</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B0BB1">
                    <w:rPr>
                      <w:bCs/>
                      <w:noProof/>
                      <w:sz w:val="18"/>
                      <w:szCs w:val="18"/>
                    </w:rPr>
                    <w:t>8</w:t>
                  </w:r>
                  <w:r w:rsidRPr="007C3D49">
                    <w:rPr>
                      <w:bCs/>
                      <w:sz w:val="18"/>
                      <w:szCs w:val="18"/>
                    </w:rPr>
                    <w:fldChar w:fldCharType="end"/>
                  </w:r>
                </w:p>
              </w:tc>
            </w:tr>
          </w:tbl>
          <w:p w14:paraId="3C8412FC" w14:textId="522F1C6A" w:rsidR="00EA1273" w:rsidRDefault="00A30906"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EE535C" w14:textId="77777777" w:rsidR="00A30906" w:rsidRDefault="00A30906">
      <w:r>
        <w:separator/>
      </w:r>
    </w:p>
  </w:footnote>
  <w:footnote w:type="continuationSeparator" w:id="0">
    <w:p w14:paraId="535C1280" w14:textId="77777777" w:rsidR="00A30906" w:rsidRDefault="00A30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A1273" w:rsidRPr="007C3D49" w:rsidRDefault="00EA1273" w:rsidP="007C3D49">
          <w:pPr>
            <w:pStyle w:val="Nadpis4"/>
            <w:tabs>
              <w:tab w:val="clear" w:pos="576"/>
            </w:tabs>
            <w:rPr>
              <w:color w:val="005941"/>
              <w:sz w:val="24"/>
            </w:rPr>
          </w:pPr>
          <w:r w:rsidRPr="007C3D49">
            <w:rPr>
              <w:color w:val="005941"/>
              <w:sz w:val="24"/>
            </w:rPr>
            <w:t>generálne riaditeľstvo</w:t>
          </w:r>
        </w:p>
        <w:p w14:paraId="4F73470A" w14:textId="1081BBBA" w:rsidR="00EA1273" w:rsidRDefault="00EA1273" w:rsidP="007C3D49">
          <w:pPr>
            <w:pStyle w:val="Nadpis4"/>
            <w:tabs>
              <w:tab w:val="clear" w:pos="576"/>
            </w:tabs>
          </w:pPr>
          <w:r w:rsidRPr="007C3D49">
            <w:rPr>
              <w:color w:val="005941"/>
              <w:sz w:val="24"/>
            </w:rPr>
            <w:t>Námestie SNP 8, 975 66 Banská Bystrica</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845BF7-2DB2-499D-87BC-05205AF10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3172</Words>
  <Characters>18081</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21211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Chudik, Bohuslav</cp:lastModifiedBy>
  <cp:revision>2</cp:revision>
  <cp:lastPrinted>2022-10-28T12:48:00Z</cp:lastPrinted>
  <dcterms:created xsi:type="dcterms:W3CDTF">2022-12-13T09:32:00Z</dcterms:created>
  <dcterms:modified xsi:type="dcterms:W3CDTF">2022-12-13T09:32:00Z</dcterms:modified>
  <cp:category>EIZ</cp:category>
</cp:coreProperties>
</file>