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1LightAccent1"/>
        <w:tblpPr w:leftFromText="141" w:rightFromText="141" w:horzAnchor="margin" w:tblpY="897"/>
        <w:tblW w:w="14385" w:type="dxa"/>
        <w:tblLook w:val="04A0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/>
          <w:trHeight w:val="300"/>
        </w:trPr>
        <w:tc>
          <w:tcPr>
            <w:cnfStyle w:val="00100000000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JIS</w:t>
            </w:r>
          </w:p>
        </w:tc>
      </w:tr>
      <w:tr w:rsidR="001C6342" w:rsidRPr="00102B2E" w:rsidTr="007E1B5B">
        <w:trPr>
          <w:trHeight w:val="241"/>
        </w:trPr>
        <w:tc>
          <w:tcPr>
            <w:cnfStyle w:val="001000000000"/>
            <w:tcW w:w="0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lineárna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0" w:type="dxa"/>
            <w:noWrap/>
          </w:tcPr>
          <w:p w:rsidR="001C6342" w:rsidRPr="00DA190F" w:rsidRDefault="00BC0329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DA190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dxa"/>
            <w:noWrap/>
            <w:hideMark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C6342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C6342" w:rsidRPr="0026224A" w:rsidRDefault="001C6342" w:rsidP="001C6342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volumetrická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C6342" w:rsidRPr="00DA190F" w:rsidRDefault="00BC0329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 w:rsidRPr="00DA190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268" w:type="dxa"/>
            <w:noWrap/>
          </w:tcPr>
          <w:p w:rsidR="001C6342" w:rsidRPr="0026224A" w:rsidRDefault="001C6342" w:rsidP="001C6342">
            <w:pPr>
              <w:jc w:val="center"/>
              <w:cnfStyle w:val="00000000000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1C6342" w:rsidRPr="0026224A" w:rsidRDefault="001C6342" w:rsidP="001C6342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591273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JIS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/>
            <w:tcW w:w="3539" w:type="dxa"/>
            <w:noWrap/>
          </w:tcPr>
          <w:p w:rsidR="00102B2E" w:rsidRPr="0026224A" w:rsidRDefault="001C6342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</w:t>
            </w:r>
            <w:r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dokovacia stanica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843" w:type="dxa"/>
            <w:noWrap/>
          </w:tcPr>
          <w:p w:rsidR="00102B2E" w:rsidRPr="0026224A" w:rsidRDefault="00DA190F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tbl>
      <w:tblPr>
        <w:tblStyle w:val="GridTable1LightAccent3"/>
        <w:tblW w:w="14454" w:type="dxa"/>
        <w:tblLook w:val="04A0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/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4E51A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4E51AE" w:rsidRPr="00A404EE" w:rsidRDefault="004E51AE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Lineárne pumpy</w:t>
            </w: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4E51AE" w:rsidRPr="0026224A" w:rsidRDefault="004E51A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TOM (Take over mode)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="0026224A"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6224A" w:rsidRPr="0026224A" w:rsidTr="0026224A">
        <w:trPr>
          <w:trHeight w:val="371"/>
        </w:trPr>
        <w:tc>
          <w:tcPr>
            <w:cnfStyle w:val="001000000000"/>
            <w:tcW w:w="0" w:type="auto"/>
            <w:hideMark/>
          </w:tcPr>
          <w:p w:rsidR="0026224A" w:rsidRPr="0026224A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A404EE" w:rsidP="0026224A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A404EE" w:rsidRPr="0026224A" w:rsidRDefault="00A404EE" w:rsidP="0026224A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404EE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A404EE" w:rsidRPr="00A404EE" w:rsidRDefault="00BA74C0" w:rsidP="00A404EE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Volumetrické pumpy</w:t>
            </w:r>
            <w:r w:rsidRPr="00A404EE" w:rsidDel="00BA74C0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 xml:space="preserve"> </w:t>
            </w: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A404EE" w:rsidRPr="0026224A" w:rsidRDefault="00A404EE" w:rsidP="00A404EE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Default="00BA74C0" w:rsidP="00BA74C0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Režim - Nábeh a pokles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lastRenderedPageBreak/>
              <w:t>Režim - Viacnásobná dávka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Programovateľný režim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BA74C0" w:rsidRPr="0026224A" w:rsidTr="0026224A">
        <w:trPr>
          <w:trHeight w:val="371"/>
        </w:trPr>
        <w:tc>
          <w:tcPr>
            <w:cnfStyle w:val="001000000000"/>
            <w:tcW w:w="0" w:type="auto"/>
          </w:tcPr>
          <w:p w:rsidR="00BA74C0" w:rsidRPr="00A404EE" w:rsidRDefault="00BA74C0" w:rsidP="00BA74C0">
            <w:pPr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</w:pPr>
            <w:r w:rsidRPr="00A404EE">
              <w:rPr>
                <w:rFonts w:ascii="Calibri" w:eastAsia="Times New Roman" w:hAnsi="Calibri" w:cs="Times New Roman"/>
                <w:b w:val="0"/>
                <w:color w:val="00000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BA74C0" w:rsidRPr="0026224A" w:rsidRDefault="00BA74C0" w:rsidP="00BA74C0">
            <w:pPr>
              <w:jc w:val="center"/>
              <w:cnfStyle w:val="00000000000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6E9" w:rsidRDefault="002256E9" w:rsidP="0026224A">
      <w:pPr>
        <w:spacing w:after="0" w:line="240" w:lineRule="auto"/>
      </w:pPr>
      <w:r>
        <w:separator/>
      </w:r>
    </w:p>
  </w:endnote>
  <w:endnote w:type="continuationSeparator" w:id="0">
    <w:p w:rsidR="002256E9" w:rsidRDefault="002256E9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6E9" w:rsidRDefault="002256E9" w:rsidP="0026224A">
      <w:pPr>
        <w:spacing w:after="0" w:line="240" w:lineRule="auto"/>
      </w:pPr>
      <w:r>
        <w:separator/>
      </w:r>
    </w:p>
  </w:footnote>
  <w:footnote w:type="continuationSeparator" w:id="0">
    <w:p w:rsidR="002256E9" w:rsidRDefault="002256E9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2B2E"/>
    <w:rsid w:val="0007583D"/>
    <w:rsid w:val="000A6882"/>
    <w:rsid w:val="000E1912"/>
    <w:rsid w:val="00102B2E"/>
    <w:rsid w:val="00165AFC"/>
    <w:rsid w:val="001C6342"/>
    <w:rsid w:val="00214BFE"/>
    <w:rsid w:val="002256E9"/>
    <w:rsid w:val="0026224A"/>
    <w:rsid w:val="0046362F"/>
    <w:rsid w:val="004E51AE"/>
    <w:rsid w:val="0052604D"/>
    <w:rsid w:val="005823BF"/>
    <w:rsid w:val="00591273"/>
    <w:rsid w:val="007209A0"/>
    <w:rsid w:val="00743995"/>
    <w:rsid w:val="007E1B5B"/>
    <w:rsid w:val="008844CF"/>
    <w:rsid w:val="008F61A3"/>
    <w:rsid w:val="00941CC6"/>
    <w:rsid w:val="009F41DF"/>
    <w:rsid w:val="00A404EE"/>
    <w:rsid w:val="00BA74C0"/>
    <w:rsid w:val="00BC0329"/>
    <w:rsid w:val="00DA190F"/>
    <w:rsid w:val="00E534E6"/>
    <w:rsid w:val="00EE0B5F"/>
    <w:rsid w:val="00F94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F61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GridTable1LightAccent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customStyle="1" w:styleId="GridTable1LightAccent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19</cp:revision>
  <dcterms:created xsi:type="dcterms:W3CDTF">2019-03-13T13:52:00Z</dcterms:created>
  <dcterms:modified xsi:type="dcterms:W3CDTF">2019-05-06T12:42:00Z</dcterms:modified>
</cp:coreProperties>
</file>