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51FD" w:rsidRDefault="00DA5D9C">
      <w:r>
        <w:t>Špecifikácia predmetu zákazky:</w:t>
      </w:r>
    </w:p>
    <w:tbl>
      <w:tblPr>
        <w:tblW w:w="1601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26"/>
        <w:gridCol w:w="7319"/>
        <w:gridCol w:w="3261"/>
        <w:gridCol w:w="1312"/>
        <w:gridCol w:w="1234"/>
        <w:gridCol w:w="835"/>
        <w:gridCol w:w="426"/>
      </w:tblGrid>
      <w:tr w:rsidR="00056595" w:rsidRPr="00056595" w:rsidTr="00577229">
        <w:trPr>
          <w:gridAfter w:val="1"/>
          <w:wAfter w:w="406" w:type="dxa"/>
          <w:trHeight w:val="5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ID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Technické špecifikácie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Parametre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Bodové kritérium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Počet bodov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áno/nie</w:t>
            </w:r>
          </w:p>
        </w:tc>
      </w:tr>
      <w:tr w:rsidR="00056595" w:rsidRPr="00056595" w:rsidTr="00577229">
        <w:trPr>
          <w:gridAfter w:val="1"/>
          <w:wAfter w:w="406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577229">
        <w:trPr>
          <w:gridAfter w:val="1"/>
          <w:wAfter w:w="406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Infúzia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577229">
        <w:trPr>
          <w:gridAfter w:val="1"/>
          <w:wAfter w:w="406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Rýchlosť prietoku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0,01 - min 999 ml/h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577229">
        <w:trPr>
          <w:gridAfter w:val="1"/>
          <w:wAfter w:w="406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zvyšovania prietoku o 0,01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577229">
        <w:trPr>
          <w:gridAfter w:val="1"/>
          <w:wAfter w:w="406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Presnosť rýchlosti prietoku prístroja so striekačkou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max +- 3%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577229">
        <w:trPr>
          <w:gridAfter w:val="1"/>
          <w:wAfter w:w="406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Objemy použiteľných striekačiek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2, 5, 10, 20, 30, 50, 60 ml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577229">
        <w:trPr>
          <w:gridAfter w:val="1"/>
          <w:wAfter w:w="406" w:type="dxa"/>
          <w:trHeight w:val="5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Databáza kompatibilných striekačiek dostupných </w:t>
            </w: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na SK trhu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min. BD, B.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Braun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,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Terumo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,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Fresenius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577229">
        <w:trPr>
          <w:gridAfter w:val="1"/>
          <w:wAfter w:w="406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Režimy infúzie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577229">
        <w:trPr>
          <w:gridAfter w:val="1"/>
          <w:wAfter w:w="406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Kontinuálny režim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577229">
        <w:trPr>
          <w:gridAfter w:val="1"/>
          <w:wAfter w:w="406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- Dávka/objem za čas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577229">
        <w:trPr>
          <w:gridAfter w:val="1"/>
          <w:wAfter w:w="406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- Nábeh a pokles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body za áno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056595" w:rsidRPr="00056595" w:rsidTr="00577229">
        <w:trPr>
          <w:gridAfter w:val="1"/>
          <w:wAfter w:w="406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- Viacnásobná dávka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577229">
        <w:trPr>
          <w:gridAfter w:val="1"/>
          <w:wAfter w:w="406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Programovateľný režim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body za áno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2,5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056595" w:rsidRPr="00056595" w:rsidTr="00577229">
        <w:trPr>
          <w:gridAfter w:val="1"/>
          <w:wAfter w:w="406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zmeniť rýchlosť prietoku alebo dávky bez nutnosti prerušenia terapie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577229">
        <w:trPr>
          <w:gridAfter w:val="1"/>
          <w:wAfter w:w="406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PCA (pacientom kontrolovaná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analgézia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577229">
        <w:trPr>
          <w:gridAfter w:val="1"/>
          <w:wAfter w:w="406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TIVA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577229">
        <w:trPr>
          <w:gridAfter w:val="1"/>
          <w:wAfter w:w="406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TCI (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Target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controlled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infusion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577229">
        <w:trPr>
          <w:gridAfter w:val="1"/>
          <w:wAfter w:w="406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TOM (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Take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over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mode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body za áno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2,5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056595" w:rsidRPr="00056595" w:rsidTr="00577229">
        <w:trPr>
          <w:gridAfter w:val="1"/>
          <w:wAfter w:w="406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dodatočného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naištalovania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softvéru TCI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577229">
        <w:trPr>
          <w:gridAfter w:val="1"/>
          <w:wAfter w:w="406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dodatočného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naištalovania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softvéru PCA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577229">
        <w:trPr>
          <w:gridAfter w:val="1"/>
          <w:wAfter w:w="406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dodatočného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naištalovania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softvéru TOM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577229">
        <w:trPr>
          <w:gridAfter w:val="1"/>
          <w:wAfter w:w="406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podania dávky s gravitačnou infúziou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577229">
        <w:trPr>
          <w:gridAfter w:val="1"/>
          <w:wAfter w:w="406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dávky - podávanie na základe koncentrácie lieku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577229">
        <w:trPr>
          <w:gridAfter w:val="1"/>
          <w:wAfter w:w="406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Výpočet dávky priamo v pumpe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577229">
        <w:trPr>
          <w:gridAfter w:val="1"/>
          <w:wAfter w:w="406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Minimálne dostupné jednotky dávky: 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μg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, mg, g, mmol, IU,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mEq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áno (okrem IU a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mEq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577229">
        <w:trPr>
          <w:gridAfter w:val="1"/>
          <w:wAfter w:w="406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nastavenia dávky vzhľadom na hmotnosť, plochu tela v m2, čas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577229">
        <w:trPr>
          <w:gridAfter w:val="1"/>
          <w:wAfter w:w="406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Prednastavenie celkového požadovaného objemu infúzie (VTBI)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0,1 - 999 ml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577229">
        <w:trPr>
          <w:gridAfter w:val="1"/>
          <w:wAfter w:w="406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Prednastavenie celkového požadovaného času infúzie (TTBI)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0:01 - hodina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577229">
        <w:trPr>
          <w:gridAfter w:val="1"/>
          <w:wAfter w:w="406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Bolus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50 - 1 200 ml/h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577229">
        <w:trPr>
          <w:gridAfter w:val="1"/>
          <w:wAfter w:w="406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Objem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bolusu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0,1 - 50,00 ml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577229">
        <w:trPr>
          <w:gridAfter w:val="1"/>
          <w:wAfter w:w="406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lastRenderedPageBreak/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Manuálny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bolus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577229">
        <w:trPr>
          <w:gridAfter w:val="1"/>
          <w:wAfter w:w="406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Automatický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bolus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577229">
        <w:trPr>
          <w:gridAfter w:val="1"/>
          <w:wAfter w:w="406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KVO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0,1 - 3 ml/h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577229">
        <w:trPr>
          <w:gridAfter w:val="1"/>
          <w:wAfter w:w="406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Záznam udalostí s dátumom a časom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počet 1000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577229">
        <w:trPr>
          <w:gridAfter w:val="1"/>
          <w:wAfter w:w="406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Grafická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historia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(objem/dávka, tlak, prietok)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577229">
        <w:trPr>
          <w:gridAfter w:val="1"/>
          <w:wAfter w:w="406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Nastavenie osvetlenia displeja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577229">
        <w:trPr>
          <w:gridAfter w:val="1"/>
          <w:wAfter w:w="406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Nastavenie osvetlenia tlačidiel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577229">
        <w:trPr>
          <w:gridAfter w:val="1"/>
          <w:wAfter w:w="406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Dlhá pauza -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Standby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1 min - 24 hodín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577229">
        <w:trPr>
          <w:gridAfter w:val="1"/>
          <w:wAfter w:w="406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Knižnica liekov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577229">
        <w:trPr>
          <w:gridAfter w:val="1"/>
          <w:wAfter w:w="406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- možnosť vzdialeného nastavovania knižnice liekov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577229">
        <w:trPr>
          <w:gridAfter w:val="1"/>
          <w:wAfter w:w="406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- možnosť vytvorenia individuálnej knižnice liekov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577229">
        <w:trPr>
          <w:gridAfter w:val="1"/>
          <w:wAfter w:w="406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Počet liekov v knižnici liekov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256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577229">
        <w:trPr>
          <w:gridAfter w:val="1"/>
          <w:wAfter w:w="406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nastavenia Soft a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Hard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limitov u každého lieku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577229">
        <w:trPr>
          <w:gridAfter w:val="1"/>
          <w:wAfter w:w="406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použitia čiarového kódu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577229">
        <w:trPr>
          <w:gridAfter w:val="1"/>
          <w:wAfter w:w="406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Riadenie tlaku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577229">
        <w:trPr>
          <w:gridAfter w:val="1"/>
          <w:wAfter w:w="406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Tlakové limity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oklúzneho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tlaku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min 150 - 900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mmHg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577229">
        <w:trPr>
          <w:gridAfter w:val="1"/>
          <w:wAfter w:w="406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Počet stupňov nastavenia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oklúzneho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tlaku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577229">
        <w:trPr>
          <w:gridAfter w:val="1"/>
          <w:wAfter w:w="406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Špeciálny softvér na sledovanie tlakov - nadstavba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577229">
        <w:trPr>
          <w:gridAfter w:val="1"/>
          <w:wAfter w:w="406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System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dynamického tlaku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577229">
        <w:trPr>
          <w:gridAfter w:val="1"/>
          <w:wAfter w:w="406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Bezpečnostné prvky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577229">
        <w:trPr>
          <w:gridAfter w:val="1"/>
          <w:wAfter w:w="406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Automatické uchytenie striekačky pri vkladaní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body za áno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577229">
        <w:trPr>
          <w:gridAfter w:val="1"/>
          <w:wAfter w:w="406" w:type="dxa"/>
          <w:trHeight w:val="5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Manuálne uchytenie striekačky pri vkladaní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min. manuálne (ak nemá automatické)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577229">
        <w:trPr>
          <w:gridAfter w:val="1"/>
          <w:wAfter w:w="406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Nemožnosť úplne vypnúť prístroj ak je vložená striekačka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577229">
        <w:trPr>
          <w:gridAfter w:val="1"/>
          <w:wAfter w:w="406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Kontrola polohy a uchytenia striekačky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577229">
        <w:trPr>
          <w:gridAfter w:val="1"/>
          <w:wAfter w:w="406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Mechanická ochrana proti nežiaducemu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bolusu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577229">
        <w:trPr>
          <w:gridAfter w:val="1"/>
          <w:wAfter w:w="406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Alarmy a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predalarmy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577229">
        <w:trPr>
          <w:gridAfter w:val="1"/>
          <w:wAfter w:w="406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Signalizácia alarmu zvukovo a vizuálne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577229">
        <w:trPr>
          <w:gridAfter w:val="1"/>
          <w:wAfter w:w="406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Textová identifikácia alarmu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577229">
        <w:trPr>
          <w:gridAfter w:val="1"/>
          <w:wAfter w:w="406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nastavenia hlasitosti zvukového alarmu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577229">
        <w:trPr>
          <w:gridAfter w:val="1"/>
          <w:wAfter w:w="406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nesprávnej polohy a uchytenia striekačky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577229">
        <w:trPr>
          <w:gridAfter w:val="1"/>
          <w:wAfter w:w="406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Tlakový alarm s automatickým odbúraním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bolusu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do striekačky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577229">
        <w:trPr>
          <w:gridAfter w:val="1"/>
          <w:wAfter w:w="406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konca striekačky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577229">
        <w:trPr>
          <w:gridAfter w:val="1"/>
          <w:wAfter w:w="406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odpojenia od elektrickej siete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577229">
        <w:trPr>
          <w:gridAfter w:val="1"/>
          <w:wAfter w:w="406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Dlhá nečinnosť zapnutého prístroja/nepotvrdené zadanie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577229">
        <w:trPr>
          <w:gridAfter w:val="1"/>
          <w:wAfter w:w="406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lastRenderedPageBreak/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Koniec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Standby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(dlhá pauza)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577229">
        <w:trPr>
          <w:gridAfter w:val="1"/>
          <w:wAfter w:w="406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vybitej batérie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577229">
        <w:trPr>
          <w:gridAfter w:val="1"/>
          <w:wAfter w:w="406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Porucha prístroja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577229">
        <w:trPr>
          <w:gridAfter w:val="1"/>
          <w:wAfter w:w="406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Alarm prekročenia Soft a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Hard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limitov rýchlosti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577229">
        <w:trPr>
          <w:gridAfter w:val="1"/>
          <w:wAfter w:w="406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pri zadaní hodnoty mimo povolený rozsah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577229">
        <w:trPr>
          <w:gridAfter w:val="1"/>
          <w:wAfter w:w="406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Predalarm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konca striekačky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577229">
        <w:trPr>
          <w:gridAfter w:val="1"/>
          <w:wAfter w:w="406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Predalarm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vybitia batérie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577229">
        <w:trPr>
          <w:gridAfter w:val="1"/>
          <w:wAfter w:w="406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Predalarm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dosiahnutia nastaveného objemu a času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577229">
        <w:trPr>
          <w:gridAfter w:val="1"/>
          <w:wAfter w:w="406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Technické špecifikácie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577229">
        <w:trPr>
          <w:gridAfter w:val="1"/>
          <w:wAfter w:w="406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Jednofarebný LCD displej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577229">
        <w:trPr>
          <w:gridAfter w:val="1"/>
          <w:wAfter w:w="406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Ovládanie bez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dotykovvaého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displeja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577229">
        <w:trPr>
          <w:gridAfter w:val="1"/>
          <w:wAfter w:w="406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Farebný LCD displej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577229">
        <w:trPr>
          <w:gridAfter w:val="1"/>
          <w:wAfter w:w="406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Veľkosť displeja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577229">
        <w:trPr>
          <w:gridAfter w:val="1"/>
          <w:wAfter w:w="406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Rozlíšenie displeja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577229">
        <w:trPr>
          <w:gridAfter w:val="1"/>
          <w:wAfter w:w="406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Rozmery (v/š/h)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577229">
        <w:trPr>
          <w:gridAfter w:val="1"/>
          <w:wAfter w:w="406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Hmotnosť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577229">
        <w:trPr>
          <w:gridAfter w:val="1"/>
          <w:wAfter w:w="406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Druh batérie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577229">
        <w:trPr>
          <w:gridAfter w:val="1"/>
          <w:wAfter w:w="406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Výdrž batérie pri 5ml/h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10 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577229">
        <w:trPr>
          <w:gridAfter w:val="1"/>
          <w:wAfter w:w="406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Výdrž batérie pri 20-25 ml/h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577229">
        <w:trPr>
          <w:gridAfter w:val="1"/>
          <w:wAfter w:w="406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Doba nabíjania batérie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max 8 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577229">
        <w:trPr>
          <w:gridAfter w:val="1"/>
          <w:wAfter w:w="406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Odolnosť proti vode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IP 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577229">
        <w:trPr>
          <w:gridAfter w:val="1"/>
          <w:wAfter w:w="406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WiFI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(na samostatnej pumpe)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577229">
        <w:trPr>
          <w:gridAfter w:val="1"/>
          <w:wAfter w:w="406" w:type="dxa"/>
          <w:trHeight w:val="5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vzájomného fyzického uchytenia púmp do zostavy s fixáciou proti ich odpojeniu </w:t>
            </w: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bez použitia prídavného príslušenstva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577229">
        <w:trPr>
          <w:gridAfter w:val="1"/>
          <w:wAfter w:w="406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Interval odporúčanej pravidelnej technickej prehliadky výrobcom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max 2 roky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577229">
        <w:trPr>
          <w:gridAfter w:val="1"/>
          <w:wAfter w:w="406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použitia v prostredí MRI s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príslučným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príslušenstvom výrobcu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577229">
        <w:trPr>
          <w:gridAfter w:val="1"/>
          <w:wAfter w:w="406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upravenia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hodnot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parametrov podľa požiadaviek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uživateľa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cez servis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577229">
        <w:trPr>
          <w:gridAfter w:val="1"/>
          <w:wAfter w:w="406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Súčasťou pumpy rúčka na prenášanie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577229">
        <w:trPr>
          <w:gridAfter w:val="1"/>
          <w:wAfter w:w="406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Súčasťou pumpy svorka na upnutie na infúzny stojan a DIN lištu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577229">
        <w:trPr>
          <w:gridAfter w:val="1"/>
          <w:wAfter w:w="406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Súčasťou pumpy sieťový kábel s napájaním na 240 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577229">
        <w:trPr>
          <w:gridAfter w:val="1"/>
          <w:wAfter w:w="406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uchytenia v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dokovacej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stanici v ktorejkoľvek pozícii (univerzálnosť)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577229">
        <w:trPr>
          <w:gridAfter w:val="1"/>
          <w:wAfter w:w="406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Softvér v Slovenskom / Českom jazyku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577229">
        <w:trPr>
          <w:gridAfter w:val="1"/>
          <w:wAfter w:w="406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uzamknutia klávesnice s numerickým kódom /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pinom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/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klávesou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577229">
        <w:trPr>
          <w:gridAfter w:val="1"/>
          <w:wAfter w:w="406" w:type="dxa"/>
          <w:trHeight w:val="5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lastRenderedPageBreak/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Otočný ovládací prvok, Ktorým sa nastavujú všetky premenné veličiny, ako rýchlosť, objem, čas, kg, liečivo, meno pacienta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atď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  <w:p w:rsidR="00437B6F" w:rsidRDefault="00437B6F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  <w:p w:rsidR="00437B6F" w:rsidRPr="00056595" w:rsidRDefault="00437B6F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437B6F" w:rsidRPr="00437B6F" w:rsidTr="00577229">
        <w:trPr>
          <w:trHeight w:val="52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ID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Technické špecifikácie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Parametre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Bodové kritérium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Počet bodov</w:t>
            </w: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áno/nie</w:t>
            </w:r>
          </w:p>
        </w:tc>
      </w:tr>
      <w:tr w:rsidR="00437B6F" w:rsidRPr="00437B6F" w:rsidTr="00577229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577229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VOL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neo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Volumetrická</w:t>
            </w:r>
            <w:proofErr w:type="spellEnd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pumpa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437B6F" w:rsidRPr="00437B6F" w:rsidTr="00577229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VOL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neo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Rýchlosť prietoku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0.1 - 1200 ml/h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577229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VOL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neo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Presnosť rýchlosti prietoku so setom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max +- 5%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577229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VOL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neo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Prednastavenie celkového požadovaného objemu infúzie (VTBI)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v rozsahu 0,1 - 999 ml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577229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VOL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neo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infúzie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437B6F" w:rsidRPr="00437B6F" w:rsidTr="00577229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VOL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neo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Kontinuálny režim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577229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VOL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neo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- Dávka/objem za čas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577229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VOL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neo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- Nábeh a pokles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577229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VOL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neo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- Viacnásobná dávka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577229">
        <w:trPr>
          <w:trHeight w:val="52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VOL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neo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zmeniť rýchlosť prietoku alebo dávky bez nutnosti prerušenia terapie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577229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VOL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neo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Programovateľný režim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577229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VOL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neo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sekundárnej infúzie PIGGY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577229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VOL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neo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PCA (pacientom kontrolovaná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analgézia</w:t>
            </w:r>
            <w:proofErr w:type="spellEnd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)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577229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VOL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neo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TIVA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577229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VOL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neo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TCI (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Target</w:t>
            </w:r>
            <w:proofErr w:type="spellEnd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controlled</w:t>
            </w:r>
            <w:proofErr w:type="spellEnd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infusion</w:t>
            </w:r>
            <w:proofErr w:type="spellEnd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) 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577229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VOL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neo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Podávanie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enterálnej</w:t>
            </w:r>
            <w:proofErr w:type="spellEnd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výživy aj so setom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577229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VOL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neo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Podávanie transfúzie - ochrana pred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hemolýzou</w:t>
            </w:r>
            <w:proofErr w:type="spellEnd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(s certifikátom)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577229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VOL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neo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Podávanie transfúzie - krvi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577229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VOL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neo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Podávanie transfúzie - červených krviniek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577229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VOL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neo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Podávanie transfúzie - krvných doštičiek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577229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VOL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neo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Podávanie transfúzie - plazmy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577229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VOL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neo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Podávanie transfúzie -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albumína</w:t>
            </w:r>
            <w:proofErr w:type="spellEnd"/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577229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VOL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neo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Podávanie onkologických liečiv bezpečnostnými setmi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577229">
        <w:trPr>
          <w:trHeight w:val="52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VOL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neo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Automatické zabránenie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volného</w:t>
            </w:r>
            <w:proofErr w:type="spellEnd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toku infúzie do žily pacienta pri vytiahnutí setu z pumpy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577229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VOL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neo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dodatočného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naištalovania</w:t>
            </w:r>
            <w:proofErr w:type="spellEnd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softvéru TCI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577229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VOL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neo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dodatočného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naištalovania</w:t>
            </w:r>
            <w:proofErr w:type="spellEnd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softvéru PCA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577229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VOL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neo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dávky - podávanie na základe koncentrácie lieku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 okrem IU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437B6F" w:rsidRPr="00437B6F" w:rsidTr="00577229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VOL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neo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Výpočet dávky priamo v pumpe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577229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VOL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neo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Minimálne dostupné jednotky dávky: 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μg</w:t>
            </w:r>
            <w:proofErr w:type="spellEnd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, mg, g, mmol, IU,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mEq</w:t>
            </w:r>
            <w:proofErr w:type="spellEnd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, kcal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áno (okrem IU a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mEq</w:t>
            </w:r>
            <w:proofErr w:type="spellEnd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)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577229">
        <w:trPr>
          <w:trHeight w:val="52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lastRenderedPageBreak/>
              <w:t xml:space="preserve">VOL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neo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nastavenia dávky vzhľadom na hmotnosť, plochu tela v m2, čas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577229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VOL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neo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Počet režimov dávky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20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577229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VOL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neo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Prednastavenie celkového požadovaného objemu infúzie (VTBI)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0,1 - 999 ml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577229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VOL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neo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Prednastavenie celkového požadovaného času infúzie (TTBI)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min 1 min - 99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hodin</w:t>
            </w:r>
            <w:proofErr w:type="spellEnd"/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577229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VOL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neo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oneskoreného štartu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577229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VOL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neo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Manuálne plnenie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577229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VOL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neo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Plnenie s použitím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odzvdušňovacej</w:t>
            </w:r>
            <w:proofErr w:type="spellEnd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/plniacej funkcie pumpy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577229">
        <w:trPr>
          <w:trHeight w:val="52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VOL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neo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Funkcia auto-testu kontrolujúca správnu činnosť pumpy v spojení so setom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577229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VOL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neo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Rýchlosť podania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bolusu</w:t>
            </w:r>
            <w:proofErr w:type="spellEnd"/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v rozsahu 1 - 1200 ml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577229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VOL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neo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Objem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bolusu</w:t>
            </w:r>
            <w:proofErr w:type="spellEnd"/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v rozsahu 1 - 99.99 ml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577229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VOL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neo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Manuálny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bolus</w:t>
            </w:r>
            <w:proofErr w:type="spellEnd"/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577229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VOL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neo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Automatický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bolus</w:t>
            </w:r>
            <w:proofErr w:type="spellEnd"/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577229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VOL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neo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KVO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577229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VOL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neo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Záznam udalostí s dátumom a časom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1000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577229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VOL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neo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Grafické znázornenie histórie prietoku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577229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VOL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neo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Nastavenie osvetlenia displeja 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577229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VOL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neo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Nastavenie osvetlenia tlačidiel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577229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VOL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neo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Dlhá pauza -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Standby</w:t>
            </w:r>
            <w:proofErr w:type="spellEnd"/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1 hodina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577229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VOL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neo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Knižnica liekov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577229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VOL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neo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- možnosť vzdialeného nastavovania knižnice liekov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577229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VOL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neo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- možnosť vytvorenia individuálnej knižnice liekov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577229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VOL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neo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Počet liekov v knižnici liekov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256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577229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VOL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neo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nastavenia Soft a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Hard</w:t>
            </w:r>
            <w:proofErr w:type="spellEnd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limitov u každého lieku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577229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VOL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neo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použitia čiarového kódu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577229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VOL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neo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Tlak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437B6F" w:rsidRPr="00437B6F" w:rsidTr="00577229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VOL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neo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Tlakové limity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oklúzneho</w:t>
            </w:r>
            <w:proofErr w:type="spellEnd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tlaku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min. v rozsahu 225 - 750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mmHg</w:t>
            </w:r>
            <w:proofErr w:type="spellEnd"/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577229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VOL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neo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Antibolusový</w:t>
            </w:r>
            <w:proofErr w:type="spellEnd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systém 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577229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VOL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neo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Počet stupňov nastavenia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oklúzneho</w:t>
            </w:r>
            <w:proofErr w:type="spellEnd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tlaku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9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577229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VOL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neo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Grafické znázornenie histórie tlaku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577229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VOL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neo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Bezpečnostné prvky - Alarmy a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predalarmy</w:t>
            </w:r>
            <w:proofErr w:type="spellEnd"/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577229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VOL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neo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Signalizácia alarmu zvukovo a vizuálne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577229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VOL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neo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Textová identifikácia alarmu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577229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VOL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neo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nastavenia hlasitosti zvukového alarmu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577229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VOL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neo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Kontrola správnej inštalácie setu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577229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VOL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neo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Nemožnosť úplne vypnúť prístroj ak je vložený set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577229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lastRenderedPageBreak/>
              <w:t xml:space="preserve">VOL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neo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Súprava s bezpečnostnou svorkou voči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volnému</w:t>
            </w:r>
            <w:proofErr w:type="spellEnd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prietoku 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577229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VOL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neo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Alarm hornej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oklúzie</w:t>
            </w:r>
            <w:proofErr w:type="spellEnd"/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577229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VOL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neo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Alarm dolnej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oklúzie</w:t>
            </w:r>
            <w:proofErr w:type="spellEnd"/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577229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VOL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neo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zle zatvorených dvierok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577229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VOL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neo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Výstražny</w:t>
            </w:r>
            <w:proofErr w:type="spellEnd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alarm rozpojenia linky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577229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VOL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neo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Vzduchový alarm -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jednorázová</w:t>
            </w:r>
            <w:proofErr w:type="spellEnd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bublina, kumulovaný vzduch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577229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VOL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neo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nastaviť citlivosť senzora na vzduchový alarm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577229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VOL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neo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pri nepovolenej odchýlke prietoku oproti nastaveniu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577229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VOL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neo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Kvapkový alarm ak je k pumpe pripojený kvapkový senzor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577229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VOL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neo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Dlhá nečinnosť zapnutého prístroja/nepotvrdené zadanie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577229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VOL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neo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pri dosiahnutí nastaveného objemu a času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577229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VOL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neo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odpojenia od elektrickej siete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577229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VOL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neo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Koniec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Standby</w:t>
            </w:r>
            <w:proofErr w:type="spellEnd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(dlhá pauza)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577229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VOL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neo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Alarm prekročenia Soft a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Hard</w:t>
            </w:r>
            <w:proofErr w:type="spellEnd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limitov rýchlosti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577229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VOL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neo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vybitej batérie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577229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VOL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neo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Porucha prístroja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577229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VOL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neo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Predalarm</w:t>
            </w:r>
            <w:proofErr w:type="spellEnd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vybitia batérie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577229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VOL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neo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Predalarm</w:t>
            </w:r>
            <w:proofErr w:type="spellEnd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dosiahnutia nastaveného objemu a času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577229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VOL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neo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Kontrola chyby komunikačného spojenia (v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dokovacej</w:t>
            </w:r>
            <w:proofErr w:type="spellEnd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stanici)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577229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VOL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neo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Varovanie o nutnosti preventívnej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udržby</w:t>
            </w:r>
            <w:proofErr w:type="spellEnd"/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577229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VOL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neo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Technické špecifikácie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437B6F" w:rsidRPr="00437B6F" w:rsidTr="00577229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VOL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neo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Rozmery (v/š/h)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577229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VOL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neo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Hmotnosť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577229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VOL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neo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Ovládanie bez dotykového displeja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577229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VOL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neo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LCD displej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577229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VOL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neo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Farebný LCD displej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577229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VOL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neo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LED displej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577229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VOL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neo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OLED displej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577229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VOL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neo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Veľkosť displeja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577229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VOL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neo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Rozlíšenie displeja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577229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VOL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neo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prevádzky prístroja bez kvapkového detektoru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577229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VOL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neo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Druh batérie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577229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VOL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neo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Výdrž batérie pri 25 ml/h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5 hodín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577229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VOL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neo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Výdrž batérie pri 80-90 ml/h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577229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VOL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neo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Doba nabíjania batérie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max 9 hodín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577229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VOL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neo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WiFi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577229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lastRenderedPageBreak/>
              <w:t xml:space="preserve">VOL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neo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Odolnosť proti vode 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IP 22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577229">
        <w:trPr>
          <w:trHeight w:val="788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VOL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neo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vzájomného fyzického uchytenia až troch púmp do zostavy s fixáciou proti ich odpojeniu </w:t>
            </w: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bez použitia prídavného príslušenstva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577229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VOL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neo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použitia v prostredí MRI s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príslučným</w:t>
            </w:r>
            <w:proofErr w:type="spellEnd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príslušenstvom výrobcu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577229">
        <w:trPr>
          <w:trHeight w:val="52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VOL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neo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upravenia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hodnot</w:t>
            </w:r>
            <w:proofErr w:type="spellEnd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parametrov podľa požiadaviek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uživateľa</w:t>
            </w:r>
            <w:proofErr w:type="spellEnd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cez servis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577229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VOL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neo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Interval odporúčanej pravidelnej technickej prehliadky výrobcom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max 2 roky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577229">
        <w:trPr>
          <w:trHeight w:val="52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VOL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neo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uchytenia v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dokovacej</w:t>
            </w:r>
            <w:proofErr w:type="spellEnd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stanici v ktorejkoľvek pozícii (univerzálnosť)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577229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VOL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neo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Ochrana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peristaltiky</w:t>
            </w:r>
            <w:proofErr w:type="spellEnd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proti zatečeniu (odolnosť)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577229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VOL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neo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Súčasťou pumpy rúčka na prenášanie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577229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VOL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neo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Súčasťou pumpy svorka na upnutie na infúzny stojan a DIN lištu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577229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VOL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neo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Súčasťou pumpy sieťový kábel s napájaním na 240 V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577229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VOL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neo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Softvér v Slovenskom / Českom jazyku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577229">
        <w:trPr>
          <w:trHeight w:val="52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VOL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neo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uzamknutia klávesnice s numerickým kódom /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pinom</w:t>
            </w:r>
            <w:proofErr w:type="spellEnd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/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klávesou</w:t>
            </w:r>
            <w:proofErr w:type="spellEnd"/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577229">
        <w:trPr>
          <w:trHeight w:val="52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VOL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neo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Otočný ovládací prvok, Ktorým sa nastavujú všetky premenné veličiny, ako rýchlosť, objem, čas, kg, liečivo, meno pacienta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atď</w:t>
            </w:r>
            <w:proofErr w:type="spellEnd"/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577229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437B6F" w:rsidRPr="00437B6F" w:rsidTr="00577229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</w:tbl>
    <w:p w:rsidR="00101CCD" w:rsidRDefault="00101CCD">
      <w:bookmarkStart w:id="0" w:name="_GoBack"/>
      <w:bookmarkEnd w:id="0"/>
    </w:p>
    <w:sectPr w:rsidR="00101CCD" w:rsidSect="00DA5D9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hideGrammaticalError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5D9C"/>
    <w:rsid w:val="00056595"/>
    <w:rsid w:val="00101CCD"/>
    <w:rsid w:val="001C59B7"/>
    <w:rsid w:val="002E7D5C"/>
    <w:rsid w:val="00405369"/>
    <w:rsid w:val="004315ED"/>
    <w:rsid w:val="00437B6F"/>
    <w:rsid w:val="004C381F"/>
    <w:rsid w:val="004F0266"/>
    <w:rsid w:val="00532E48"/>
    <w:rsid w:val="00577229"/>
    <w:rsid w:val="007A04FB"/>
    <w:rsid w:val="008A0262"/>
    <w:rsid w:val="009A5AE6"/>
    <w:rsid w:val="00AD51FD"/>
    <w:rsid w:val="00DA5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18448C-6D71-4CCC-BDF9-D19E91E79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semiHidden/>
    <w:unhideWhenUsed/>
    <w:rsid w:val="002E7D5C"/>
    <w:rPr>
      <w:color w:val="0563C1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2E7D5C"/>
    <w:rPr>
      <w:color w:val="954F72"/>
      <w:u w:val="single"/>
    </w:rPr>
  </w:style>
  <w:style w:type="paragraph" w:customStyle="1" w:styleId="msonormal0">
    <w:name w:val="msonormal"/>
    <w:basedOn w:val="Normlny"/>
    <w:rsid w:val="002E7D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5">
    <w:name w:val="xl65"/>
    <w:basedOn w:val="Normlny"/>
    <w:rsid w:val="002E7D5C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6">
    <w:name w:val="xl66"/>
    <w:basedOn w:val="Normlny"/>
    <w:rsid w:val="002E7D5C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7">
    <w:name w:val="xl67"/>
    <w:basedOn w:val="Normlny"/>
    <w:rsid w:val="002E7D5C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xl68">
    <w:name w:val="xl68"/>
    <w:basedOn w:val="Normlny"/>
    <w:rsid w:val="002E7D5C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xl69">
    <w:name w:val="xl69"/>
    <w:basedOn w:val="Normlny"/>
    <w:rsid w:val="002E7D5C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xl70">
    <w:name w:val="xl70"/>
    <w:basedOn w:val="Normlny"/>
    <w:rsid w:val="002E7D5C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xl71">
    <w:name w:val="xl71"/>
    <w:basedOn w:val="Normlny"/>
    <w:rsid w:val="002E7D5C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72">
    <w:name w:val="xl72"/>
    <w:basedOn w:val="Normlny"/>
    <w:rsid w:val="002E7D5C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xl73">
    <w:name w:val="xl73"/>
    <w:basedOn w:val="Normlny"/>
    <w:rsid w:val="002E7D5C"/>
    <w:pP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customStyle="1" w:styleId="xl74">
    <w:name w:val="xl74"/>
    <w:basedOn w:val="Normlny"/>
    <w:rsid w:val="002E7D5C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sz w:val="20"/>
      <w:szCs w:val="20"/>
      <w:lang w:eastAsia="sk-SK"/>
    </w:rPr>
  </w:style>
  <w:style w:type="paragraph" w:customStyle="1" w:styleId="xl75">
    <w:name w:val="xl75"/>
    <w:basedOn w:val="Normlny"/>
    <w:rsid w:val="002E7D5C"/>
    <w:pPr>
      <w:shd w:val="clear" w:color="000000" w:fill="F2F2F2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sz w:val="20"/>
      <w:szCs w:val="20"/>
      <w:lang w:eastAsia="sk-SK"/>
    </w:rPr>
  </w:style>
  <w:style w:type="paragraph" w:customStyle="1" w:styleId="xl76">
    <w:name w:val="xl76"/>
    <w:basedOn w:val="Normlny"/>
    <w:rsid w:val="002E7D5C"/>
    <w:pPr>
      <w:shd w:val="clear" w:color="000000" w:fill="F2F2F2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sz w:val="20"/>
      <w:szCs w:val="20"/>
      <w:lang w:eastAsia="sk-SK"/>
    </w:rPr>
  </w:style>
  <w:style w:type="paragraph" w:customStyle="1" w:styleId="xl77">
    <w:name w:val="xl77"/>
    <w:basedOn w:val="Normlny"/>
    <w:rsid w:val="002E7D5C"/>
    <w:pPr>
      <w:shd w:val="clear" w:color="000000" w:fill="D9E1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78">
    <w:name w:val="xl78"/>
    <w:basedOn w:val="Normlny"/>
    <w:rsid w:val="002E7D5C"/>
    <w:pPr>
      <w:shd w:val="clear" w:color="000000" w:fill="D9E1F2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79">
    <w:name w:val="xl79"/>
    <w:basedOn w:val="Normlny"/>
    <w:rsid w:val="002E7D5C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80">
    <w:name w:val="xl80"/>
    <w:basedOn w:val="Normlny"/>
    <w:rsid w:val="002E7D5C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81">
    <w:name w:val="xl81"/>
    <w:basedOn w:val="Normlny"/>
    <w:rsid w:val="002E7D5C"/>
    <w:pP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82">
    <w:name w:val="xl82"/>
    <w:basedOn w:val="Normlny"/>
    <w:rsid w:val="002E7D5C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83">
    <w:name w:val="xl83"/>
    <w:basedOn w:val="Normlny"/>
    <w:rsid w:val="002E7D5C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FF0000"/>
      <w:sz w:val="20"/>
      <w:szCs w:val="20"/>
      <w:lang w:eastAsia="sk-SK"/>
    </w:rPr>
  </w:style>
  <w:style w:type="paragraph" w:customStyle="1" w:styleId="xl84">
    <w:name w:val="xl84"/>
    <w:basedOn w:val="Normlny"/>
    <w:rsid w:val="002E7D5C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color w:val="FFFFFF"/>
      <w:sz w:val="20"/>
      <w:szCs w:val="20"/>
      <w:lang w:eastAsia="sk-SK"/>
    </w:rPr>
  </w:style>
  <w:style w:type="paragraph" w:customStyle="1" w:styleId="xl85">
    <w:name w:val="xl85"/>
    <w:basedOn w:val="Normlny"/>
    <w:rsid w:val="002E7D5C"/>
    <w:pPr>
      <w:shd w:val="clear" w:color="000000" w:fill="F2F2F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customStyle="1" w:styleId="xl86">
    <w:name w:val="xl86"/>
    <w:basedOn w:val="Normlny"/>
    <w:rsid w:val="002E7D5C"/>
    <w:pP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20"/>
      <w:szCs w:val="20"/>
      <w:lang w:eastAsia="sk-SK"/>
    </w:rPr>
  </w:style>
  <w:style w:type="paragraph" w:customStyle="1" w:styleId="xl87">
    <w:name w:val="xl87"/>
    <w:basedOn w:val="Normlny"/>
    <w:rsid w:val="002E7D5C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88">
    <w:name w:val="xl88"/>
    <w:basedOn w:val="Normlny"/>
    <w:rsid w:val="002E7D5C"/>
    <w:pP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89">
    <w:name w:val="xl89"/>
    <w:basedOn w:val="Normlny"/>
    <w:rsid w:val="002E7D5C"/>
    <w:pP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90">
    <w:name w:val="xl90"/>
    <w:basedOn w:val="Normlny"/>
    <w:rsid w:val="002E7D5C"/>
    <w:pP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91">
    <w:name w:val="xl91"/>
    <w:basedOn w:val="Normlny"/>
    <w:rsid w:val="002E7D5C"/>
    <w:pPr>
      <w:shd w:val="clear" w:color="000000" w:fill="D9E1F2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92">
    <w:name w:val="xl92"/>
    <w:basedOn w:val="Normlny"/>
    <w:rsid w:val="002E7D5C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93">
    <w:name w:val="xl93"/>
    <w:basedOn w:val="Normlny"/>
    <w:rsid w:val="002E7D5C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94">
    <w:name w:val="xl94"/>
    <w:basedOn w:val="Normlny"/>
    <w:rsid w:val="002E7D5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95">
    <w:name w:val="xl95"/>
    <w:basedOn w:val="Normlny"/>
    <w:rsid w:val="00101C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20"/>
      <w:szCs w:val="20"/>
      <w:lang w:eastAsia="sk-SK"/>
    </w:rPr>
  </w:style>
  <w:style w:type="paragraph" w:customStyle="1" w:styleId="xl96">
    <w:name w:val="xl96"/>
    <w:basedOn w:val="Normlny"/>
    <w:rsid w:val="00101CCD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sz w:val="20"/>
      <w:szCs w:val="20"/>
      <w:lang w:eastAsia="sk-SK"/>
    </w:rPr>
  </w:style>
  <w:style w:type="paragraph" w:customStyle="1" w:styleId="xl97">
    <w:name w:val="xl97"/>
    <w:basedOn w:val="Normlny"/>
    <w:rsid w:val="00101CCD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20"/>
      <w:szCs w:val="20"/>
      <w:lang w:eastAsia="sk-SK"/>
    </w:rPr>
  </w:style>
  <w:style w:type="paragraph" w:customStyle="1" w:styleId="xl63">
    <w:name w:val="xl63"/>
    <w:basedOn w:val="Normlny"/>
    <w:rsid w:val="007A04FB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4">
    <w:name w:val="xl64"/>
    <w:basedOn w:val="Normlny"/>
    <w:rsid w:val="007A04FB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655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87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4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5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33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9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13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0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3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6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97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2096</Words>
  <Characters>11951</Characters>
  <Application>Microsoft Office Word</Application>
  <DocSecurity>0</DocSecurity>
  <Lines>99</Lines>
  <Paragraphs>28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14019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Kuruc Ondrej</dc:creator>
  <cp:keywords/>
  <dc:description/>
  <cp:lastModifiedBy>Smatana Martin</cp:lastModifiedBy>
  <cp:revision>9</cp:revision>
  <dcterms:created xsi:type="dcterms:W3CDTF">2019-03-25T08:21:00Z</dcterms:created>
  <dcterms:modified xsi:type="dcterms:W3CDTF">2019-05-07T06:58:00Z</dcterms:modified>
</cp:coreProperties>
</file>