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5DC" w:rsidRPr="000355DC" w:rsidRDefault="000355DC" w:rsidP="000355DC">
      <w:pPr>
        <w:pStyle w:val="Nadpis3"/>
      </w:pPr>
      <w:bookmarkStart w:id="0" w:name="_Hlk83382802"/>
      <w:bookmarkStart w:id="1" w:name="_Toc123798145"/>
      <w:r w:rsidRPr="000355DC">
        <w:t>Príloha č. 3</w:t>
      </w:r>
      <w:bookmarkEnd w:id="1"/>
    </w:p>
    <w:p w:rsidR="000355DC" w:rsidRDefault="000355DC" w:rsidP="000355DC">
      <w:pPr>
        <w:jc w:val="center"/>
        <w:rPr>
          <w:rFonts w:ascii="Arial" w:hAnsi="Arial" w:cs="Arial"/>
          <w:b/>
          <w:shd w:val="clear" w:color="auto" w:fill="FFFFFF"/>
        </w:rPr>
      </w:pPr>
    </w:p>
    <w:p w:rsidR="000355DC" w:rsidRDefault="000355DC" w:rsidP="000355DC">
      <w:pPr>
        <w:jc w:val="center"/>
        <w:rPr>
          <w:rFonts w:ascii="Arial" w:hAnsi="Arial" w:cs="Arial"/>
          <w:b/>
          <w:shd w:val="clear" w:color="auto" w:fill="FFFFFF"/>
        </w:rPr>
      </w:pPr>
    </w:p>
    <w:p w:rsidR="000355DC" w:rsidRDefault="000355DC" w:rsidP="000355DC">
      <w:pPr>
        <w:jc w:val="center"/>
        <w:rPr>
          <w:rFonts w:ascii="Arial" w:hAnsi="Arial" w:cs="Arial"/>
          <w:b/>
          <w:shd w:val="clear" w:color="auto" w:fill="FFFFFF"/>
        </w:rPr>
      </w:pPr>
    </w:p>
    <w:p w:rsidR="000355DC" w:rsidRDefault="000355DC" w:rsidP="000355DC">
      <w:pPr>
        <w:jc w:val="center"/>
        <w:rPr>
          <w:rFonts w:ascii="Arial" w:hAnsi="Arial" w:cs="Arial"/>
          <w:b/>
          <w:shd w:val="clear" w:color="auto" w:fill="FFFFFF"/>
        </w:rPr>
      </w:pPr>
    </w:p>
    <w:p w:rsidR="000355DC" w:rsidRDefault="000355DC" w:rsidP="000355DC">
      <w:pPr>
        <w:jc w:val="center"/>
        <w:rPr>
          <w:rFonts w:ascii="Arial" w:hAnsi="Arial" w:cs="Arial"/>
          <w:b/>
          <w:shd w:val="clear" w:color="auto" w:fill="FFFFFF"/>
        </w:rPr>
      </w:pPr>
      <w:r w:rsidRPr="00107B1E">
        <w:rPr>
          <w:rFonts w:ascii="Arial" w:hAnsi="Arial" w:cs="Arial"/>
          <w:b/>
          <w:shd w:val="clear" w:color="auto" w:fill="FFFFFF"/>
        </w:rPr>
        <w:t xml:space="preserve">Čestné vyhlásenie </w:t>
      </w:r>
      <w:r>
        <w:rPr>
          <w:rFonts w:ascii="Arial" w:hAnsi="Arial" w:cs="Arial"/>
          <w:b/>
          <w:shd w:val="clear" w:color="auto" w:fill="FFFFFF"/>
        </w:rPr>
        <w:t xml:space="preserve">- </w:t>
      </w:r>
      <w:r w:rsidRPr="00C753AF">
        <w:rPr>
          <w:rFonts w:ascii="Arial" w:hAnsi="Arial" w:cs="Arial"/>
          <w:b/>
          <w:shd w:val="clear" w:color="auto" w:fill="FFFFFF"/>
        </w:rPr>
        <w:t xml:space="preserve">súhlas </w:t>
      </w:r>
    </w:p>
    <w:p w:rsidR="000355DC" w:rsidRPr="00107B1E" w:rsidRDefault="000355DC" w:rsidP="000355DC">
      <w:pPr>
        <w:jc w:val="center"/>
        <w:rPr>
          <w:rFonts w:ascii="Arial" w:hAnsi="Arial" w:cs="Arial"/>
          <w:b/>
          <w:shd w:val="clear" w:color="auto" w:fill="FFFFFF"/>
        </w:rPr>
      </w:pPr>
      <w:r w:rsidRPr="00C753AF">
        <w:rPr>
          <w:rFonts w:ascii="Arial" w:hAnsi="Arial" w:cs="Arial"/>
          <w:b/>
          <w:shd w:val="clear" w:color="auto" w:fill="FFFFFF"/>
        </w:rPr>
        <w:t>so zverejnením svojej ponuky na profile verejného obstarávateľa</w:t>
      </w:r>
    </w:p>
    <w:p w:rsidR="000355DC" w:rsidRPr="00107B1E" w:rsidRDefault="000355DC" w:rsidP="000355DC">
      <w:pPr>
        <w:jc w:val="center"/>
        <w:rPr>
          <w:rFonts w:ascii="Arial" w:hAnsi="Arial" w:cs="Arial"/>
          <w:b/>
        </w:rPr>
      </w:pPr>
    </w:p>
    <w:p w:rsidR="000355DC" w:rsidRPr="00107B1E" w:rsidRDefault="000355DC" w:rsidP="000355DC">
      <w:pPr>
        <w:jc w:val="center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uskutočnenie stavebných prác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 w:rsidRPr="00107B1E">
        <w:rPr>
          <w:rFonts w:ascii="Arial" w:hAnsi="Arial" w:cs="Arial"/>
          <w:sz w:val="20"/>
          <w:szCs w:val="20"/>
        </w:rPr>
        <w:t>limitný postup podľa</w:t>
      </w:r>
      <w:r>
        <w:rPr>
          <w:rFonts w:ascii="Arial" w:hAnsi="Arial" w:cs="Arial"/>
          <w:sz w:val="20"/>
          <w:szCs w:val="20"/>
        </w:rPr>
        <w:t xml:space="preserve"> </w:t>
      </w:r>
      <w:r w:rsidRPr="00D15BF4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 xml:space="preserve">112 - 116 </w:t>
      </w:r>
      <w:r w:rsidRPr="00107B1E">
        <w:rPr>
          <w:rFonts w:ascii="Arial" w:hAnsi="Arial" w:cs="Arial"/>
          <w:sz w:val="20"/>
          <w:szCs w:val="20"/>
        </w:rPr>
        <w:t xml:space="preserve">zákona č. 343/2015 </w:t>
      </w:r>
      <w:proofErr w:type="spellStart"/>
      <w:r w:rsidRPr="00107B1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</w:t>
      </w:r>
      <w:proofErr w:type="spellEnd"/>
      <w:r w:rsidRPr="00107B1E">
        <w:rPr>
          <w:rFonts w:ascii="Arial" w:hAnsi="Arial" w:cs="Arial"/>
          <w:sz w:val="20"/>
          <w:szCs w:val="20"/>
        </w:rPr>
        <w:t>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p w:rsidR="000355DC" w:rsidRPr="00107B1E" w:rsidRDefault="000355DC" w:rsidP="000355DC">
      <w:pPr>
        <w:jc w:val="center"/>
        <w:rPr>
          <w:rFonts w:ascii="Arial" w:hAnsi="Arial" w:cs="Arial"/>
          <w:sz w:val="20"/>
          <w:szCs w:val="20"/>
        </w:rPr>
      </w:pPr>
    </w:p>
    <w:p w:rsidR="000355DC" w:rsidRPr="00C0051B" w:rsidRDefault="000355DC" w:rsidP="000355DC">
      <w:pPr>
        <w:pStyle w:val="Zkladn"/>
        <w:jc w:val="center"/>
        <w:rPr>
          <w:sz w:val="24"/>
          <w:szCs w:val="24"/>
        </w:rPr>
      </w:pPr>
      <w:r w:rsidRPr="008214D7">
        <w:rPr>
          <w:b/>
          <w:sz w:val="24"/>
          <w:szCs w:val="24"/>
        </w:rPr>
        <w:t>Stavebné úpravy detských jaslí v Liptovskom Mikuláši</w:t>
      </w:r>
      <w:r w:rsidRPr="00C0051B">
        <w:rPr>
          <w:sz w:val="24"/>
          <w:szCs w:val="24"/>
        </w:rPr>
        <w:br/>
      </w:r>
    </w:p>
    <w:p w:rsidR="000355DC" w:rsidRPr="00F5044B" w:rsidRDefault="000355DC" w:rsidP="000355DC">
      <w:pPr>
        <w:pStyle w:val="Zkladn"/>
        <w:jc w:val="center"/>
        <w:rPr>
          <w:b/>
          <w:sz w:val="24"/>
          <w:szCs w:val="24"/>
        </w:rPr>
      </w:pPr>
    </w:p>
    <w:p w:rsidR="000355DC" w:rsidRPr="00F5044B" w:rsidRDefault="000355DC" w:rsidP="000355DC">
      <w:pPr>
        <w:pStyle w:val="Zkladn"/>
        <w:jc w:val="center"/>
        <w:rPr>
          <w:b/>
          <w:sz w:val="24"/>
          <w:szCs w:val="24"/>
        </w:rPr>
      </w:pPr>
    </w:p>
    <w:p w:rsidR="000355DC" w:rsidRPr="00107B1E" w:rsidRDefault="000355DC" w:rsidP="000355DC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pod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Výzvou na predkladanie ponúk</w:t>
      </w:r>
      <w:r w:rsidRPr="00107B1E">
        <w:rPr>
          <w:rFonts w:ascii="Arial" w:hAnsi="Arial" w:cs="Arial"/>
          <w:sz w:val="20"/>
          <w:szCs w:val="20"/>
        </w:rPr>
        <w:t xml:space="preserve"> uverejn</w:t>
      </w:r>
      <w:r>
        <w:rPr>
          <w:rFonts w:ascii="Arial" w:hAnsi="Arial" w:cs="Arial"/>
          <w:sz w:val="20"/>
          <w:szCs w:val="20"/>
        </w:rPr>
        <w:t>enej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p w:rsidR="000355DC" w:rsidRPr="007D05B7" w:rsidRDefault="000355DC" w:rsidP="000355DC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D05B7">
        <w:rPr>
          <w:rFonts w:ascii="Arial" w:hAnsi="Arial" w:cs="Arial"/>
          <w:b/>
          <w:bCs/>
          <w:sz w:val="20"/>
          <w:szCs w:val="20"/>
        </w:rPr>
        <w:t>čestne vyhlasujem, že</w:t>
      </w:r>
    </w:p>
    <w:p w:rsidR="000355DC" w:rsidRDefault="000355DC" w:rsidP="000355DC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9791F">
        <w:rPr>
          <w:rFonts w:ascii="Arial" w:hAnsi="Arial" w:cs="Arial"/>
          <w:sz w:val="20"/>
          <w:szCs w:val="20"/>
        </w:rPr>
        <w:t>súhlasí</w:t>
      </w:r>
      <w:r>
        <w:rPr>
          <w:rFonts w:ascii="Arial" w:hAnsi="Arial" w:cs="Arial"/>
          <w:sz w:val="20"/>
          <w:szCs w:val="20"/>
        </w:rPr>
        <w:t>m</w:t>
      </w:r>
      <w:r w:rsidRPr="0039791F">
        <w:rPr>
          <w:rFonts w:ascii="Arial" w:hAnsi="Arial" w:cs="Arial"/>
          <w:sz w:val="20"/>
          <w:szCs w:val="20"/>
        </w:rPr>
        <w:t xml:space="preserve"> so zverejnením svojej ponuky na profile verejného obstarávateľa na adrese : </w:t>
      </w:r>
      <w:hyperlink r:id="rId5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https://www.uvo.gov.sk/vyhladavanie-profilov/zakazky/4971</w:t>
        </w:r>
      </w:hyperlink>
      <w:r w:rsidRPr="0039791F">
        <w:rPr>
          <w:rFonts w:ascii="Arial" w:hAnsi="Arial" w:cs="Arial"/>
          <w:sz w:val="20"/>
          <w:szCs w:val="20"/>
        </w:rPr>
        <w:t xml:space="preserve">. a </w:t>
      </w:r>
      <w:hyperlink r:id="rId6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https://josephine.proebiz.com</w:t>
        </w:r>
      </w:hyperlink>
      <w:r w:rsidRPr="0039791F">
        <w:rPr>
          <w:rFonts w:ascii="Arial" w:hAnsi="Arial" w:cs="Arial"/>
          <w:sz w:val="20"/>
          <w:szCs w:val="20"/>
        </w:rPr>
        <w:t xml:space="preserve"> v neobmedzenom znení, </w:t>
      </w:r>
    </w:p>
    <w:p w:rsidR="000355DC" w:rsidRDefault="000355DC" w:rsidP="000355DC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9791F">
        <w:rPr>
          <w:rFonts w:ascii="Arial" w:hAnsi="Arial" w:cs="Arial"/>
          <w:sz w:val="20"/>
          <w:szCs w:val="20"/>
        </w:rPr>
        <w:t xml:space="preserve">alebo </w:t>
      </w:r>
    </w:p>
    <w:p w:rsidR="000355DC" w:rsidRPr="00107B1E" w:rsidRDefault="000355DC" w:rsidP="000355DC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9791F">
        <w:rPr>
          <w:rFonts w:ascii="Arial" w:hAnsi="Arial" w:cs="Arial"/>
          <w:sz w:val="20"/>
          <w:szCs w:val="20"/>
        </w:rPr>
        <w:t>súhlasí</w:t>
      </w:r>
      <w:r>
        <w:rPr>
          <w:rFonts w:ascii="Arial" w:hAnsi="Arial" w:cs="Arial"/>
          <w:sz w:val="20"/>
          <w:szCs w:val="20"/>
        </w:rPr>
        <w:t>m</w:t>
      </w:r>
      <w:r w:rsidRPr="0039791F">
        <w:rPr>
          <w:rFonts w:ascii="Arial" w:hAnsi="Arial" w:cs="Arial"/>
          <w:sz w:val="20"/>
          <w:szCs w:val="20"/>
        </w:rPr>
        <w:t xml:space="preserve"> so zverejnením svojej ponuky na profile verejného obstarávateľa na adrese : </w:t>
      </w:r>
      <w:hyperlink r:id="rId7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https://www.uvo.gov.sk/vyhladavanie-profilov/zakazky/4971</w:t>
        </w:r>
      </w:hyperlink>
      <w:r w:rsidRPr="0039791F">
        <w:rPr>
          <w:rFonts w:ascii="Arial" w:hAnsi="Arial" w:cs="Arial"/>
          <w:sz w:val="20"/>
          <w:szCs w:val="20"/>
        </w:rPr>
        <w:t xml:space="preserve"> a </w:t>
      </w:r>
      <w:hyperlink r:id="rId8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https://josephine.proebiz.com</w:t>
        </w:r>
      </w:hyperlink>
      <w:r w:rsidRPr="0039791F">
        <w:rPr>
          <w:rFonts w:ascii="Arial" w:hAnsi="Arial" w:cs="Arial"/>
          <w:sz w:val="20"/>
          <w:szCs w:val="20"/>
        </w:rPr>
        <w:t xml:space="preserve"> v obmedzenom znení</w:t>
      </w:r>
      <w:r>
        <w:rPr>
          <w:rFonts w:ascii="Arial" w:hAnsi="Arial" w:cs="Arial"/>
          <w:sz w:val="20"/>
          <w:szCs w:val="20"/>
        </w:rPr>
        <w:t>(doplniť čoho sa týka obmedzenie)</w:t>
      </w:r>
    </w:p>
    <w:p w:rsidR="000355DC" w:rsidRDefault="000355DC" w:rsidP="000355DC">
      <w:pPr>
        <w:jc w:val="center"/>
        <w:rPr>
          <w:rFonts w:ascii="Arial" w:hAnsi="Arial" w:cs="Arial"/>
          <w:b/>
          <w:shd w:val="clear" w:color="auto" w:fill="FFFFFF"/>
        </w:rPr>
      </w:pPr>
    </w:p>
    <w:p w:rsidR="000355DC" w:rsidRDefault="000355DC" w:rsidP="000355DC">
      <w:pPr>
        <w:jc w:val="center"/>
        <w:rPr>
          <w:rFonts w:ascii="Arial" w:hAnsi="Arial" w:cs="Arial"/>
          <w:b/>
          <w:shd w:val="clear" w:color="auto" w:fill="FFFFFF"/>
        </w:rPr>
      </w:pPr>
    </w:p>
    <w:p w:rsidR="000355DC" w:rsidRDefault="000355DC" w:rsidP="000355DC">
      <w:pPr>
        <w:jc w:val="center"/>
        <w:rPr>
          <w:rFonts w:ascii="Arial" w:hAnsi="Arial" w:cs="Arial"/>
          <w:b/>
          <w:shd w:val="clear" w:color="auto" w:fill="FFFFFF"/>
        </w:rPr>
      </w:pPr>
    </w:p>
    <w:p w:rsidR="000355DC" w:rsidRDefault="000355DC" w:rsidP="000355DC">
      <w:pPr>
        <w:jc w:val="center"/>
        <w:rPr>
          <w:rFonts w:ascii="Arial" w:hAnsi="Arial" w:cs="Arial"/>
          <w:b/>
          <w:shd w:val="clear" w:color="auto" w:fill="FFFFFF"/>
        </w:rPr>
      </w:pPr>
    </w:p>
    <w:p w:rsidR="000355DC" w:rsidRDefault="000355DC" w:rsidP="000355DC">
      <w:pPr>
        <w:jc w:val="center"/>
        <w:rPr>
          <w:rFonts w:ascii="Arial" w:hAnsi="Arial" w:cs="Arial"/>
          <w:b/>
          <w:shd w:val="clear" w:color="auto" w:fill="FFFFFF"/>
        </w:rPr>
      </w:pPr>
    </w:p>
    <w:p w:rsidR="000355DC" w:rsidRDefault="000355DC" w:rsidP="000355DC">
      <w:pPr>
        <w:jc w:val="center"/>
        <w:rPr>
          <w:rFonts w:ascii="Arial" w:hAnsi="Arial" w:cs="Arial"/>
          <w:b/>
          <w:shd w:val="clear" w:color="auto" w:fill="FFFFFF"/>
        </w:rPr>
      </w:pPr>
    </w:p>
    <w:p w:rsidR="000355DC" w:rsidRPr="00107B1E" w:rsidRDefault="000355DC" w:rsidP="000355DC">
      <w:pPr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0355DC" w:rsidRPr="00107B1E" w:rsidRDefault="000355DC" w:rsidP="000355DC">
      <w:pPr>
        <w:rPr>
          <w:rFonts w:ascii="Arial" w:hAnsi="Arial" w:cs="Arial"/>
          <w:sz w:val="20"/>
          <w:szCs w:val="20"/>
        </w:rPr>
      </w:pPr>
    </w:p>
    <w:p w:rsidR="000355DC" w:rsidRPr="00107B1E" w:rsidRDefault="000355DC" w:rsidP="000355DC">
      <w:pPr>
        <w:rPr>
          <w:rFonts w:ascii="Arial" w:hAnsi="Arial" w:cs="Arial"/>
          <w:sz w:val="20"/>
          <w:szCs w:val="20"/>
        </w:rPr>
      </w:pPr>
    </w:p>
    <w:p w:rsidR="000355DC" w:rsidRPr="00107B1E" w:rsidRDefault="000355DC" w:rsidP="000355DC">
      <w:pPr>
        <w:rPr>
          <w:rFonts w:ascii="Arial" w:hAnsi="Arial" w:cs="Arial"/>
          <w:sz w:val="20"/>
          <w:szCs w:val="20"/>
        </w:rPr>
      </w:pPr>
    </w:p>
    <w:p w:rsidR="000355DC" w:rsidRPr="00107B1E" w:rsidRDefault="000355DC" w:rsidP="000355DC">
      <w:pPr>
        <w:rPr>
          <w:rFonts w:ascii="Arial" w:hAnsi="Arial" w:cs="Arial"/>
          <w:sz w:val="20"/>
          <w:szCs w:val="20"/>
        </w:rPr>
      </w:pPr>
    </w:p>
    <w:p w:rsidR="000355DC" w:rsidRPr="00107B1E" w:rsidRDefault="000355DC" w:rsidP="000355DC">
      <w:pPr>
        <w:rPr>
          <w:rFonts w:ascii="Arial" w:hAnsi="Arial" w:cs="Arial"/>
          <w:sz w:val="20"/>
          <w:szCs w:val="20"/>
        </w:rPr>
      </w:pPr>
    </w:p>
    <w:p w:rsidR="000355DC" w:rsidRPr="00107B1E" w:rsidRDefault="000355DC" w:rsidP="000355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0355DC" w:rsidRPr="00107B1E" w:rsidRDefault="000355DC" w:rsidP="000355DC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p w:rsidR="000355DC" w:rsidRDefault="000355DC" w:rsidP="000355DC">
      <w:pPr>
        <w:rPr>
          <w:rFonts w:ascii="Arial" w:hAnsi="Arial" w:cs="Arial"/>
          <w:b/>
          <w:shd w:val="clear" w:color="auto" w:fill="FFFFFF"/>
        </w:rPr>
      </w:pPr>
    </w:p>
    <w:p w:rsidR="000355DC" w:rsidRDefault="000355DC" w:rsidP="000355DC">
      <w:pPr>
        <w:pStyle w:val="Odrazka15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*</w:t>
      </w:r>
      <w:proofErr w:type="spellStart"/>
      <w:r>
        <w:rPr>
          <w:shd w:val="clear" w:color="auto" w:fill="FFFFFF"/>
        </w:rPr>
        <w:t>nehodiace</w:t>
      </w:r>
      <w:proofErr w:type="spellEnd"/>
      <w:r>
        <w:rPr>
          <w:shd w:val="clear" w:color="auto" w:fill="FFFFFF"/>
        </w:rPr>
        <w:t xml:space="preserve"> sa vymazať</w:t>
      </w:r>
    </w:p>
    <w:bookmarkEnd w:id="0"/>
    <w:p w:rsidR="0072305F" w:rsidRDefault="0072305F"/>
    <w:sectPr w:rsidR="0072305F" w:rsidSect="000355D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78C1B0F"/>
    <w:multiLevelType w:val="hybridMultilevel"/>
    <w:tmpl w:val="7F102400"/>
    <w:lvl w:ilvl="0" w:tplc="FFFFFFFF">
      <w:start w:val="1"/>
      <w:numFmt w:val="bullet"/>
      <w:pStyle w:val="Odrazka15"/>
      <w:lvlText w:val=""/>
      <w:lvlJc w:val="left"/>
      <w:pPr>
        <w:tabs>
          <w:tab w:val="num" w:pos="1134"/>
        </w:tabs>
        <w:ind w:left="0" w:firstLine="1134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5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292517920">
    <w:abstractNumId w:val="1"/>
  </w:num>
  <w:num w:numId="2" w16cid:durableId="814836694">
    <w:abstractNumId w:val="1"/>
  </w:num>
  <w:num w:numId="3" w16cid:durableId="2129084632">
    <w:abstractNumId w:val="1"/>
  </w:num>
  <w:num w:numId="4" w16cid:durableId="295380106">
    <w:abstractNumId w:val="1"/>
  </w:num>
  <w:num w:numId="5" w16cid:durableId="348794026">
    <w:abstractNumId w:val="1"/>
  </w:num>
  <w:num w:numId="6" w16cid:durableId="1477336670">
    <w:abstractNumId w:val="5"/>
  </w:num>
  <w:num w:numId="7" w16cid:durableId="2140756400">
    <w:abstractNumId w:val="5"/>
  </w:num>
  <w:num w:numId="8" w16cid:durableId="1282496342">
    <w:abstractNumId w:val="8"/>
  </w:num>
  <w:num w:numId="9" w16cid:durableId="1778989422">
    <w:abstractNumId w:val="6"/>
  </w:num>
  <w:num w:numId="10" w16cid:durableId="1695962545">
    <w:abstractNumId w:val="2"/>
  </w:num>
  <w:num w:numId="11" w16cid:durableId="1562250244">
    <w:abstractNumId w:val="7"/>
  </w:num>
  <w:num w:numId="12" w16cid:durableId="1922982581">
    <w:abstractNumId w:val="1"/>
  </w:num>
  <w:num w:numId="13" w16cid:durableId="341124174">
    <w:abstractNumId w:val="1"/>
  </w:num>
  <w:num w:numId="14" w16cid:durableId="1994137579">
    <w:abstractNumId w:val="1"/>
  </w:num>
  <w:num w:numId="15" w16cid:durableId="1205554520">
    <w:abstractNumId w:val="1"/>
  </w:num>
  <w:num w:numId="16" w16cid:durableId="978532626">
    <w:abstractNumId w:val="1"/>
  </w:num>
  <w:num w:numId="17" w16cid:durableId="206143020">
    <w:abstractNumId w:val="5"/>
  </w:num>
  <w:num w:numId="18" w16cid:durableId="507603910">
    <w:abstractNumId w:val="5"/>
  </w:num>
  <w:num w:numId="19" w16cid:durableId="1895115992">
    <w:abstractNumId w:val="8"/>
  </w:num>
  <w:num w:numId="20" w16cid:durableId="970483047">
    <w:abstractNumId w:val="6"/>
  </w:num>
  <w:num w:numId="21" w16cid:durableId="1705010640">
    <w:abstractNumId w:val="2"/>
  </w:num>
  <w:num w:numId="22" w16cid:durableId="1115752216">
    <w:abstractNumId w:val="7"/>
  </w:num>
  <w:num w:numId="23" w16cid:durableId="1976526674">
    <w:abstractNumId w:val="1"/>
  </w:num>
  <w:num w:numId="24" w16cid:durableId="1001857259">
    <w:abstractNumId w:val="1"/>
  </w:num>
  <w:num w:numId="25" w16cid:durableId="419185513">
    <w:abstractNumId w:val="1"/>
  </w:num>
  <w:num w:numId="26" w16cid:durableId="1537887126">
    <w:abstractNumId w:val="1"/>
  </w:num>
  <w:num w:numId="27" w16cid:durableId="539434344">
    <w:abstractNumId w:val="1"/>
  </w:num>
  <w:num w:numId="28" w16cid:durableId="1318460611">
    <w:abstractNumId w:val="5"/>
  </w:num>
  <w:num w:numId="29" w16cid:durableId="1948809764">
    <w:abstractNumId w:val="5"/>
  </w:num>
  <w:num w:numId="30" w16cid:durableId="2014062911">
    <w:abstractNumId w:val="8"/>
  </w:num>
  <w:num w:numId="31" w16cid:durableId="131410482">
    <w:abstractNumId w:val="6"/>
  </w:num>
  <w:num w:numId="32" w16cid:durableId="627929034">
    <w:abstractNumId w:val="2"/>
  </w:num>
  <w:num w:numId="33" w16cid:durableId="481847501">
    <w:abstractNumId w:val="0"/>
  </w:num>
  <w:num w:numId="34" w16cid:durableId="947737463">
    <w:abstractNumId w:val="3"/>
  </w:num>
  <w:num w:numId="35" w16cid:durableId="1004432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5DC"/>
    <w:rsid w:val="000355DC"/>
    <w:rsid w:val="00173763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03B57-B758-40EC-AE66-E8D70CB0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55DC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0355DC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0355DC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0355DC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paragraph" w:customStyle="1" w:styleId="Odrazka15">
    <w:name w:val="Odrazka 15"/>
    <w:basedOn w:val="Normlny"/>
    <w:rsid w:val="000355DC"/>
    <w:pPr>
      <w:numPr>
        <w:numId w:val="34"/>
      </w:numPr>
      <w:spacing w:line="360" w:lineRule="auto"/>
      <w:ind w:left="1135" w:hanging="284"/>
      <w:jc w:val="both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49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https://www.uvo.gov.sk/vyhladavanie-profilov/zakazky/497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2023-01-05T13:45:00Z</dcterms:created>
  <dcterms:modified xsi:type="dcterms:W3CDTF">2023-01-05T13:46:00Z</dcterms:modified>
</cp:coreProperties>
</file>