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C3BD" w14:textId="401BE007" w:rsidR="00F665E6" w:rsidRDefault="00F665E6" w:rsidP="00863CDC">
      <w:pPr>
        <w:pStyle w:val="Default"/>
        <w:jc w:val="center"/>
        <w:rPr>
          <w:rFonts w:ascii="Arial" w:hAnsi="Arial" w:cs="Arial"/>
          <w:b/>
          <w:sz w:val="22"/>
          <w:szCs w:val="22"/>
        </w:rPr>
      </w:pPr>
      <w:r w:rsidRPr="004B5D9C">
        <w:rPr>
          <w:rFonts w:cs="Arial"/>
          <w:b/>
          <w:noProof/>
          <w:szCs w:val="22"/>
          <w:lang w:eastAsia="sk-SK"/>
        </w:rPr>
        <w:drawing>
          <wp:inline distT="0" distB="0" distL="0" distR="0" wp14:anchorId="086E4304" wp14:editId="090D9519">
            <wp:extent cx="4333875" cy="752475"/>
            <wp:effectExtent l="0" t="0" r="0" b="0"/>
            <wp:docPr id="5" name="Obrázok 5"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2AE1FC83" w14:textId="43E5E1AF" w:rsidR="00F665E6" w:rsidRDefault="00F665E6" w:rsidP="00863CDC">
      <w:pPr>
        <w:pStyle w:val="Default"/>
        <w:jc w:val="center"/>
        <w:rPr>
          <w:rFonts w:ascii="Arial" w:hAnsi="Arial" w:cs="Arial"/>
          <w:b/>
          <w:sz w:val="22"/>
          <w:szCs w:val="22"/>
        </w:rPr>
      </w:pPr>
    </w:p>
    <w:p w14:paraId="650FC493" w14:textId="77777777" w:rsidR="00353463" w:rsidRDefault="00353463" w:rsidP="00863CDC">
      <w:pPr>
        <w:pStyle w:val="Default"/>
        <w:jc w:val="center"/>
        <w:rPr>
          <w:rFonts w:ascii="Arial" w:hAnsi="Arial" w:cs="Arial"/>
          <w:b/>
          <w:sz w:val="22"/>
          <w:szCs w:val="22"/>
        </w:rPr>
      </w:pPr>
    </w:p>
    <w:p w14:paraId="4A4B8AD0" w14:textId="1F75223F" w:rsidR="00F665E6" w:rsidRPr="00AF72DF" w:rsidRDefault="00AF72DF" w:rsidP="00863CDC">
      <w:pPr>
        <w:pStyle w:val="Default"/>
        <w:jc w:val="center"/>
        <w:rPr>
          <w:rFonts w:ascii="Arial" w:hAnsi="Arial" w:cs="Arial"/>
          <w:b/>
          <w:color w:val="FF0000"/>
          <w:sz w:val="22"/>
          <w:szCs w:val="22"/>
        </w:rPr>
      </w:pPr>
      <w:r w:rsidRPr="00AF72DF">
        <w:rPr>
          <w:rFonts w:ascii="Calibri" w:eastAsia="Calibri" w:hAnsi="Calibri"/>
          <w:b/>
          <w:color w:val="FF0000"/>
        </w:rPr>
        <w:t>I</w:t>
      </w:r>
      <w:r w:rsidR="00987880" w:rsidRPr="00AF72DF">
        <w:rPr>
          <w:rFonts w:ascii="Calibri" w:eastAsia="Calibri" w:hAnsi="Calibri"/>
          <w:b/>
          <w:color w:val="FF0000"/>
        </w:rPr>
        <w:t>NFORMATÍVNA</w:t>
      </w:r>
    </w:p>
    <w:p w14:paraId="27C2C22B" w14:textId="77777777" w:rsidR="00F665E6" w:rsidRDefault="00F665E6" w:rsidP="00863CDC">
      <w:pPr>
        <w:pStyle w:val="Default"/>
        <w:jc w:val="center"/>
        <w:rPr>
          <w:rFonts w:ascii="Arial" w:hAnsi="Arial" w:cs="Arial"/>
          <w:b/>
          <w:sz w:val="22"/>
          <w:szCs w:val="22"/>
        </w:rPr>
      </w:pPr>
    </w:p>
    <w:p w14:paraId="74694A91" w14:textId="77777777" w:rsidR="00F665E6" w:rsidRDefault="005122A8" w:rsidP="00BE6094">
      <w:pPr>
        <w:pStyle w:val="Default"/>
        <w:jc w:val="center"/>
        <w:rPr>
          <w:rFonts w:ascii="Arial" w:hAnsi="Arial" w:cs="Arial"/>
          <w:b/>
          <w:iCs/>
          <w:sz w:val="22"/>
          <w:szCs w:val="22"/>
        </w:rPr>
      </w:pPr>
      <w:r w:rsidRPr="00F665E6">
        <w:rPr>
          <w:rFonts w:ascii="Arial" w:hAnsi="Arial" w:cs="Arial"/>
          <w:b/>
          <w:caps/>
          <w:sz w:val="22"/>
          <w:szCs w:val="22"/>
        </w:rPr>
        <w:t>Zmluva o združenej dodávke zemného plynu</w:t>
      </w:r>
      <w:r w:rsidR="00863CDC" w:rsidRPr="00F665E6">
        <w:rPr>
          <w:rFonts w:ascii="Arial" w:hAnsi="Arial" w:cs="Arial"/>
          <w:b/>
          <w:iCs/>
          <w:sz w:val="22"/>
          <w:szCs w:val="22"/>
        </w:rPr>
        <w:t xml:space="preserve"> </w:t>
      </w:r>
    </w:p>
    <w:p w14:paraId="0A69FAF0" w14:textId="44866F51" w:rsidR="005122A8" w:rsidRPr="00F665E6" w:rsidRDefault="005122A8" w:rsidP="00BE6094">
      <w:pPr>
        <w:pStyle w:val="Default"/>
        <w:jc w:val="center"/>
        <w:rPr>
          <w:rFonts w:ascii="Arial" w:hAnsi="Arial" w:cs="Arial"/>
          <w:b/>
          <w:caps/>
          <w:sz w:val="22"/>
          <w:szCs w:val="22"/>
        </w:rPr>
      </w:pPr>
      <w:r w:rsidRPr="00F665E6">
        <w:rPr>
          <w:rFonts w:ascii="Arial" w:hAnsi="Arial" w:cs="Arial"/>
          <w:b/>
          <w:caps/>
          <w:sz w:val="22"/>
          <w:szCs w:val="22"/>
        </w:rPr>
        <w:t>vrátane prevzatia zodpovednosti za odchýlku</w:t>
      </w:r>
    </w:p>
    <w:p w14:paraId="1017A13E" w14:textId="77777777" w:rsidR="00F665E6" w:rsidRDefault="005122A8" w:rsidP="00BE6094">
      <w:pPr>
        <w:pStyle w:val="Default"/>
        <w:jc w:val="center"/>
        <w:rPr>
          <w:rFonts w:ascii="Arial" w:hAnsi="Arial" w:cs="Arial"/>
          <w:i/>
          <w:iCs/>
          <w:sz w:val="22"/>
          <w:szCs w:val="22"/>
        </w:rPr>
      </w:pPr>
      <w:r w:rsidRPr="00F665E6">
        <w:rPr>
          <w:rFonts w:ascii="Arial" w:hAnsi="Arial" w:cs="Arial"/>
          <w:i/>
          <w:iCs/>
          <w:sz w:val="22"/>
          <w:szCs w:val="22"/>
        </w:rPr>
        <w:t>uzavretá podľa § 269 ods. 2</w:t>
      </w:r>
      <w:r w:rsidR="008D4732" w:rsidRPr="00F665E6">
        <w:rPr>
          <w:rFonts w:ascii="Arial" w:hAnsi="Arial" w:cs="Arial"/>
          <w:i/>
          <w:iCs/>
          <w:sz w:val="22"/>
          <w:szCs w:val="22"/>
        </w:rPr>
        <w:t xml:space="preserve"> </w:t>
      </w:r>
      <w:r w:rsidRPr="00F665E6">
        <w:rPr>
          <w:rFonts w:ascii="Arial" w:hAnsi="Arial" w:cs="Arial"/>
          <w:i/>
          <w:iCs/>
          <w:sz w:val="22"/>
          <w:szCs w:val="22"/>
        </w:rPr>
        <w:t>zák. č. 513/1991 Zb. Obchodný zákonn</w:t>
      </w:r>
      <w:r w:rsidR="003053A3" w:rsidRPr="00F665E6">
        <w:rPr>
          <w:rFonts w:ascii="Arial" w:hAnsi="Arial" w:cs="Arial"/>
          <w:i/>
          <w:iCs/>
          <w:sz w:val="22"/>
          <w:szCs w:val="22"/>
        </w:rPr>
        <w:t xml:space="preserve">ík </w:t>
      </w:r>
    </w:p>
    <w:p w14:paraId="0A69FAF1" w14:textId="6BE01F24" w:rsidR="005122A8" w:rsidRPr="00F665E6" w:rsidRDefault="003053A3" w:rsidP="00BE6094">
      <w:pPr>
        <w:pStyle w:val="Default"/>
        <w:jc w:val="center"/>
        <w:rPr>
          <w:rFonts w:ascii="Arial" w:hAnsi="Arial" w:cs="Arial"/>
          <w:i/>
          <w:iCs/>
          <w:sz w:val="22"/>
          <w:szCs w:val="22"/>
        </w:rPr>
      </w:pPr>
      <w:r w:rsidRPr="00F665E6">
        <w:rPr>
          <w:rFonts w:ascii="Arial" w:hAnsi="Arial" w:cs="Arial"/>
          <w:i/>
          <w:iCs/>
          <w:sz w:val="22"/>
          <w:szCs w:val="22"/>
        </w:rPr>
        <w:t xml:space="preserve">v znení neskorších </w:t>
      </w:r>
      <w:r w:rsidR="00F130B3" w:rsidRPr="00F665E6">
        <w:rPr>
          <w:rFonts w:ascii="Arial" w:hAnsi="Arial" w:cs="Arial"/>
          <w:i/>
          <w:iCs/>
          <w:sz w:val="22"/>
          <w:szCs w:val="22"/>
        </w:rPr>
        <w:t>predpisov</w:t>
      </w:r>
    </w:p>
    <w:p w14:paraId="0A69FAF2" w14:textId="77777777" w:rsidR="005122A8" w:rsidRPr="00F665E6" w:rsidRDefault="00F130B3" w:rsidP="005122A8">
      <w:pPr>
        <w:pStyle w:val="Default"/>
        <w:jc w:val="center"/>
        <w:rPr>
          <w:rFonts w:ascii="Arial" w:hAnsi="Arial" w:cs="Arial"/>
          <w:i/>
          <w:iCs/>
          <w:sz w:val="22"/>
          <w:szCs w:val="22"/>
        </w:rPr>
      </w:pPr>
      <w:r w:rsidRPr="00F665E6">
        <w:rPr>
          <w:rFonts w:ascii="Arial" w:hAnsi="Arial" w:cs="Arial"/>
          <w:i/>
          <w:iCs/>
          <w:sz w:val="22"/>
          <w:szCs w:val="22"/>
        </w:rPr>
        <w:t>(ďalej len „</w:t>
      </w:r>
      <w:r w:rsidR="008D7216" w:rsidRPr="00F665E6">
        <w:rPr>
          <w:rFonts w:ascii="Arial" w:hAnsi="Arial" w:cs="Arial"/>
          <w:i/>
          <w:iCs/>
          <w:sz w:val="22"/>
          <w:szCs w:val="22"/>
        </w:rPr>
        <w:t>z</w:t>
      </w:r>
      <w:r w:rsidRPr="00F665E6">
        <w:rPr>
          <w:rFonts w:ascii="Arial" w:hAnsi="Arial" w:cs="Arial"/>
          <w:i/>
          <w:iCs/>
          <w:sz w:val="22"/>
          <w:szCs w:val="22"/>
        </w:rPr>
        <w:t>mluva“)</w:t>
      </w:r>
    </w:p>
    <w:p w14:paraId="0A69FAF3" w14:textId="77777777" w:rsidR="005122A8" w:rsidRPr="00F665E6" w:rsidRDefault="005122A8" w:rsidP="005122A8">
      <w:pPr>
        <w:pStyle w:val="Default"/>
        <w:rPr>
          <w:rFonts w:ascii="Arial" w:hAnsi="Arial" w:cs="Arial"/>
          <w:sz w:val="22"/>
          <w:szCs w:val="22"/>
        </w:rPr>
      </w:pPr>
    </w:p>
    <w:p w14:paraId="0A69FAF4" w14:textId="77777777" w:rsidR="00935D09" w:rsidRPr="00F665E6" w:rsidRDefault="00935D09" w:rsidP="005122A8">
      <w:pPr>
        <w:pStyle w:val="Default"/>
        <w:rPr>
          <w:rFonts w:ascii="Arial" w:hAnsi="Arial" w:cs="Arial"/>
          <w:sz w:val="22"/>
          <w:szCs w:val="22"/>
        </w:rPr>
      </w:pPr>
    </w:p>
    <w:p w14:paraId="0A69FAF5" w14:textId="17AF339D" w:rsidR="005122A8" w:rsidRPr="00F665E6" w:rsidRDefault="00F665E6" w:rsidP="005122A8">
      <w:pPr>
        <w:pStyle w:val="Default"/>
        <w:jc w:val="center"/>
        <w:rPr>
          <w:rFonts w:ascii="Arial" w:hAnsi="Arial" w:cs="Arial"/>
          <w:sz w:val="22"/>
          <w:szCs w:val="22"/>
        </w:rPr>
      </w:pPr>
      <w:r>
        <w:rPr>
          <w:rFonts w:ascii="Arial" w:hAnsi="Arial" w:cs="Arial"/>
          <w:b/>
          <w:bCs/>
          <w:sz w:val="22"/>
          <w:szCs w:val="22"/>
        </w:rPr>
        <w:t xml:space="preserve">Článok </w:t>
      </w:r>
      <w:r w:rsidR="005122A8" w:rsidRPr="00F665E6">
        <w:rPr>
          <w:rFonts w:ascii="Arial" w:hAnsi="Arial" w:cs="Arial"/>
          <w:b/>
          <w:bCs/>
          <w:iCs/>
          <w:sz w:val="22"/>
          <w:szCs w:val="22"/>
        </w:rPr>
        <w:t>I.</w:t>
      </w:r>
    </w:p>
    <w:p w14:paraId="0A69FAF6" w14:textId="77777777" w:rsidR="005122A8" w:rsidRPr="00F665E6" w:rsidRDefault="005122A8" w:rsidP="005122A8">
      <w:pPr>
        <w:pStyle w:val="Default"/>
        <w:jc w:val="center"/>
        <w:rPr>
          <w:rFonts w:ascii="Arial" w:hAnsi="Arial" w:cs="Arial"/>
          <w:bCs/>
          <w:iCs/>
          <w:sz w:val="22"/>
          <w:szCs w:val="22"/>
        </w:rPr>
      </w:pPr>
      <w:r w:rsidRPr="00F665E6">
        <w:rPr>
          <w:rFonts w:ascii="Arial" w:hAnsi="Arial" w:cs="Arial"/>
          <w:b/>
          <w:bCs/>
          <w:iCs/>
          <w:sz w:val="22"/>
          <w:szCs w:val="22"/>
        </w:rPr>
        <w:t>Zmluvné strany</w:t>
      </w:r>
    </w:p>
    <w:p w14:paraId="550EBBF2" w14:textId="77777777" w:rsidR="00F665E6" w:rsidRDefault="00F665E6" w:rsidP="00F665E6">
      <w:pPr>
        <w:pStyle w:val="Odsekzoznamu"/>
        <w:numPr>
          <w:ilvl w:val="0"/>
          <w:numId w:val="54"/>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 xml:space="preserve">Odberateľ: </w:t>
      </w:r>
      <w:r w:rsidRPr="00B22647">
        <w:rPr>
          <w:rFonts w:ascii="Arial" w:hAnsi="Arial" w:cs="Arial"/>
          <w:b/>
          <w:bCs/>
          <w:sz w:val="22"/>
          <w:szCs w:val="22"/>
        </w:rPr>
        <w:tab/>
      </w:r>
      <w:r w:rsidRPr="00B22647">
        <w:rPr>
          <w:rFonts w:ascii="Arial" w:hAnsi="Arial" w:cs="Arial"/>
          <w:b/>
          <w:bCs/>
          <w:sz w:val="22"/>
          <w:szCs w:val="22"/>
        </w:rPr>
        <w:tab/>
      </w:r>
    </w:p>
    <w:p w14:paraId="314D1E5D" w14:textId="77777777" w:rsidR="00F665E6" w:rsidRPr="00B22647" w:rsidRDefault="00F665E6" w:rsidP="00F665E6">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76929B64" w14:textId="77777777" w:rsidR="00F665E6" w:rsidRPr="00B22647" w:rsidRDefault="00F665E6" w:rsidP="00F665E6">
      <w:pPr>
        <w:spacing w:after="0" w:line="240" w:lineRule="auto"/>
        <w:ind w:left="426"/>
        <w:rPr>
          <w:rFonts w:ascii="Arial" w:hAnsi="Arial" w:cs="Arial"/>
          <w:b/>
          <w:bCs/>
        </w:rPr>
      </w:pPr>
      <w:r w:rsidRPr="00B22647">
        <w:rPr>
          <w:rFonts w:ascii="Arial" w:hAnsi="Arial" w:cs="Arial"/>
          <w:lang w:eastAsia="sk-SK"/>
        </w:rPr>
        <w:t xml:space="preserve">Sídlo: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Šrobárova 2, 041 80 Košice</w:t>
      </w:r>
      <w:r w:rsidRPr="00B22647">
        <w:rPr>
          <w:rFonts w:ascii="Arial" w:hAnsi="Arial" w:cs="Arial"/>
          <w:b/>
          <w:lang w:eastAsia="sk-SK"/>
        </w:rPr>
        <w:tab/>
      </w:r>
    </w:p>
    <w:p w14:paraId="716041B6"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 xml:space="preserve">Štatutárny orgán:       </w:t>
      </w:r>
      <w:r w:rsidRPr="00B22647">
        <w:rPr>
          <w:rFonts w:ascii="Arial" w:hAnsi="Arial" w:cs="Arial"/>
          <w:lang w:eastAsia="sk-SK"/>
        </w:rPr>
        <w:tab/>
      </w:r>
      <w:r w:rsidRPr="00B22647">
        <w:rPr>
          <w:rFonts w:ascii="Arial" w:hAnsi="Arial" w:cs="Arial"/>
          <w:lang w:eastAsia="sk-SK"/>
        </w:rPr>
        <w:tab/>
      </w:r>
      <w:r w:rsidRPr="00B22647">
        <w:rPr>
          <w:rFonts w:ascii="Arial" w:hAnsi="Arial" w:cs="Arial"/>
          <w:bCs/>
          <w:lang w:eastAsia="sk-SK"/>
        </w:rPr>
        <w:t>prof. RNDr. Pavol Sovák, CSc. – rektor</w:t>
      </w:r>
    </w:p>
    <w:p w14:paraId="14C5E306"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IČO:</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00 397 768</w:t>
      </w:r>
    </w:p>
    <w:p w14:paraId="06A3130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 DPH:</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SK2021157050</w:t>
      </w:r>
    </w:p>
    <w:p w14:paraId="391ECA91"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6D4DE547"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t xml:space="preserve">           JUDr. Zuzana Gažová</w:t>
      </w:r>
    </w:p>
    <w:p w14:paraId="6061D55E"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 xml:space="preserve">technických:                               </w:t>
      </w:r>
      <w:r>
        <w:rPr>
          <w:rFonts w:ascii="Arial" w:hAnsi="Arial" w:cs="Arial"/>
          <w:lang w:eastAsia="sk-SK"/>
        </w:rPr>
        <w:t>Maroš Kvitkovský</w:t>
      </w:r>
    </w:p>
    <w:p w14:paraId="24436BAA"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Bankové spojenie:</w:t>
      </w:r>
      <w:r w:rsidRPr="00B22647">
        <w:rPr>
          <w:rFonts w:ascii="Arial" w:hAnsi="Arial" w:cs="Arial"/>
          <w:lang w:eastAsia="sk-SK"/>
        </w:rPr>
        <w:tab/>
      </w:r>
      <w:r w:rsidRPr="00B22647">
        <w:rPr>
          <w:rFonts w:ascii="Arial" w:hAnsi="Arial" w:cs="Arial"/>
          <w:lang w:eastAsia="sk-SK"/>
        </w:rPr>
        <w:tab/>
        <w:t>Štátna pokladnica Bratislava</w:t>
      </w:r>
    </w:p>
    <w:p w14:paraId="49861D8B"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SK48 8180 0000 0070 0024 1770</w:t>
      </w:r>
    </w:p>
    <w:p w14:paraId="39282D98"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SPSRSKBA</w:t>
      </w:r>
    </w:p>
    <w:p w14:paraId="556A00BA"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055/234 1110</w:t>
      </w:r>
    </w:p>
    <w:p w14:paraId="5EAAB79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2" w:history="1">
        <w:r w:rsidRPr="0032562C">
          <w:rPr>
            <w:rStyle w:val="Hypertextovprepojenie"/>
            <w:rFonts w:ascii="Arial" w:hAnsi="Arial" w:cs="Arial"/>
            <w:lang w:eastAsia="sk-SK"/>
          </w:rPr>
          <w:t>maros.kvitkovsky@upjs.sk</w:t>
        </w:r>
      </w:hyperlink>
      <w:r>
        <w:rPr>
          <w:rFonts w:ascii="Arial" w:hAnsi="Arial" w:cs="Arial"/>
          <w:lang w:eastAsia="sk-SK"/>
        </w:rPr>
        <w:t xml:space="preserve"> </w:t>
      </w:r>
    </w:p>
    <w:p w14:paraId="3356524D" w14:textId="3AC5DDCF" w:rsidR="00D54344" w:rsidRPr="00D860BA" w:rsidRDefault="00A13F4D" w:rsidP="00C86D70">
      <w:pPr>
        <w:spacing w:after="0" w:line="240" w:lineRule="auto"/>
        <w:ind w:firstLine="426"/>
        <w:jc w:val="both"/>
        <w:rPr>
          <w:rFonts w:ascii="Arial" w:hAnsi="Arial" w:cs="Arial"/>
          <w:lang w:eastAsia="sk-SK"/>
        </w:rPr>
      </w:pPr>
      <w:r w:rsidRPr="00D860BA">
        <w:rPr>
          <w:rFonts w:ascii="Arial" w:hAnsi="Arial" w:cs="Arial"/>
          <w:lang w:eastAsia="sk-SK"/>
        </w:rPr>
        <w:t>e-mail na zasielanie faktúr:        uvedený v čl. VIII bod 2.</w:t>
      </w:r>
      <w:r w:rsidR="002773F8">
        <w:rPr>
          <w:rFonts w:ascii="Arial" w:hAnsi="Arial" w:cs="Arial"/>
          <w:lang w:eastAsia="sk-SK"/>
        </w:rPr>
        <w:t>6</w:t>
      </w:r>
      <w:r w:rsidRPr="00D860BA">
        <w:rPr>
          <w:rFonts w:ascii="Arial" w:hAnsi="Arial" w:cs="Arial"/>
          <w:lang w:eastAsia="sk-SK"/>
        </w:rPr>
        <w:t xml:space="preserve"> zmluvy</w:t>
      </w:r>
    </w:p>
    <w:p w14:paraId="407FB7F1" w14:textId="77777777" w:rsidR="00F665E6" w:rsidRPr="00B22647" w:rsidRDefault="00F665E6" w:rsidP="00F665E6">
      <w:pPr>
        <w:spacing w:after="0" w:line="240" w:lineRule="auto"/>
        <w:ind w:left="426"/>
        <w:jc w:val="both"/>
        <w:rPr>
          <w:rFonts w:ascii="Arial" w:hAnsi="Arial" w:cs="Arial"/>
          <w:lang w:eastAsia="sk-SK"/>
        </w:rPr>
      </w:pPr>
    </w:p>
    <w:p w14:paraId="7EC05DC8" w14:textId="4EC97F39" w:rsidR="00F665E6" w:rsidRPr="00F665E6" w:rsidRDefault="00F665E6" w:rsidP="00F665E6">
      <w:pPr>
        <w:spacing w:after="0" w:line="240" w:lineRule="auto"/>
        <w:ind w:left="426"/>
        <w:rPr>
          <w:rFonts w:ascii="Arial" w:hAnsi="Arial" w:cs="Arial"/>
          <w:i/>
          <w:iCs/>
          <w:color w:val="000000"/>
        </w:rPr>
      </w:pPr>
      <w:r w:rsidRPr="00F665E6">
        <w:rPr>
          <w:rFonts w:ascii="Arial" w:hAnsi="Arial" w:cs="Arial"/>
          <w:i/>
          <w:iCs/>
          <w:color w:val="000000"/>
        </w:rPr>
        <w:t>(ďalej len „</w:t>
      </w:r>
      <w:r w:rsidR="003D67AA">
        <w:rPr>
          <w:rFonts w:ascii="Arial" w:hAnsi="Arial" w:cs="Arial"/>
          <w:i/>
          <w:iCs/>
          <w:color w:val="000000"/>
        </w:rPr>
        <w:t>o</w:t>
      </w:r>
      <w:r w:rsidRPr="00F665E6">
        <w:rPr>
          <w:rFonts w:ascii="Arial" w:hAnsi="Arial" w:cs="Arial"/>
          <w:i/>
          <w:iCs/>
          <w:color w:val="000000"/>
        </w:rPr>
        <w:t>dberateľ“)</w:t>
      </w:r>
    </w:p>
    <w:p w14:paraId="34DABB91" w14:textId="77777777" w:rsidR="00F665E6" w:rsidRDefault="00F665E6" w:rsidP="00F665E6">
      <w:pPr>
        <w:spacing w:after="0" w:line="240" w:lineRule="auto"/>
        <w:ind w:left="360"/>
        <w:rPr>
          <w:rFonts w:ascii="Arial" w:hAnsi="Arial" w:cs="Arial"/>
          <w:color w:val="000000"/>
        </w:rPr>
      </w:pPr>
    </w:p>
    <w:p w14:paraId="465A7188" w14:textId="77777777" w:rsidR="00F665E6" w:rsidRPr="00BF7F45" w:rsidRDefault="00F665E6" w:rsidP="00F665E6">
      <w:pPr>
        <w:pStyle w:val="Odsekzoznamu"/>
        <w:numPr>
          <w:ilvl w:val="0"/>
          <w:numId w:val="54"/>
        </w:numPr>
        <w:autoSpaceDE w:val="0"/>
        <w:autoSpaceDN w:val="0"/>
        <w:adjustRightInd w:val="0"/>
        <w:ind w:left="426" w:hanging="426"/>
        <w:jc w:val="both"/>
        <w:rPr>
          <w:rFonts w:ascii="Arial" w:hAnsi="Arial" w:cs="Arial"/>
          <w:b/>
          <w:bCs/>
        </w:rPr>
      </w:pPr>
      <w:r w:rsidRPr="00B22647">
        <w:rPr>
          <w:rFonts w:ascii="Arial" w:hAnsi="Arial" w:cs="Arial"/>
          <w:b/>
          <w:bCs/>
          <w:sz w:val="22"/>
          <w:szCs w:val="22"/>
        </w:rPr>
        <w:t>Dodávateľ</w:t>
      </w:r>
      <w:r w:rsidRPr="00BF7F45">
        <w:rPr>
          <w:rFonts w:ascii="Arial" w:hAnsi="Arial" w:cs="Arial"/>
          <w:b/>
          <w:bCs/>
        </w:rPr>
        <w:t xml:space="preserve">: </w:t>
      </w:r>
    </w:p>
    <w:p w14:paraId="16C24FAA" w14:textId="77777777" w:rsidR="00F665E6" w:rsidRPr="00B13391" w:rsidRDefault="00F665E6" w:rsidP="00F665E6">
      <w:pPr>
        <w:autoSpaceDE w:val="0"/>
        <w:autoSpaceDN w:val="0"/>
        <w:adjustRightInd w:val="0"/>
        <w:spacing w:after="0" w:line="240" w:lineRule="auto"/>
        <w:ind w:firstLine="426"/>
        <w:jc w:val="both"/>
        <w:rPr>
          <w:rFonts w:ascii="Arial" w:hAnsi="Arial" w:cs="Arial"/>
          <w:b/>
          <w:bCs/>
        </w:rPr>
      </w:pPr>
      <w:r w:rsidRPr="00B13391">
        <w:rPr>
          <w:rFonts w:ascii="Arial" w:hAnsi="Arial" w:cs="Arial"/>
          <w:lang w:eastAsia="sk-SK"/>
        </w:rPr>
        <w:t xml:space="preserve">Názov: </w:t>
      </w:r>
      <w:r w:rsidRPr="00B13391">
        <w:rPr>
          <w:rFonts w:ascii="Arial" w:hAnsi="Arial" w:cs="Arial"/>
          <w:lang w:eastAsia="sk-SK"/>
        </w:rPr>
        <w:tab/>
      </w:r>
      <w:r w:rsidRPr="00B13391">
        <w:rPr>
          <w:rFonts w:ascii="Arial" w:hAnsi="Arial" w:cs="Arial"/>
          <w:b/>
          <w:lang w:eastAsia="sk-SK"/>
        </w:rPr>
        <w:tab/>
      </w:r>
      <w:r w:rsidRPr="00B13391">
        <w:rPr>
          <w:rFonts w:ascii="Arial" w:hAnsi="Arial" w:cs="Arial"/>
          <w:b/>
          <w:lang w:eastAsia="sk-SK"/>
        </w:rPr>
        <w:tab/>
      </w:r>
      <w:r w:rsidRPr="00B13391">
        <w:rPr>
          <w:rFonts w:ascii="Arial" w:hAnsi="Arial" w:cs="Arial"/>
          <w:b/>
          <w:lang w:eastAsia="sk-SK"/>
        </w:rPr>
        <w:tab/>
      </w:r>
      <w:r>
        <w:rPr>
          <w:rFonts w:ascii="Arial" w:hAnsi="Arial" w:cs="Arial"/>
          <w:b/>
          <w:lang w:eastAsia="sk-SK"/>
        </w:rPr>
        <w:t>.......................................................</w:t>
      </w:r>
    </w:p>
    <w:p w14:paraId="3776FDC2"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6AF1BC83"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Štatutárny orgán:</w:t>
      </w:r>
      <w:r>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56D9E0E7" w14:textId="77777777" w:rsidR="00F665E6" w:rsidRPr="00BF7F45" w:rsidRDefault="00F665E6" w:rsidP="00F665E6">
      <w:pPr>
        <w:autoSpaceDE w:val="0"/>
        <w:autoSpaceDN w:val="0"/>
        <w:adjustRightInd w:val="0"/>
        <w:spacing w:after="0" w:line="240" w:lineRule="auto"/>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7F95ECBC"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ab/>
        <w:t>..................................................</w:t>
      </w:r>
    </w:p>
    <w:p w14:paraId="35A7DAF0"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0386FFB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r>
      <w:r>
        <w:rPr>
          <w:rFonts w:ascii="Arial" w:hAnsi="Arial" w:cs="Arial"/>
          <w:lang w:eastAsia="sk-SK"/>
        </w:rPr>
        <w:tab/>
      </w:r>
      <w:r>
        <w:rPr>
          <w:rFonts w:ascii="Arial" w:hAnsi="Arial" w:cs="Arial"/>
        </w:rPr>
        <w:t>..................................................</w:t>
      </w:r>
    </w:p>
    <w:p w14:paraId="6D0D7AE7"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technických</w:t>
      </w:r>
      <w:r>
        <w:rPr>
          <w:rFonts w:ascii="Arial" w:hAnsi="Arial" w:cs="Arial"/>
          <w:lang w:eastAsia="sk-SK"/>
        </w:rPr>
        <w:t>:</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rPr>
        <w:t>..................................................</w:t>
      </w:r>
    </w:p>
    <w:p w14:paraId="3930E52E" w14:textId="77777777" w:rsidR="00F665E6" w:rsidRPr="00BF7F45"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23D4F9E4" w14:textId="77777777" w:rsidR="00F665E6" w:rsidRDefault="00F665E6" w:rsidP="00F665E6">
      <w:pPr>
        <w:autoSpaceDE w:val="0"/>
        <w:autoSpaceDN w:val="0"/>
        <w:adjustRightInd w:val="0"/>
        <w:spacing w:after="0" w:line="240" w:lineRule="auto"/>
        <w:ind w:left="426"/>
        <w:jc w:val="both"/>
        <w:rPr>
          <w:rFonts w:ascii="Arial" w:hAnsi="Arial" w:cs="Arial"/>
        </w:rPr>
      </w:pPr>
      <w:r>
        <w:rPr>
          <w:rFonts w:ascii="Arial" w:hAnsi="Arial" w:cs="Arial"/>
        </w:rPr>
        <w:t>B</w:t>
      </w:r>
      <w:r w:rsidRPr="00BF7F45">
        <w:rPr>
          <w:rFonts w:ascii="Arial" w:hAnsi="Arial" w:cs="Arial"/>
        </w:rPr>
        <w:t>ankové spojenie:</w:t>
      </w:r>
      <w:r w:rsidRPr="00BF7F45">
        <w:rPr>
          <w:rFonts w:ascii="Arial" w:hAnsi="Arial" w:cs="Arial"/>
        </w:rPr>
        <w:tab/>
      </w:r>
      <w:r w:rsidRPr="00BF7F45">
        <w:rPr>
          <w:rFonts w:ascii="Arial" w:hAnsi="Arial" w:cs="Arial"/>
        </w:rPr>
        <w:tab/>
      </w:r>
      <w:r>
        <w:rPr>
          <w:rFonts w:ascii="Arial" w:hAnsi="Arial" w:cs="Arial"/>
        </w:rPr>
        <w:t>..................................................</w:t>
      </w:r>
    </w:p>
    <w:p w14:paraId="3C83740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1A07D07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38D64D56"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w:t>
      </w:r>
    </w:p>
    <w:p w14:paraId="1061B4B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3" w:history="1">
        <w:r>
          <w:rPr>
            <w:rStyle w:val="Hypertextovprepojenie"/>
            <w:rFonts w:ascii="Arial" w:hAnsi="Arial" w:cs="Arial"/>
            <w:lang w:eastAsia="sk-SK"/>
          </w:rPr>
          <w:t>...............................</w:t>
        </w:r>
      </w:hyperlink>
    </w:p>
    <w:p w14:paraId="0F5F57A2" w14:textId="77777777" w:rsidR="00F665E6" w:rsidRPr="00BF7F45" w:rsidRDefault="00F665E6" w:rsidP="00F665E6">
      <w:pPr>
        <w:autoSpaceDE w:val="0"/>
        <w:autoSpaceDN w:val="0"/>
        <w:adjustRightInd w:val="0"/>
        <w:spacing w:after="0" w:line="240" w:lineRule="auto"/>
        <w:ind w:left="426"/>
        <w:jc w:val="both"/>
        <w:rPr>
          <w:rFonts w:ascii="Arial" w:hAnsi="Arial" w:cs="Arial"/>
        </w:rPr>
      </w:pPr>
    </w:p>
    <w:p w14:paraId="57B19254" w14:textId="7FC22B80" w:rsidR="00F665E6" w:rsidRPr="00F665E6" w:rsidRDefault="00F665E6" w:rsidP="00F665E6">
      <w:pPr>
        <w:autoSpaceDE w:val="0"/>
        <w:autoSpaceDN w:val="0"/>
        <w:adjustRightInd w:val="0"/>
        <w:spacing w:after="0" w:line="240" w:lineRule="auto"/>
        <w:ind w:left="426"/>
        <w:jc w:val="both"/>
        <w:rPr>
          <w:rFonts w:ascii="Arial" w:hAnsi="Arial" w:cs="Arial"/>
          <w:i/>
          <w:iCs/>
        </w:rPr>
      </w:pPr>
      <w:r w:rsidRPr="00F665E6">
        <w:rPr>
          <w:rFonts w:ascii="Arial" w:hAnsi="Arial" w:cs="Arial"/>
          <w:i/>
          <w:iCs/>
        </w:rPr>
        <w:t>(ďalej „</w:t>
      </w:r>
      <w:r w:rsidR="003D67AA">
        <w:rPr>
          <w:rFonts w:ascii="Arial" w:hAnsi="Arial" w:cs="Arial"/>
          <w:i/>
          <w:iCs/>
        </w:rPr>
        <w:t>d</w:t>
      </w:r>
      <w:r w:rsidRPr="00F665E6">
        <w:rPr>
          <w:rFonts w:ascii="Arial" w:hAnsi="Arial" w:cs="Arial"/>
          <w:i/>
          <w:iCs/>
        </w:rPr>
        <w:t>odávateľ“)</w:t>
      </w:r>
    </w:p>
    <w:p w14:paraId="5E4C95D1" w14:textId="77777777" w:rsidR="00F665E6" w:rsidRDefault="00F665E6" w:rsidP="00F665E6">
      <w:pPr>
        <w:pStyle w:val="Default"/>
        <w:rPr>
          <w:rFonts w:ascii="Arial" w:hAnsi="Arial" w:cs="Arial"/>
          <w:i/>
          <w:iCs/>
          <w:color w:val="auto"/>
          <w:sz w:val="22"/>
          <w:szCs w:val="22"/>
        </w:rPr>
      </w:pPr>
    </w:p>
    <w:p w14:paraId="78E71619" w14:textId="5447B737" w:rsidR="00F665E6" w:rsidRPr="00F665E6" w:rsidRDefault="00F665E6" w:rsidP="00F665E6">
      <w:pPr>
        <w:pStyle w:val="Default"/>
        <w:rPr>
          <w:rFonts w:ascii="Arial" w:hAnsi="Arial" w:cs="Arial"/>
          <w:i/>
          <w:iCs/>
          <w:color w:val="auto"/>
          <w:sz w:val="22"/>
          <w:szCs w:val="22"/>
        </w:rPr>
      </w:pPr>
      <w:r w:rsidRPr="00F665E6">
        <w:rPr>
          <w:rFonts w:ascii="Arial" w:hAnsi="Arial" w:cs="Arial"/>
          <w:i/>
          <w:iCs/>
          <w:color w:val="auto"/>
          <w:sz w:val="22"/>
          <w:szCs w:val="22"/>
        </w:rPr>
        <w:t xml:space="preserve">(ďalej spolu tiež ako „zmluvné strany“) </w:t>
      </w:r>
    </w:p>
    <w:p w14:paraId="290A5C89" w14:textId="77777777" w:rsidR="00A13F4D" w:rsidRDefault="00A13F4D" w:rsidP="00574EDD">
      <w:pPr>
        <w:pStyle w:val="Default"/>
        <w:jc w:val="center"/>
        <w:rPr>
          <w:rFonts w:ascii="Arial" w:hAnsi="Arial" w:cs="Arial"/>
          <w:b/>
          <w:bCs/>
          <w:sz w:val="22"/>
          <w:szCs w:val="22"/>
        </w:rPr>
      </w:pPr>
    </w:p>
    <w:p w14:paraId="4E868A79" w14:textId="28F5189D" w:rsidR="00353463" w:rsidRDefault="00353463">
      <w:pPr>
        <w:rPr>
          <w:rFonts w:ascii="Arial" w:hAnsi="Arial" w:cs="Arial"/>
          <w:b/>
          <w:bCs/>
          <w:color w:val="000000"/>
        </w:rPr>
      </w:pPr>
      <w:r>
        <w:rPr>
          <w:rFonts w:ascii="Arial" w:hAnsi="Arial" w:cs="Arial"/>
          <w:b/>
          <w:bCs/>
        </w:rPr>
        <w:br w:type="page"/>
      </w:r>
    </w:p>
    <w:p w14:paraId="578A3B53" w14:textId="0156429C" w:rsidR="00574EDD" w:rsidRPr="00F665E6" w:rsidRDefault="00574EDD" w:rsidP="00574EDD">
      <w:pPr>
        <w:spacing w:after="0" w:line="240" w:lineRule="auto"/>
        <w:jc w:val="both"/>
        <w:rPr>
          <w:rFonts w:ascii="Arial" w:hAnsi="Arial" w:cs="Arial"/>
          <w:b/>
        </w:rPr>
      </w:pPr>
      <w:r w:rsidRPr="00F665E6">
        <w:rPr>
          <w:rFonts w:ascii="Arial" w:hAnsi="Arial" w:cs="Arial"/>
        </w:rPr>
        <w:lastRenderedPageBreak/>
        <w:t>Túto zmluvu uzatvára Odberateľ ako obstarávateľ s Dodávateľom ako úspešným uchádzačom zákazky s názvom „</w:t>
      </w:r>
      <w:r w:rsidRPr="00F665E6">
        <w:rPr>
          <w:rFonts w:ascii="Arial" w:hAnsi="Arial" w:cs="Arial"/>
          <w:i/>
        </w:rPr>
        <w:t xml:space="preserve">Dodávka zemného plynu na rok 2023 - opakovaná“ </w:t>
      </w:r>
      <w:r w:rsidRPr="00F665E6">
        <w:rPr>
          <w:rFonts w:ascii="Arial" w:hAnsi="Arial" w:cs="Arial"/>
        </w:rPr>
        <w:t xml:space="preserve">pod spis. č. </w:t>
      </w:r>
      <w:r w:rsidRPr="00F665E6">
        <w:rPr>
          <w:rFonts w:ascii="Arial" w:hAnsi="Arial" w:cs="Arial"/>
          <w:highlight w:val="yellow"/>
        </w:rPr>
        <w:t>......</w:t>
      </w:r>
      <w:r w:rsidRPr="00F665E6">
        <w:rPr>
          <w:rFonts w:ascii="Arial" w:hAnsi="Arial" w:cs="Arial"/>
        </w:rPr>
        <w:t xml:space="preserve"> vyhlásenej Odberateľom v zriadenom dynamickom nákupnom systéme s názvom „DNS na dodávky zemného plynu a elektrickej energie pre roky 2023, 2024, 2025 a 2026“ vyhláseného oznámením o vyhlásení verejného obstarávania uverejnenom v Ú. vestníku EU pod číslom </w:t>
      </w:r>
      <w:r w:rsidR="002A6169" w:rsidRPr="002A6169">
        <w:rPr>
          <w:rFonts w:ascii="Arial" w:hAnsi="Arial" w:cs="Arial"/>
        </w:rPr>
        <w:t>2023/S 008-017591</w:t>
      </w:r>
      <w:r w:rsidR="002A6169" w:rsidRPr="002A6169">
        <w:rPr>
          <w:rFonts w:ascii="Arial" w:hAnsi="Arial" w:cs="Arial"/>
        </w:rPr>
        <w:t xml:space="preserve"> dňa 11.01.2023.</w:t>
      </w:r>
    </w:p>
    <w:p w14:paraId="6D12B851" w14:textId="77777777" w:rsidR="00574EDD" w:rsidRPr="00F665E6" w:rsidRDefault="00574EDD" w:rsidP="00574EDD">
      <w:pPr>
        <w:spacing w:after="0" w:line="240" w:lineRule="auto"/>
        <w:jc w:val="center"/>
        <w:rPr>
          <w:rFonts w:ascii="Arial" w:hAnsi="Arial" w:cs="Arial"/>
          <w:b/>
        </w:rPr>
      </w:pPr>
    </w:p>
    <w:p w14:paraId="0235DB1D"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II.</w:t>
      </w:r>
    </w:p>
    <w:p w14:paraId="6723995C"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Predmet zmluvy a miesto plnenia</w:t>
      </w:r>
    </w:p>
    <w:p w14:paraId="5BBF569C" w14:textId="77777777" w:rsidR="00574EDD" w:rsidRPr="00F665E6" w:rsidRDefault="00574EDD" w:rsidP="00574EDD">
      <w:pPr>
        <w:pStyle w:val="Odsekzoznamu"/>
        <w:numPr>
          <w:ilvl w:val="0"/>
          <w:numId w:val="14"/>
        </w:numPr>
        <w:ind w:left="567" w:hanging="567"/>
        <w:jc w:val="both"/>
        <w:rPr>
          <w:rFonts w:ascii="Arial" w:hAnsi="Arial" w:cs="Arial"/>
          <w:sz w:val="22"/>
          <w:szCs w:val="22"/>
        </w:rPr>
      </w:pPr>
      <w:r w:rsidRPr="00F665E6">
        <w:rPr>
          <w:rFonts w:ascii="Arial" w:hAnsi="Arial" w:cs="Arial"/>
          <w:sz w:val="22"/>
          <w:szCs w:val="22"/>
        </w:rPr>
        <w:t>Predmetom zmluvy je dodávka plynu riadne a včas, v najvyššej možnej kvalite, pre odberné miesta odberateľa vrátane:</w:t>
      </w:r>
    </w:p>
    <w:p w14:paraId="566A76A3"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dodávky zemného plynu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v dohodnutom množstve, čase a podľa dohodnutého tarifného produktu,</w:t>
      </w:r>
    </w:p>
    <w:p w14:paraId="4D562E7F"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prevzatia zodpovednosti za odchýlku za odberné miesta,</w:t>
      </w:r>
    </w:p>
    <w:p w14:paraId="7E428B76"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pre odberateľa zemného plynu ostatných distribučných služieb,</w:t>
      </w:r>
    </w:p>
    <w:p w14:paraId="59ED1917"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nepožadovania aktivačného a </w:t>
      </w:r>
      <w:proofErr w:type="spellStart"/>
      <w:r w:rsidRPr="00F665E6">
        <w:rPr>
          <w:rFonts w:ascii="Arial" w:hAnsi="Arial" w:cs="Arial"/>
          <w:sz w:val="22"/>
          <w:szCs w:val="22"/>
        </w:rPr>
        <w:t>deaktivačného</w:t>
      </w:r>
      <w:proofErr w:type="spellEnd"/>
      <w:r w:rsidRPr="00F665E6">
        <w:rPr>
          <w:rFonts w:ascii="Arial" w:hAnsi="Arial" w:cs="Arial"/>
          <w:sz w:val="22"/>
          <w:szCs w:val="22"/>
        </w:rPr>
        <w:t xml:space="preserve"> poplatku za prebratie, resp. odovzdanie odberného miesta,</w:t>
      </w:r>
    </w:p>
    <w:p w14:paraId="77E85E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cestou distribučnej spoločnosti bezodkladného riešenia odstránenia porúch spôsobujúcich obmedzenie dodávky zemného plynu pre jednotlivé odberné miesta odberateľa,</w:t>
      </w:r>
    </w:p>
    <w:p w14:paraId="287E11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garantovania dostupnosti osobného zástupcu dodávateľa pre operatívne riešenie technických problémov meno a telefonický kontakt,</w:t>
      </w:r>
    </w:p>
    <w:p w14:paraId="0771E339"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pripojenia nových, prípadne rušenia nepotrebných odberných miest podľa potreby odberateľa. Pripojenia nových, prípadne rušenia nepotrebných odberných miest podľa potreby odberateľa, avšak objem všetkých novo pripojených odberných miest môže byť maximálne </w:t>
      </w:r>
      <w:r w:rsidRPr="00C86D70">
        <w:rPr>
          <w:rFonts w:ascii="Arial" w:hAnsi="Arial" w:cs="Arial"/>
          <w:sz w:val="22"/>
          <w:szCs w:val="22"/>
        </w:rPr>
        <w:t>20 %</w:t>
      </w:r>
      <w:r w:rsidRPr="00F665E6">
        <w:rPr>
          <w:rFonts w:ascii="Arial" w:hAnsi="Arial" w:cs="Arial"/>
          <w:sz w:val="22"/>
          <w:szCs w:val="22"/>
        </w:rPr>
        <w:t xml:space="preserve"> ročného Zmluvného množstva a objem všetkých zrušených odberných miest môže byť </w:t>
      </w:r>
      <w:r w:rsidRPr="00C86D70">
        <w:rPr>
          <w:rFonts w:ascii="Arial" w:hAnsi="Arial" w:cs="Arial"/>
          <w:sz w:val="22"/>
          <w:szCs w:val="22"/>
        </w:rPr>
        <w:t>maximálne 20 %</w:t>
      </w:r>
      <w:r w:rsidRPr="00F665E6">
        <w:rPr>
          <w:rFonts w:ascii="Arial" w:hAnsi="Arial" w:cs="Arial"/>
          <w:sz w:val="22"/>
          <w:szCs w:val="22"/>
        </w:rPr>
        <w:t xml:space="preserve"> ročného Zmluvného množstva. Ročné Zmluvné množstvo je uvedené v Prílohe č. </w:t>
      </w:r>
      <w:r>
        <w:rPr>
          <w:rFonts w:ascii="Arial" w:hAnsi="Arial" w:cs="Arial"/>
          <w:sz w:val="22"/>
          <w:szCs w:val="22"/>
        </w:rPr>
        <w:t>1 a č. 2 tejto</w:t>
      </w:r>
      <w:r w:rsidRPr="00F665E6">
        <w:rPr>
          <w:rFonts w:ascii="Arial" w:hAnsi="Arial" w:cs="Arial"/>
          <w:sz w:val="22"/>
          <w:szCs w:val="22"/>
        </w:rPr>
        <w:t xml:space="preserve"> </w:t>
      </w:r>
      <w:r>
        <w:rPr>
          <w:rFonts w:ascii="Arial" w:hAnsi="Arial" w:cs="Arial"/>
          <w:sz w:val="22"/>
          <w:szCs w:val="22"/>
        </w:rPr>
        <w:t>z</w:t>
      </w:r>
      <w:r w:rsidRPr="00F665E6">
        <w:rPr>
          <w:rFonts w:ascii="Arial" w:hAnsi="Arial" w:cs="Arial"/>
          <w:sz w:val="22"/>
          <w:szCs w:val="22"/>
        </w:rPr>
        <w:t>mluvy.</w:t>
      </w:r>
    </w:p>
    <w:p w14:paraId="3726AA05"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prípadne ďalších súvisiacich služieb podľa možnosti dodávateľa.</w:t>
      </w:r>
    </w:p>
    <w:p w14:paraId="61555104" w14:textId="494ED8D9" w:rsidR="00574EDD" w:rsidRPr="00F665E6"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odberných miest v súlade s bodom 1 písm. g) </w:t>
      </w:r>
      <w:r w:rsidR="00D66A2E">
        <w:rPr>
          <w:rFonts w:ascii="Arial" w:hAnsi="Arial" w:cs="Arial"/>
          <w:sz w:val="22"/>
          <w:szCs w:val="22"/>
        </w:rPr>
        <w:t xml:space="preserve">tohto </w:t>
      </w:r>
      <w:r w:rsidRPr="00F665E6">
        <w:rPr>
          <w:rFonts w:ascii="Arial" w:hAnsi="Arial" w:cs="Arial"/>
          <w:sz w:val="22"/>
          <w:szCs w:val="22"/>
        </w:rPr>
        <w:t>článku formou oznámenia odberateľa doručeného dodávateľovi písomne v listinnej podobe a/alebo elektronick</w:t>
      </w:r>
      <w:r w:rsidR="00D66A2E">
        <w:rPr>
          <w:rFonts w:ascii="Arial" w:hAnsi="Arial" w:cs="Arial"/>
          <w:sz w:val="22"/>
          <w:szCs w:val="22"/>
        </w:rPr>
        <w:t>y</w:t>
      </w:r>
      <w:r w:rsidRPr="00F665E6">
        <w:rPr>
          <w:rFonts w:ascii="Arial" w:hAnsi="Arial" w:cs="Arial"/>
          <w:sz w:val="22"/>
          <w:szCs w:val="22"/>
        </w:rPr>
        <w:t xml:space="preserve">, pričom na nové odberné miesta sa budú automaticky vzťahovať ustanovenia tejto </w:t>
      </w:r>
      <w:r w:rsidR="00D66A2E">
        <w:rPr>
          <w:rFonts w:ascii="Arial" w:hAnsi="Arial" w:cs="Arial"/>
          <w:sz w:val="22"/>
          <w:szCs w:val="22"/>
        </w:rPr>
        <w:t>z</w:t>
      </w:r>
      <w:r w:rsidRPr="00F665E6">
        <w:rPr>
          <w:rFonts w:ascii="Arial" w:hAnsi="Arial" w:cs="Arial"/>
          <w:sz w:val="22"/>
          <w:szCs w:val="22"/>
        </w:rPr>
        <w:t>mluvy.</w:t>
      </w:r>
    </w:p>
    <w:p w14:paraId="2111E012" w14:textId="2540754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Špecifikácia a počty odberných miest sú uvedené v Prílohe č. 1 tejto zmluvy - „</w:t>
      </w:r>
      <w:r w:rsidRPr="00F665E6">
        <w:rPr>
          <w:rFonts w:ascii="Arial" w:hAnsi="Arial" w:cs="Arial"/>
          <w:i/>
          <w:sz w:val="22"/>
          <w:szCs w:val="22"/>
        </w:rPr>
        <w:t xml:space="preserve">Špecifikácia odberných miest zemného plynu s ročnou fakturáciou - kategória </w:t>
      </w:r>
      <w:proofErr w:type="spellStart"/>
      <w:r w:rsidRPr="00F665E6">
        <w:rPr>
          <w:rFonts w:ascii="Arial" w:hAnsi="Arial" w:cs="Arial"/>
          <w:i/>
          <w:sz w:val="22"/>
          <w:szCs w:val="22"/>
        </w:rPr>
        <w:t>maloodber</w:t>
      </w:r>
      <w:proofErr w:type="spellEnd"/>
      <w:r w:rsidRPr="00F665E6">
        <w:rPr>
          <w:rFonts w:ascii="Arial" w:hAnsi="Arial" w:cs="Arial"/>
          <w:sz w:val="22"/>
          <w:szCs w:val="22"/>
        </w:rPr>
        <w:t xml:space="preserve">“ (ďalej len „Príloha č. 1“), ktorá je </w:t>
      </w:r>
      <w:r w:rsidRPr="003E3AD4">
        <w:rPr>
          <w:rFonts w:ascii="Arial" w:hAnsi="Arial" w:cs="Arial"/>
          <w:sz w:val="22"/>
          <w:szCs w:val="22"/>
        </w:rPr>
        <w:t>nedielnou súčasťou tejto Zmluvy a v Prílohe č. 2 tejto zmluvy - „</w:t>
      </w:r>
      <w:r w:rsidRPr="003E3AD4">
        <w:rPr>
          <w:rFonts w:ascii="Arial" w:hAnsi="Arial" w:cs="Arial"/>
          <w:i/>
          <w:sz w:val="22"/>
          <w:szCs w:val="22"/>
        </w:rPr>
        <w:t xml:space="preserve">Špecifikácia odberných miest zemného plynu s mesačnou fakturáciou - kategória </w:t>
      </w:r>
      <w:proofErr w:type="spellStart"/>
      <w:r w:rsidRPr="003E3AD4">
        <w:rPr>
          <w:rFonts w:ascii="Arial" w:hAnsi="Arial" w:cs="Arial"/>
          <w:i/>
          <w:sz w:val="22"/>
          <w:szCs w:val="22"/>
        </w:rPr>
        <w:t>strednoodber</w:t>
      </w:r>
      <w:proofErr w:type="spellEnd"/>
      <w:r w:rsidRPr="003E3AD4">
        <w:rPr>
          <w:rFonts w:ascii="Arial" w:hAnsi="Arial" w:cs="Arial"/>
          <w:sz w:val="22"/>
          <w:szCs w:val="22"/>
        </w:rPr>
        <w:t xml:space="preserve">“ (ďalej len „Príloha č. 2“), ktorá je nedielnou súčasťou tejto </w:t>
      </w:r>
      <w:r w:rsidR="00D66A2E" w:rsidRPr="003E3AD4">
        <w:rPr>
          <w:rFonts w:ascii="Arial" w:hAnsi="Arial" w:cs="Arial"/>
          <w:sz w:val="22"/>
          <w:szCs w:val="22"/>
        </w:rPr>
        <w:t>z</w:t>
      </w:r>
      <w:r w:rsidRPr="003E3AD4">
        <w:rPr>
          <w:rFonts w:ascii="Arial" w:hAnsi="Arial" w:cs="Arial"/>
          <w:sz w:val="22"/>
          <w:szCs w:val="22"/>
        </w:rPr>
        <w:t>mluvy.</w:t>
      </w:r>
    </w:p>
    <w:p w14:paraId="45CDCF4E"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noProof/>
          <w:sz w:val="22"/>
          <w:szCs w:val="22"/>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0396C918"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sz w:val="22"/>
          <w:szCs w:val="22"/>
        </w:rPr>
        <w:t xml:space="preserve">Pre zmluvné obdobie od (...........) do (.................) sa zmluvné strany dohodli na zmluvnom množstve (ďalej aj ako „ZM“), ktoré sa rovná súčtu zmluvného množstva dohodnutých pre príslušné OM uvedené v Prílohe č. 1 a 2 tejto zmluvy, nasledovne: </w:t>
      </w:r>
    </w:p>
    <w:p w14:paraId="4AAD4475" w14:textId="77777777" w:rsidR="00574EDD" w:rsidRPr="003E3AD4" w:rsidRDefault="00574EDD" w:rsidP="00574EDD">
      <w:pPr>
        <w:pStyle w:val="Odsekzoznamu"/>
        <w:autoSpaceDE w:val="0"/>
        <w:autoSpaceDN w:val="0"/>
        <w:adjustRightInd w:val="0"/>
        <w:ind w:left="567"/>
        <w:jc w:val="both"/>
        <w:rPr>
          <w:rFonts w:ascii="Arial" w:hAnsi="Arial" w:cs="Arial"/>
          <w:sz w:val="22"/>
          <w:szCs w:val="22"/>
        </w:rPr>
      </w:pPr>
    </w:p>
    <w:tbl>
      <w:tblPr>
        <w:tblStyle w:val="Mriekatabuky"/>
        <w:tblW w:w="8552" w:type="dxa"/>
        <w:tblInd w:w="567" w:type="dxa"/>
        <w:tblLook w:val="04A0" w:firstRow="1" w:lastRow="0" w:firstColumn="1" w:lastColumn="0" w:noHBand="0" w:noVBand="1"/>
      </w:tblPr>
      <w:tblGrid>
        <w:gridCol w:w="1709"/>
        <w:gridCol w:w="1709"/>
        <w:gridCol w:w="1710"/>
        <w:gridCol w:w="1712"/>
        <w:gridCol w:w="1712"/>
      </w:tblGrid>
      <w:tr w:rsidR="00574EDD" w:rsidRPr="003E3AD4" w14:paraId="17374C14" w14:textId="77777777" w:rsidTr="00284964">
        <w:trPr>
          <w:trHeight w:val="544"/>
        </w:trPr>
        <w:tc>
          <w:tcPr>
            <w:tcW w:w="1709" w:type="dxa"/>
            <w:vAlign w:val="center"/>
          </w:tcPr>
          <w:p w14:paraId="742812D2" w14:textId="77777777" w:rsidR="00574EDD" w:rsidRPr="003E3AD4" w:rsidRDefault="00574EDD" w:rsidP="00284964">
            <w:pPr>
              <w:pStyle w:val="Odsekzoznamu"/>
              <w:autoSpaceDE w:val="0"/>
              <w:autoSpaceDN w:val="0"/>
              <w:adjustRightInd w:val="0"/>
              <w:ind w:left="0"/>
              <w:jc w:val="both"/>
              <w:rPr>
                <w:rFonts w:ascii="Arial" w:hAnsi="Arial" w:cs="Arial"/>
                <w:b/>
                <w:sz w:val="22"/>
                <w:szCs w:val="22"/>
              </w:rPr>
            </w:pPr>
            <w:r w:rsidRPr="003E3AD4">
              <w:rPr>
                <w:rFonts w:ascii="Arial" w:hAnsi="Arial" w:cs="Arial"/>
                <w:sz w:val="22"/>
                <w:szCs w:val="22"/>
              </w:rPr>
              <w:t>.........</w:t>
            </w:r>
          </w:p>
        </w:tc>
        <w:tc>
          <w:tcPr>
            <w:tcW w:w="1709" w:type="dxa"/>
            <w:vAlign w:val="center"/>
          </w:tcPr>
          <w:p w14:paraId="4066E5B8" w14:textId="77777777" w:rsidR="00574EDD" w:rsidRPr="003E3AD4" w:rsidRDefault="00574EDD" w:rsidP="00284964">
            <w:pPr>
              <w:pStyle w:val="Odsekzoznamu"/>
              <w:autoSpaceDE w:val="0"/>
              <w:autoSpaceDN w:val="0"/>
              <w:adjustRightInd w:val="0"/>
              <w:ind w:left="0"/>
              <w:jc w:val="both"/>
              <w:rPr>
                <w:rFonts w:ascii="Arial" w:hAnsi="Arial" w:cs="Arial"/>
                <w:b/>
                <w:sz w:val="22"/>
                <w:szCs w:val="22"/>
              </w:rPr>
            </w:pPr>
            <w:r w:rsidRPr="003E3AD4">
              <w:rPr>
                <w:rFonts w:ascii="Arial" w:hAnsi="Arial" w:cs="Arial"/>
                <w:sz w:val="22"/>
                <w:szCs w:val="22"/>
              </w:rPr>
              <w:t>.........</w:t>
            </w:r>
          </w:p>
        </w:tc>
        <w:tc>
          <w:tcPr>
            <w:tcW w:w="1710" w:type="dxa"/>
            <w:vAlign w:val="center"/>
          </w:tcPr>
          <w:p w14:paraId="46879F2E" w14:textId="77777777" w:rsidR="00574EDD" w:rsidRPr="003E3AD4" w:rsidRDefault="00574EDD" w:rsidP="00284964">
            <w:pPr>
              <w:pStyle w:val="Odsekzoznamu"/>
              <w:autoSpaceDE w:val="0"/>
              <w:autoSpaceDN w:val="0"/>
              <w:adjustRightInd w:val="0"/>
              <w:ind w:left="0"/>
              <w:jc w:val="both"/>
              <w:rPr>
                <w:rFonts w:ascii="Arial" w:hAnsi="Arial" w:cs="Arial"/>
                <w:b/>
                <w:sz w:val="22"/>
                <w:szCs w:val="22"/>
              </w:rPr>
            </w:pPr>
            <w:r w:rsidRPr="003E3AD4">
              <w:rPr>
                <w:rFonts w:ascii="Arial" w:hAnsi="Arial" w:cs="Arial"/>
                <w:b/>
                <w:sz w:val="22"/>
                <w:szCs w:val="22"/>
              </w:rPr>
              <w:t>ZM ......... MWh</w:t>
            </w:r>
          </w:p>
        </w:tc>
        <w:tc>
          <w:tcPr>
            <w:tcW w:w="1712" w:type="dxa"/>
            <w:vAlign w:val="center"/>
          </w:tcPr>
          <w:p w14:paraId="5BF291A8" w14:textId="6DC64D50" w:rsidR="00574EDD" w:rsidRPr="003E3AD4" w:rsidRDefault="00574EDD" w:rsidP="00AF72DF">
            <w:pPr>
              <w:pStyle w:val="Odsekzoznamu"/>
              <w:autoSpaceDE w:val="0"/>
              <w:autoSpaceDN w:val="0"/>
              <w:adjustRightInd w:val="0"/>
              <w:ind w:left="0"/>
              <w:jc w:val="both"/>
              <w:rPr>
                <w:rFonts w:ascii="Arial" w:hAnsi="Arial" w:cs="Arial"/>
                <w:b/>
                <w:sz w:val="22"/>
                <w:szCs w:val="22"/>
              </w:rPr>
            </w:pPr>
            <w:r w:rsidRPr="003E3AD4">
              <w:rPr>
                <w:rFonts w:ascii="Arial" w:hAnsi="Arial" w:cs="Arial"/>
                <w:b/>
                <w:sz w:val="22"/>
                <w:szCs w:val="22"/>
              </w:rPr>
              <w:t xml:space="preserve">80% ZM </w:t>
            </w:r>
          </w:p>
        </w:tc>
        <w:tc>
          <w:tcPr>
            <w:tcW w:w="1712" w:type="dxa"/>
            <w:vAlign w:val="center"/>
          </w:tcPr>
          <w:p w14:paraId="03CAD418" w14:textId="6B90E614" w:rsidR="00574EDD" w:rsidRPr="003E3AD4" w:rsidRDefault="00574EDD" w:rsidP="00AF72DF">
            <w:pPr>
              <w:pStyle w:val="Odsekzoznamu"/>
              <w:autoSpaceDE w:val="0"/>
              <w:autoSpaceDN w:val="0"/>
              <w:adjustRightInd w:val="0"/>
              <w:ind w:left="0"/>
              <w:jc w:val="both"/>
              <w:rPr>
                <w:rFonts w:ascii="Arial" w:hAnsi="Arial" w:cs="Arial"/>
                <w:b/>
                <w:sz w:val="22"/>
                <w:szCs w:val="22"/>
              </w:rPr>
            </w:pPr>
            <w:r w:rsidRPr="003E3AD4">
              <w:rPr>
                <w:rFonts w:ascii="Arial" w:hAnsi="Arial" w:cs="Arial"/>
                <w:b/>
                <w:sz w:val="22"/>
                <w:szCs w:val="22"/>
              </w:rPr>
              <w:t xml:space="preserve">120% ZM </w:t>
            </w:r>
          </w:p>
        </w:tc>
      </w:tr>
    </w:tbl>
    <w:p w14:paraId="04A4AE26" w14:textId="165D52E8" w:rsidR="00574EDD" w:rsidRPr="003E3AD4" w:rsidRDefault="00574EDD" w:rsidP="00574EDD">
      <w:pPr>
        <w:spacing w:after="0" w:line="240" w:lineRule="auto"/>
        <w:rPr>
          <w:rFonts w:ascii="Arial" w:hAnsi="Arial" w:cs="Arial"/>
        </w:rPr>
      </w:pPr>
    </w:p>
    <w:p w14:paraId="15423F36" w14:textId="77777777" w:rsidR="00353463" w:rsidRPr="003E3AD4" w:rsidRDefault="00353463" w:rsidP="00574EDD">
      <w:pPr>
        <w:spacing w:after="0" w:line="240" w:lineRule="auto"/>
        <w:rPr>
          <w:rFonts w:ascii="Arial" w:hAnsi="Arial" w:cs="Arial"/>
        </w:rPr>
      </w:pPr>
    </w:p>
    <w:p w14:paraId="3CB9A16D" w14:textId="77777777" w:rsidR="00574EDD" w:rsidRPr="003E3AD4" w:rsidRDefault="00574EDD" w:rsidP="00574EDD">
      <w:pPr>
        <w:spacing w:after="0" w:line="240" w:lineRule="auto"/>
        <w:jc w:val="center"/>
        <w:rPr>
          <w:rFonts w:ascii="Arial" w:hAnsi="Arial" w:cs="Arial"/>
          <w:b/>
        </w:rPr>
      </w:pPr>
      <w:r w:rsidRPr="003E3AD4">
        <w:rPr>
          <w:rFonts w:ascii="Arial" w:hAnsi="Arial" w:cs="Arial"/>
          <w:b/>
          <w:bCs/>
        </w:rPr>
        <w:t xml:space="preserve">Článok </w:t>
      </w:r>
      <w:r w:rsidRPr="003E3AD4">
        <w:rPr>
          <w:rFonts w:ascii="Arial" w:hAnsi="Arial" w:cs="Arial"/>
          <w:b/>
        </w:rPr>
        <w:t>III.</w:t>
      </w:r>
    </w:p>
    <w:p w14:paraId="3872A039" w14:textId="77777777" w:rsidR="00574EDD" w:rsidRPr="003E3AD4" w:rsidRDefault="00574EDD" w:rsidP="00574EDD">
      <w:pPr>
        <w:spacing w:after="0" w:line="240" w:lineRule="auto"/>
        <w:jc w:val="center"/>
        <w:rPr>
          <w:rFonts w:ascii="Arial" w:hAnsi="Arial" w:cs="Arial"/>
          <w:b/>
        </w:rPr>
      </w:pPr>
      <w:r w:rsidRPr="003E3AD4">
        <w:rPr>
          <w:rFonts w:ascii="Arial" w:hAnsi="Arial" w:cs="Arial"/>
          <w:b/>
        </w:rPr>
        <w:t>Termín plnenia</w:t>
      </w:r>
    </w:p>
    <w:p w14:paraId="20798B71" w14:textId="77777777" w:rsidR="00574EDD" w:rsidRPr="003E3AD4" w:rsidRDefault="00574EDD" w:rsidP="00574EDD">
      <w:pPr>
        <w:pStyle w:val="Odsekzoznamu"/>
        <w:numPr>
          <w:ilvl w:val="0"/>
          <w:numId w:val="15"/>
        </w:numPr>
        <w:ind w:left="567" w:hanging="567"/>
        <w:jc w:val="both"/>
        <w:rPr>
          <w:rFonts w:ascii="Arial" w:hAnsi="Arial" w:cs="Arial"/>
          <w:sz w:val="22"/>
          <w:szCs w:val="22"/>
        </w:rPr>
      </w:pPr>
      <w:r w:rsidRPr="003E3AD4">
        <w:rPr>
          <w:rFonts w:ascii="Arial" w:hAnsi="Arial" w:cs="Arial"/>
          <w:sz w:val="22"/>
          <w:szCs w:val="22"/>
        </w:rPr>
        <w:t xml:space="preserve">Termín plnenia je nepretržite od </w:t>
      </w:r>
      <w:r w:rsidRPr="003E3AD4">
        <w:rPr>
          <w:rFonts w:ascii="Arial" w:hAnsi="Arial" w:cs="Arial"/>
          <w:b/>
          <w:sz w:val="22"/>
          <w:szCs w:val="22"/>
        </w:rPr>
        <w:t>.......... 06:00 hod. do ............... 06:00 hod.</w:t>
      </w:r>
    </w:p>
    <w:p w14:paraId="71E734A1" w14:textId="79EC5B3D" w:rsidR="00574EDD" w:rsidRDefault="00574EDD" w:rsidP="00574EDD">
      <w:pPr>
        <w:spacing w:after="0" w:line="240" w:lineRule="auto"/>
        <w:jc w:val="both"/>
        <w:rPr>
          <w:rFonts w:ascii="Arial" w:hAnsi="Arial" w:cs="Arial"/>
        </w:rPr>
      </w:pPr>
    </w:p>
    <w:p w14:paraId="7B75353B" w14:textId="5A882539" w:rsidR="00C86D70" w:rsidRDefault="00C86D70" w:rsidP="00574EDD">
      <w:pPr>
        <w:spacing w:after="0" w:line="240" w:lineRule="auto"/>
        <w:jc w:val="both"/>
        <w:rPr>
          <w:rFonts w:ascii="Arial" w:hAnsi="Arial" w:cs="Arial"/>
        </w:rPr>
      </w:pPr>
    </w:p>
    <w:p w14:paraId="3408E13C" w14:textId="77777777" w:rsidR="00C86D70" w:rsidRPr="00F665E6" w:rsidRDefault="00C86D70" w:rsidP="00574EDD">
      <w:pPr>
        <w:spacing w:after="0" w:line="240" w:lineRule="auto"/>
        <w:jc w:val="both"/>
        <w:rPr>
          <w:rFonts w:ascii="Arial" w:hAnsi="Arial" w:cs="Arial"/>
        </w:rPr>
      </w:pPr>
    </w:p>
    <w:p w14:paraId="4DDB08BC"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IV.</w:t>
      </w:r>
    </w:p>
    <w:p w14:paraId="66EB0510"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Podmienky dodávky plynu a zabezpečenie jeho distribúcie</w:t>
      </w:r>
    </w:p>
    <w:p w14:paraId="612E1ED0"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Dodávateľ sa zaväzuje dodávať plyn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s prevzatím zodpovednosti za odchýlku do odberného miesta odberateľa v</w:t>
      </w:r>
      <w:r>
        <w:rPr>
          <w:rFonts w:ascii="Arial" w:hAnsi="Arial" w:cs="Arial"/>
          <w:sz w:val="22"/>
          <w:szCs w:val="22"/>
        </w:rPr>
        <w:t> </w:t>
      </w:r>
      <w:r w:rsidRPr="00F665E6">
        <w:rPr>
          <w:rFonts w:ascii="Arial" w:hAnsi="Arial" w:cs="Arial"/>
          <w:sz w:val="22"/>
          <w:szCs w:val="22"/>
        </w:rPr>
        <w:t>množstve a čase podľa potrieb odberateľa a zabezpečiť u prevádzkovateľa distribučnej siete (ďalej „PDS“) pre odberné miesto distribučné služby. Distribučné služby sa uskutočňujú v</w:t>
      </w:r>
      <w:r>
        <w:rPr>
          <w:rFonts w:ascii="Arial" w:hAnsi="Arial" w:cs="Arial"/>
          <w:sz w:val="22"/>
          <w:szCs w:val="22"/>
        </w:rPr>
        <w:t> </w:t>
      </w:r>
      <w:r w:rsidRPr="00F665E6">
        <w:rPr>
          <w:rFonts w:ascii="Arial" w:hAnsi="Arial" w:cs="Arial"/>
          <w:sz w:val="22"/>
          <w:szCs w:val="22"/>
        </w:rPr>
        <w:t>súlade s platnými všeobecne záväznými právnymi predpismi a v kvalite podľa technických podmienok prístupu a pripojenia do sústavy PDS.</w:t>
      </w:r>
    </w:p>
    <w:p w14:paraId="4160EFE6"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14:paraId="3EE01855"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14:paraId="36123D30" w14:textId="77777777" w:rsidR="00574EDD" w:rsidRPr="00F665E6" w:rsidRDefault="00574EDD" w:rsidP="00574EDD">
      <w:pPr>
        <w:spacing w:after="0" w:line="240" w:lineRule="auto"/>
        <w:rPr>
          <w:rFonts w:ascii="Arial" w:hAnsi="Arial" w:cs="Arial"/>
        </w:rPr>
      </w:pPr>
    </w:p>
    <w:p w14:paraId="74C218C6"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w:t>
      </w:r>
    </w:p>
    <w:p w14:paraId="553D68E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Cena za dodávku plynu</w:t>
      </w:r>
    </w:p>
    <w:p w14:paraId="2FEF35D3" w14:textId="77777777" w:rsidR="00574EDD" w:rsidRPr="00F665E6" w:rsidRDefault="00574EDD" w:rsidP="00574EDD">
      <w:pPr>
        <w:pStyle w:val="Odsekzoznamu"/>
        <w:numPr>
          <w:ilvl w:val="0"/>
          <w:numId w:val="17"/>
        </w:numPr>
        <w:autoSpaceDE w:val="0"/>
        <w:autoSpaceDN w:val="0"/>
        <w:adjustRightInd w:val="0"/>
        <w:ind w:left="567" w:hanging="567"/>
        <w:jc w:val="both"/>
        <w:rPr>
          <w:rFonts w:ascii="Arial" w:hAnsi="Arial" w:cs="Arial"/>
          <w:color w:val="000000"/>
          <w:sz w:val="22"/>
          <w:szCs w:val="22"/>
        </w:rPr>
      </w:pPr>
      <w:r w:rsidRPr="00F665E6">
        <w:rPr>
          <w:rFonts w:ascii="Arial" w:hAnsi="Arial" w:cs="Arial"/>
          <w:color w:val="000000"/>
          <w:sz w:val="22"/>
          <w:szCs w:val="22"/>
        </w:rPr>
        <w:t>Odberateľ je povinný zaplatiť dodávateľovi cenu za dodávku plynu a súvisiace plnenia pozostávajúcu z týchto položiek:</w:t>
      </w:r>
    </w:p>
    <w:p w14:paraId="06F09E72"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color w:val="000000"/>
          <w:sz w:val="22"/>
          <w:szCs w:val="22"/>
        </w:rPr>
        <w:t xml:space="preserve">cena </w:t>
      </w:r>
      <w:r w:rsidRPr="00F665E6">
        <w:rPr>
          <w:rFonts w:ascii="Arial" w:hAnsi="Arial" w:cs="Arial"/>
          <w:sz w:val="22"/>
          <w:szCs w:val="22"/>
        </w:rPr>
        <w:t xml:space="preserve">za dodávku plynu vrátane služby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a prevzatia zodpovednosti za odchýlku,</w:t>
      </w:r>
    </w:p>
    <w:p w14:paraId="57FB3721"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prepravu plynu a plyn na prepravné/prevádzkové účely,</w:t>
      </w:r>
    </w:p>
    <w:p w14:paraId="5B7EE446"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distribučné služby,</w:t>
      </w:r>
    </w:p>
    <w:p w14:paraId="2E0831DD"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spotrebná daň a daň z pridanej hodnoty (ďalej len „DPH“).</w:t>
      </w:r>
    </w:p>
    <w:p w14:paraId="0B6DBC5C" w14:textId="3E3FC19C" w:rsidR="00574EDD" w:rsidRPr="003E3AD4" w:rsidRDefault="00574EDD" w:rsidP="00574EDD">
      <w:pPr>
        <w:pStyle w:val="Odsekzoznamu"/>
        <w:numPr>
          <w:ilvl w:val="0"/>
          <w:numId w:val="17"/>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Cena za dodávku plynu vrátane služby </w:t>
      </w:r>
      <w:proofErr w:type="spellStart"/>
      <w:r w:rsidRPr="00F665E6">
        <w:rPr>
          <w:rFonts w:ascii="Arial" w:hAnsi="Arial" w:cs="Arial"/>
          <w:sz w:val="22"/>
          <w:szCs w:val="22"/>
        </w:rPr>
        <w:t>štruktúrovania</w:t>
      </w:r>
      <w:proofErr w:type="spellEnd"/>
      <w:r w:rsidRPr="00F665E6">
        <w:rPr>
          <w:rFonts w:ascii="Arial" w:hAnsi="Arial" w:cs="Arial"/>
          <w:sz w:val="22"/>
          <w:szCs w:val="22"/>
        </w:rPr>
        <w:t xml:space="preserve">, skladovania a prevzatia zodpovednosti za odchýlku bola dohodnutá zmluvnými stranami na obdobie platnosti </w:t>
      </w:r>
      <w:r w:rsidR="00516374">
        <w:rPr>
          <w:rFonts w:ascii="Arial" w:hAnsi="Arial" w:cs="Arial"/>
          <w:sz w:val="22"/>
          <w:szCs w:val="22"/>
        </w:rPr>
        <w:t xml:space="preserve">a účinnosti </w:t>
      </w:r>
      <w:r w:rsidRPr="00F665E6">
        <w:rPr>
          <w:rFonts w:ascii="Arial" w:hAnsi="Arial" w:cs="Arial"/>
          <w:sz w:val="22"/>
          <w:szCs w:val="22"/>
        </w:rPr>
        <w:t>zmluvy v</w:t>
      </w:r>
      <w:r w:rsidR="00D860BA">
        <w:rPr>
          <w:rFonts w:ascii="Arial" w:hAnsi="Arial" w:cs="Arial"/>
          <w:sz w:val="22"/>
          <w:szCs w:val="22"/>
        </w:rPr>
        <w:t> </w:t>
      </w:r>
      <w:r w:rsidRPr="003E3AD4">
        <w:rPr>
          <w:rFonts w:ascii="Arial" w:hAnsi="Arial" w:cs="Arial"/>
          <w:sz w:val="22"/>
          <w:szCs w:val="22"/>
        </w:rPr>
        <w:t>zmysle § 3 zákona NR SR č. 18/1996 Z. z. o cenách v znení neskorších predpisov vo výške:</w:t>
      </w:r>
      <w:r w:rsidRPr="003E3AD4">
        <w:rPr>
          <w:rFonts w:ascii="Arial" w:hAnsi="Arial" w:cs="Arial"/>
          <w:b/>
          <w:sz w:val="22"/>
          <w:szCs w:val="22"/>
        </w:rPr>
        <w:t xml:space="preserve"> </w:t>
      </w:r>
      <w:r w:rsidRPr="003E3AD4">
        <w:rPr>
          <w:rFonts w:ascii="Arial" w:hAnsi="Arial" w:cs="Arial"/>
          <w:b/>
          <w:sz w:val="22"/>
          <w:szCs w:val="22"/>
          <w:shd w:val="clear" w:color="auto" w:fill="D6E3BC" w:themeFill="accent3" w:themeFillTint="66"/>
        </w:rPr>
        <w:t>.........................</w:t>
      </w:r>
      <w:r w:rsidR="00AF72DF" w:rsidRPr="003E3AD4">
        <w:rPr>
          <w:rStyle w:val="Odkaznapoznmkupodiarou"/>
          <w:rFonts w:ascii="Arial" w:hAnsi="Arial" w:cs="Arial"/>
          <w:b/>
          <w:sz w:val="22"/>
          <w:szCs w:val="22"/>
        </w:rPr>
        <w:footnoteReference w:id="1"/>
      </w:r>
      <w:r w:rsidRPr="003E3AD4">
        <w:rPr>
          <w:rFonts w:ascii="Arial" w:hAnsi="Arial" w:cs="Arial"/>
          <w:b/>
          <w:sz w:val="22"/>
          <w:szCs w:val="22"/>
        </w:rPr>
        <w:t>.</w:t>
      </w:r>
    </w:p>
    <w:p w14:paraId="0BDFDD6E" w14:textId="35588B15" w:rsidR="00574EDD" w:rsidRPr="003E3AD4" w:rsidRDefault="00574EDD" w:rsidP="00574EDD">
      <w:pPr>
        <w:pStyle w:val="Odsekzoznamu"/>
        <w:numPr>
          <w:ilvl w:val="0"/>
          <w:numId w:val="17"/>
        </w:numPr>
        <w:ind w:left="567" w:hanging="567"/>
        <w:jc w:val="both"/>
        <w:rPr>
          <w:rFonts w:ascii="Arial" w:hAnsi="Arial" w:cs="Arial"/>
          <w:sz w:val="22"/>
          <w:szCs w:val="22"/>
        </w:rPr>
      </w:pPr>
      <w:r w:rsidRPr="003E3AD4">
        <w:rPr>
          <w:rFonts w:ascii="Arial" w:hAnsi="Arial" w:cs="Arial"/>
          <w:sz w:val="22"/>
          <w:szCs w:val="22"/>
        </w:rPr>
        <w:t xml:space="preserve">Dodávateľ je oprávnený účtovať odberateľovi iba ceny za </w:t>
      </w:r>
      <w:r w:rsidR="003239D1" w:rsidRPr="003E3AD4">
        <w:rPr>
          <w:rFonts w:ascii="Arial" w:hAnsi="Arial" w:cs="Arial"/>
          <w:sz w:val="22"/>
          <w:szCs w:val="22"/>
        </w:rPr>
        <w:t>predmet zmluvy</w:t>
      </w:r>
      <w:r w:rsidRPr="003E3AD4">
        <w:rPr>
          <w:rFonts w:ascii="Arial" w:hAnsi="Arial" w:cs="Arial"/>
          <w:sz w:val="22"/>
          <w:szCs w:val="22"/>
        </w:rPr>
        <w:t xml:space="preserve"> uvedené v tomto článku </w:t>
      </w:r>
      <w:r w:rsidR="003239D1" w:rsidRPr="003E3AD4">
        <w:rPr>
          <w:rFonts w:ascii="Arial" w:hAnsi="Arial" w:cs="Arial"/>
          <w:sz w:val="22"/>
          <w:szCs w:val="22"/>
        </w:rPr>
        <w:t>z</w:t>
      </w:r>
      <w:r w:rsidRPr="003E3AD4">
        <w:rPr>
          <w:rFonts w:ascii="Arial" w:hAnsi="Arial" w:cs="Arial"/>
          <w:sz w:val="22"/>
          <w:szCs w:val="22"/>
        </w:rPr>
        <w:t xml:space="preserve">mluvy a v článku VI </w:t>
      </w:r>
      <w:r w:rsidR="003239D1" w:rsidRPr="003E3AD4">
        <w:rPr>
          <w:rFonts w:ascii="Arial" w:hAnsi="Arial" w:cs="Arial"/>
          <w:sz w:val="22"/>
          <w:szCs w:val="22"/>
        </w:rPr>
        <w:t>z</w:t>
      </w:r>
      <w:r w:rsidRPr="003E3AD4">
        <w:rPr>
          <w:rFonts w:ascii="Arial" w:hAnsi="Arial" w:cs="Arial"/>
          <w:sz w:val="22"/>
          <w:szCs w:val="22"/>
        </w:rPr>
        <w:t xml:space="preserve">mluvy. </w:t>
      </w:r>
    </w:p>
    <w:p w14:paraId="2F2DB949" w14:textId="07AB5358" w:rsidR="00574EDD" w:rsidRPr="003E3AD4" w:rsidRDefault="00574EDD" w:rsidP="00FA68CD">
      <w:pPr>
        <w:pStyle w:val="Odsekzoznamu"/>
        <w:numPr>
          <w:ilvl w:val="0"/>
          <w:numId w:val="17"/>
        </w:numPr>
        <w:ind w:left="567" w:hanging="567"/>
        <w:jc w:val="both"/>
        <w:rPr>
          <w:rFonts w:ascii="Arial" w:hAnsi="Arial" w:cs="Arial"/>
        </w:rPr>
      </w:pPr>
      <w:r w:rsidRPr="003E3AD4">
        <w:rPr>
          <w:rFonts w:ascii="Arial" w:hAnsi="Arial" w:cs="Arial"/>
          <w:sz w:val="22"/>
          <w:szCs w:val="22"/>
        </w:rPr>
        <w:t xml:space="preserve">Ak odberateľ počas trvania zmluvy odoberie menej ako ZM znížené o spodnú tolerančnú odchýlku </w:t>
      </w:r>
      <w:r w:rsidR="00AF72DF" w:rsidRPr="003E3AD4">
        <w:rPr>
          <w:rFonts w:ascii="Arial" w:hAnsi="Arial" w:cs="Arial"/>
          <w:sz w:val="22"/>
          <w:szCs w:val="22"/>
        </w:rPr>
        <w:t>uvedenú v článku II bod. 1 písm. g) zmluvy</w:t>
      </w:r>
      <w:r w:rsidRPr="003E3AD4">
        <w:rPr>
          <w:rFonts w:ascii="Arial" w:hAnsi="Arial" w:cs="Arial"/>
          <w:sz w:val="22"/>
          <w:szCs w:val="22"/>
        </w:rPr>
        <w:t xml:space="preserve">, je dodávateľ oprávnený zvýšiť cenu za dodávku plynu podľa bodu 2 </w:t>
      </w:r>
      <w:r w:rsidR="003239D1" w:rsidRPr="003E3AD4">
        <w:rPr>
          <w:rFonts w:ascii="Arial" w:hAnsi="Arial" w:cs="Arial"/>
          <w:sz w:val="22"/>
          <w:szCs w:val="22"/>
        </w:rPr>
        <w:t>tohto článku z</w:t>
      </w:r>
      <w:r w:rsidRPr="003E3AD4">
        <w:rPr>
          <w:rFonts w:ascii="Arial" w:hAnsi="Arial" w:cs="Arial"/>
          <w:sz w:val="22"/>
          <w:szCs w:val="22"/>
        </w:rPr>
        <w:t>mluvy</w:t>
      </w:r>
      <w:r w:rsidR="00AF72DF" w:rsidRPr="003E3AD4">
        <w:rPr>
          <w:rFonts w:ascii="Arial" w:hAnsi="Arial" w:cs="Arial"/>
          <w:sz w:val="22"/>
          <w:szCs w:val="22"/>
        </w:rPr>
        <w:t>......</w:t>
      </w:r>
      <w:r w:rsidR="00AF72DF" w:rsidRPr="003E3AD4">
        <w:rPr>
          <w:rStyle w:val="Odkaznapoznmkupodiarou"/>
          <w:rFonts w:ascii="Arial" w:hAnsi="Arial" w:cs="Arial"/>
          <w:sz w:val="22"/>
          <w:szCs w:val="22"/>
        </w:rPr>
        <w:footnoteReference w:id="2"/>
      </w:r>
    </w:p>
    <w:p w14:paraId="7DBC0758" w14:textId="7F6F002D" w:rsidR="00574EDD" w:rsidRPr="003E3AD4" w:rsidRDefault="00574EDD" w:rsidP="002A6169">
      <w:pPr>
        <w:pStyle w:val="-wm-msobodytext2"/>
        <w:numPr>
          <w:ilvl w:val="0"/>
          <w:numId w:val="17"/>
        </w:numPr>
        <w:spacing w:before="0" w:beforeAutospacing="0" w:after="0" w:afterAutospacing="0"/>
        <w:ind w:left="567" w:hanging="567"/>
        <w:jc w:val="both"/>
        <w:rPr>
          <w:rFonts w:ascii="Arial" w:hAnsi="Arial" w:cs="Arial"/>
          <w:sz w:val="22"/>
          <w:szCs w:val="22"/>
        </w:rPr>
      </w:pPr>
      <w:r w:rsidRPr="003E3AD4">
        <w:rPr>
          <w:rFonts w:ascii="Arial" w:hAnsi="Arial" w:cs="Arial"/>
          <w:sz w:val="22"/>
          <w:szCs w:val="22"/>
        </w:rPr>
        <w:t xml:space="preserve">Ak </w:t>
      </w:r>
      <w:r w:rsidR="000C2679" w:rsidRPr="003E3AD4">
        <w:rPr>
          <w:rFonts w:ascii="Arial" w:hAnsi="Arial" w:cs="Arial"/>
          <w:sz w:val="22"/>
          <w:szCs w:val="22"/>
        </w:rPr>
        <w:t>o</w:t>
      </w:r>
      <w:r w:rsidRPr="003E3AD4">
        <w:rPr>
          <w:rFonts w:ascii="Arial" w:hAnsi="Arial" w:cs="Arial"/>
          <w:sz w:val="22"/>
          <w:szCs w:val="22"/>
        </w:rPr>
        <w:t xml:space="preserve">dberateľ vo vyhodnocovanom období odoberie viac ako </w:t>
      </w:r>
      <w:r w:rsidRPr="003E3AD4">
        <w:rPr>
          <w:rFonts w:ascii="Arial" w:hAnsi="Arial" w:cs="Arial"/>
          <w:bCs/>
          <w:iCs/>
          <w:sz w:val="22"/>
          <w:szCs w:val="22"/>
        </w:rPr>
        <w:t>ZM</w:t>
      </w:r>
      <w:r w:rsidRPr="003E3AD4">
        <w:rPr>
          <w:rFonts w:ascii="Arial" w:hAnsi="Arial" w:cs="Arial"/>
          <w:sz w:val="22"/>
          <w:szCs w:val="22"/>
          <w:vertAlign w:val="subscript"/>
        </w:rPr>
        <w:t xml:space="preserve"> </w:t>
      </w:r>
      <w:r w:rsidRPr="003E3AD4">
        <w:rPr>
          <w:rFonts w:ascii="Arial" w:hAnsi="Arial" w:cs="Arial"/>
          <w:sz w:val="22"/>
          <w:szCs w:val="22"/>
        </w:rPr>
        <w:t xml:space="preserve">zvýšené o hornú tolerančnú odchýlku, je </w:t>
      </w:r>
      <w:r w:rsidR="000C2679" w:rsidRPr="003E3AD4">
        <w:rPr>
          <w:rFonts w:ascii="Arial" w:hAnsi="Arial" w:cs="Arial"/>
          <w:sz w:val="22"/>
          <w:szCs w:val="22"/>
        </w:rPr>
        <w:t>d</w:t>
      </w:r>
      <w:r w:rsidRPr="003E3AD4">
        <w:rPr>
          <w:rFonts w:ascii="Arial" w:hAnsi="Arial" w:cs="Arial"/>
          <w:sz w:val="22"/>
          <w:szCs w:val="22"/>
        </w:rPr>
        <w:t xml:space="preserve">odávateľ oprávnený zvýšiť cenu za dodávku plynu podľa bodu 2 </w:t>
      </w:r>
      <w:r w:rsidR="000C2679" w:rsidRPr="003E3AD4">
        <w:rPr>
          <w:rFonts w:ascii="Arial" w:hAnsi="Arial" w:cs="Arial"/>
          <w:sz w:val="22"/>
          <w:szCs w:val="22"/>
        </w:rPr>
        <w:t>tohto článku z</w:t>
      </w:r>
      <w:r w:rsidRPr="003E3AD4">
        <w:rPr>
          <w:rFonts w:ascii="Arial" w:hAnsi="Arial" w:cs="Arial"/>
          <w:sz w:val="22"/>
          <w:szCs w:val="22"/>
        </w:rPr>
        <w:t>mluvy</w:t>
      </w:r>
      <w:r w:rsidR="00AF72DF" w:rsidRPr="003E3AD4">
        <w:rPr>
          <w:rFonts w:ascii="Arial" w:hAnsi="Arial" w:cs="Arial"/>
          <w:sz w:val="22"/>
          <w:szCs w:val="22"/>
        </w:rPr>
        <w:t>....</w:t>
      </w:r>
      <w:bookmarkStart w:id="0" w:name="_Hlk124248323"/>
      <w:r w:rsidR="00AF72DF" w:rsidRPr="003E3AD4">
        <w:rPr>
          <w:rStyle w:val="Odkaznapoznmkupodiarou"/>
          <w:rFonts w:ascii="Arial" w:hAnsi="Arial" w:cs="Arial"/>
          <w:sz w:val="22"/>
          <w:szCs w:val="22"/>
        </w:rPr>
        <w:footnoteReference w:id="3"/>
      </w:r>
      <w:bookmarkEnd w:id="0"/>
    </w:p>
    <w:p w14:paraId="3172ABAA" w14:textId="2C9EBAB8" w:rsidR="00574EDD" w:rsidRPr="00F665E6" w:rsidRDefault="00574EDD" w:rsidP="002A6169">
      <w:pPr>
        <w:pStyle w:val="Odsekzoznamu"/>
        <w:numPr>
          <w:ilvl w:val="0"/>
          <w:numId w:val="17"/>
        </w:numPr>
        <w:ind w:left="567" w:hanging="567"/>
        <w:jc w:val="both"/>
        <w:rPr>
          <w:rFonts w:ascii="Arial" w:hAnsi="Arial" w:cs="Arial"/>
          <w:sz w:val="22"/>
          <w:szCs w:val="22"/>
        </w:rPr>
      </w:pPr>
      <w:bookmarkStart w:id="1" w:name="_GoBack"/>
      <w:bookmarkEnd w:id="1"/>
      <w:r w:rsidRPr="00F665E6">
        <w:rPr>
          <w:rFonts w:ascii="Arial" w:hAnsi="Arial" w:cs="Arial"/>
          <w:sz w:val="22"/>
          <w:szCs w:val="22"/>
        </w:rPr>
        <w:t xml:space="preserve">K cenám sa pri fakturácii pripočítava DPH a spotrebná daň v súlade s platnými </w:t>
      </w:r>
      <w:r w:rsidR="00840E3C">
        <w:rPr>
          <w:rFonts w:ascii="Arial" w:hAnsi="Arial" w:cs="Arial"/>
          <w:sz w:val="22"/>
          <w:szCs w:val="22"/>
        </w:rPr>
        <w:t xml:space="preserve">a účinnými </w:t>
      </w:r>
      <w:r w:rsidRPr="00F665E6">
        <w:rPr>
          <w:rFonts w:ascii="Arial" w:hAnsi="Arial" w:cs="Arial"/>
          <w:sz w:val="22"/>
          <w:szCs w:val="22"/>
        </w:rPr>
        <w:t>zákonmi SR.</w:t>
      </w:r>
    </w:p>
    <w:p w14:paraId="1730536E" w14:textId="77777777" w:rsidR="00574EDD" w:rsidRPr="00F665E6" w:rsidRDefault="00574EDD" w:rsidP="00574EDD">
      <w:pPr>
        <w:spacing w:after="0" w:line="240" w:lineRule="auto"/>
        <w:jc w:val="both"/>
        <w:rPr>
          <w:rFonts w:ascii="Arial" w:hAnsi="Arial" w:cs="Arial"/>
          <w:strike/>
        </w:rPr>
      </w:pPr>
    </w:p>
    <w:p w14:paraId="33FD5F0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w:t>
      </w:r>
    </w:p>
    <w:p w14:paraId="1A3469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Distribučné služby a cena za distribučné služby</w:t>
      </w:r>
    </w:p>
    <w:p w14:paraId="67BFAC3C"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počas zmluvného obdobia zabezpečí odberateľovi distribučné služby do odberných miest odberateľa uvedených v Prílohe č. 1 tejto Zmluvy.</w:t>
      </w:r>
    </w:p>
    <w:p w14:paraId="3F3F731B" w14:textId="761F349D"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 xml:space="preserve">Dodávateľ bude účtovať odberateľovi cenu za distribučné služby v súlade s platnými cenovými rozhodnutiami ÚRSO vzťahujúcimi sa na distribučné služby poskytované PDS. Cenu za služby súvisiace s prepravou pre príslušné odberné miesto ( ďalej </w:t>
      </w:r>
      <w:r w:rsidR="00A80C9B">
        <w:rPr>
          <w:rFonts w:ascii="Arial" w:hAnsi="Arial" w:cs="Arial"/>
          <w:sz w:val="22"/>
          <w:szCs w:val="22"/>
        </w:rPr>
        <w:t>„</w:t>
      </w:r>
      <w:r w:rsidRPr="00F665E6">
        <w:rPr>
          <w:rFonts w:ascii="Arial" w:hAnsi="Arial" w:cs="Arial"/>
          <w:sz w:val="22"/>
          <w:szCs w:val="22"/>
        </w:rPr>
        <w:t>OM</w:t>
      </w:r>
      <w:r w:rsidR="00A80C9B">
        <w:rPr>
          <w:rFonts w:ascii="Arial" w:hAnsi="Arial" w:cs="Arial"/>
          <w:sz w:val="22"/>
          <w:szCs w:val="22"/>
        </w:rPr>
        <w:t>“</w:t>
      </w:r>
      <w:r w:rsidRPr="00F665E6">
        <w:rPr>
          <w:rFonts w:ascii="Arial" w:hAnsi="Arial" w:cs="Arial"/>
          <w:sz w:val="22"/>
          <w:szCs w:val="22"/>
        </w:rPr>
        <w:t xml:space="preserve">) určuje dodávateľ v zmysle Rozhodnutia Úradu pre reguláciu sieťových odvetví, ktorým sa spoločnosti eustream, a.s.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w:t>
      </w:r>
      <w:r w:rsidRPr="00F665E6">
        <w:rPr>
          <w:rFonts w:ascii="Arial" w:hAnsi="Arial" w:cs="Arial"/>
          <w:sz w:val="22"/>
          <w:szCs w:val="22"/>
        </w:rPr>
        <w:lastRenderedPageBreak/>
        <w:t>cez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w:t>
      </w:r>
      <w:proofErr w:type="spellStart"/>
      <w:r w:rsidRPr="00F665E6">
        <w:rPr>
          <w:rFonts w:ascii="Arial" w:hAnsi="Arial" w:cs="Arial"/>
          <w:sz w:val="22"/>
          <w:szCs w:val="22"/>
        </w:rPr>
        <w:t>BnetzA</w:t>
      </w:r>
      <w:proofErr w:type="spellEnd"/>
      <w:r w:rsidRPr="00F665E6">
        <w:rPr>
          <w:rFonts w:ascii="Arial" w:hAnsi="Arial" w:cs="Arial"/>
          <w:sz w:val="22"/>
          <w:szCs w:val="22"/>
        </w:rPr>
        <w:t>), ktorými sa príslušným prevádzkovateľom prepravných sietí (</w:t>
      </w:r>
      <w:proofErr w:type="spellStart"/>
      <w:r w:rsidRPr="00F665E6">
        <w:rPr>
          <w:rFonts w:ascii="Arial" w:hAnsi="Arial" w:cs="Arial"/>
          <w:sz w:val="22"/>
          <w:szCs w:val="22"/>
        </w:rPr>
        <w:t>t.j</w:t>
      </w:r>
      <w:proofErr w:type="spellEnd"/>
      <w:r w:rsidRPr="00F665E6">
        <w:rPr>
          <w:rFonts w:ascii="Arial" w:hAnsi="Arial" w:cs="Arial"/>
          <w:sz w:val="22"/>
          <w:szCs w:val="22"/>
        </w:rPr>
        <w:t xml:space="preserve">. eustream, a.s. pre územie Slovenskej republiky, NET4GAS, s.r.o. pre územie Českej republiky, OGE pre územie Nemeckej republiky) určujú tarify za prístup do prepravných sietí a prepravu plynu. Cena prepravy sa skladá z ceny za prepravu v rámci Nemecka z THE hubu na výstupný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z Nemecka do Českej republiky, vstupný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a výstupný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(v</w:t>
      </w:r>
      <w:r>
        <w:rPr>
          <w:rFonts w:ascii="Arial" w:hAnsi="Arial" w:cs="Arial"/>
          <w:sz w:val="22"/>
          <w:szCs w:val="22"/>
        </w:rPr>
        <w:t> </w:t>
      </w:r>
      <w:r w:rsidRPr="00F665E6">
        <w:rPr>
          <w:rFonts w:ascii="Arial" w:hAnsi="Arial" w:cs="Arial"/>
          <w:sz w:val="22"/>
          <w:szCs w:val="22"/>
        </w:rPr>
        <w:t xml:space="preserve">zmysle prevádzkových predpisov pre prepravnú sieť Českej republiky), vstupný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a výstupný bod Domáci bod (oboje v zmysle Prevádzkového poriadku eustream, a.s.).</w:t>
      </w:r>
    </w:p>
    <w:p w14:paraId="002FAF93"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bude účtovať odberateľovi ostatné služby súvisiace s distribúciou plynu podľa platného cenníka služieb distribúcie príslušného PDS.</w:t>
      </w:r>
    </w:p>
    <w:p w14:paraId="406F48EF" w14:textId="77777777" w:rsidR="00574EDD" w:rsidRPr="00F665E6" w:rsidRDefault="00574EDD" w:rsidP="00574EDD">
      <w:pPr>
        <w:spacing w:after="0" w:line="240" w:lineRule="auto"/>
        <w:jc w:val="both"/>
        <w:rPr>
          <w:rFonts w:ascii="Arial" w:hAnsi="Arial" w:cs="Arial"/>
        </w:rPr>
      </w:pPr>
    </w:p>
    <w:p w14:paraId="084DCAF3"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w:t>
      </w:r>
    </w:p>
    <w:p w14:paraId="2B6F9123"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Meranie plynu a odpočty</w:t>
      </w:r>
    </w:p>
    <w:p w14:paraId="721FC2C7" w14:textId="5254428D"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w:t>
      </w:r>
      <w:r w:rsidR="00A80C9B">
        <w:rPr>
          <w:rFonts w:ascii="Arial" w:hAnsi="Arial" w:cs="Arial"/>
          <w:sz w:val="22"/>
          <w:szCs w:val="22"/>
        </w:rPr>
        <w:t xml:space="preserve">č. 251/2012 Z. z. </w:t>
      </w:r>
      <w:r w:rsidRPr="00F665E6">
        <w:rPr>
          <w:rFonts w:ascii="Arial" w:hAnsi="Arial" w:cs="Arial"/>
          <w:sz w:val="22"/>
          <w:szCs w:val="22"/>
        </w:rPr>
        <w:t>o</w:t>
      </w:r>
      <w:r w:rsidR="00A80C9B">
        <w:rPr>
          <w:rFonts w:ascii="Arial" w:hAnsi="Arial" w:cs="Arial"/>
          <w:sz w:val="22"/>
          <w:szCs w:val="22"/>
        </w:rPr>
        <w:t> </w:t>
      </w:r>
      <w:r w:rsidRPr="00F665E6">
        <w:rPr>
          <w:rFonts w:ascii="Arial" w:hAnsi="Arial" w:cs="Arial"/>
          <w:sz w:val="22"/>
          <w:szCs w:val="22"/>
        </w:rPr>
        <w:t>energetike</w:t>
      </w:r>
      <w:r w:rsidR="00A80C9B">
        <w:rPr>
          <w:rFonts w:ascii="Arial" w:hAnsi="Arial" w:cs="Arial"/>
          <w:sz w:val="22"/>
          <w:szCs w:val="22"/>
        </w:rPr>
        <w:t xml:space="preserve"> a o zmene a doplnení niektorých zákonov v znení neskorších predpisov</w:t>
      </w:r>
      <w:r w:rsidR="0003664B">
        <w:rPr>
          <w:rFonts w:ascii="Arial" w:hAnsi="Arial" w:cs="Arial"/>
          <w:sz w:val="22"/>
          <w:szCs w:val="22"/>
        </w:rPr>
        <w:t xml:space="preserve"> (ďalej len „zákon o energetike“)</w:t>
      </w:r>
      <w:r w:rsidRPr="00F665E6">
        <w:rPr>
          <w:rFonts w:ascii="Arial" w:hAnsi="Arial" w:cs="Arial"/>
          <w:sz w:val="22"/>
          <w:szCs w:val="22"/>
        </w:rPr>
        <w:t xml:space="preserve">. </w:t>
      </w:r>
    </w:p>
    <w:p w14:paraId="47804F0B"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Odber plynu sa meria určeným meradlom (v zmysle zákona č. 157/2018 Z. z. o metrológii a o zmene a doplnení niektorých zákonov v znení neskorších predpisov).</w:t>
      </w:r>
    </w:p>
    <w:p w14:paraId="2065317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preberá zodpovednosť za odchýlku za odberné miesta.</w:t>
      </w:r>
    </w:p>
    <w:p w14:paraId="65284FBD" w14:textId="59610237" w:rsidR="00574EDD" w:rsidRPr="003E3AD4"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r w:rsidRPr="003E3AD4">
        <w:rPr>
          <w:rFonts w:ascii="Arial" w:hAnsi="Arial" w:cs="Arial"/>
          <w:sz w:val="22"/>
          <w:szCs w:val="22"/>
        </w:rPr>
        <w:t xml:space="preserve">webstránke: </w:t>
      </w:r>
      <w:r w:rsidR="009D4E41" w:rsidRPr="003E3AD4">
        <w:rPr>
          <w:rFonts w:ascii="Arial" w:hAnsi="Arial" w:cs="Arial"/>
          <w:sz w:val="22"/>
          <w:szCs w:val="22"/>
        </w:rPr>
        <w:t>......</w:t>
      </w:r>
      <w:r w:rsidR="00C86D70" w:rsidRPr="003E3AD4">
        <w:rPr>
          <w:rFonts w:ascii="Arial" w:hAnsi="Arial" w:cs="Arial"/>
          <w:sz w:val="22"/>
          <w:szCs w:val="22"/>
        </w:rPr>
        <w:t>.....</w:t>
      </w:r>
    </w:p>
    <w:p w14:paraId="568802D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AE2C621"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14:paraId="28D7C4C5" w14:textId="77777777" w:rsidR="00574EDD" w:rsidRPr="00F665E6" w:rsidRDefault="00574EDD" w:rsidP="00574EDD">
      <w:pPr>
        <w:spacing w:after="0" w:line="240" w:lineRule="auto"/>
        <w:jc w:val="both"/>
        <w:rPr>
          <w:rFonts w:ascii="Arial" w:hAnsi="Arial" w:cs="Arial"/>
        </w:rPr>
      </w:pPr>
    </w:p>
    <w:p w14:paraId="78A478C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VIII.</w:t>
      </w:r>
    </w:p>
    <w:p w14:paraId="58BB5C5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Platobné podmienky a fakturácia</w:t>
      </w:r>
    </w:p>
    <w:p w14:paraId="26D33A6C" w14:textId="68576F71" w:rsidR="00574EDD" w:rsidRPr="00F665E6" w:rsidRDefault="00574EDD" w:rsidP="005F067B">
      <w:pPr>
        <w:pStyle w:val="Odsekzoznamu"/>
        <w:numPr>
          <w:ilvl w:val="0"/>
          <w:numId w:val="20"/>
        </w:numPr>
        <w:tabs>
          <w:tab w:val="left" w:pos="567"/>
        </w:tabs>
        <w:ind w:left="567" w:hanging="567"/>
        <w:jc w:val="both"/>
        <w:rPr>
          <w:rFonts w:ascii="Arial" w:eastAsia="Calibri" w:hAnsi="Arial" w:cs="Arial"/>
          <w:b/>
          <w:sz w:val="22"/>
          <w:szCs w:val="22"/>
        </w:rPr>
      </w:pPr>
      <w:r w:rsidRPr="00F665E6">
        <w:rPr>
          <w:rFonts w:ascii="Arial" w:eastAsia="Calibri" w:hAnsi="Arial" w:cs="Arial"/>
          <w:sz w:val="22"/>
          <w:szCs w:val="22"/>
        </w:rPr>
        <w:t>Poskytovateľ v čase uzatv</w:t>
      </w:r>
      <w:r w:rsidR="009D4E41">
        <w:rPr>
          <w:rFonts w:ascii="Arial" w:eastAsia="Calibri" w:hAnsi="Arial" w:cs="Arial"/>
          <w:sz w:val="22"/>
          <w:szCs w:val="22"/>
        </w:rPr>
        <w:t>ore</w:t>
      </w:r>
      <w:r w:rsidRPr="00F665E6">
        <w:rPr>
          <w:rFonts w:ascii="Arial" w:eastAsia="Calibri" w:hAnsi="Arial" w:cs="Arial"/>
          <w:sz w:val="22"/>
          <w:szCs w:val="22"/>
        </w:rPr>
        <w:t>nia</w:t>
      </w:r>
      <w:r w:rsidR="009D4E41">
        <w:rPr>
          <w:rFonts w:ascii="Arial" w:eastAsia="Calibri" w:hAnsi="Arial" w:cs="Arial"/>
          <w:sz w:val="22"/>
          <w:szCs w:val="22"/>
        </w:rPr>
        <w:t xml:space="preserve"> zmluvy</w:t>
      </w:r>
      <w:r w:rsidRPr="00F665E6">
        <w:rPr>
          <w:rFonts w:ascii="Arial" w:eastAsia="Calibri" w:hAnsi="Arial" w:cs="Arial"/>
          <w:sz w:val="22"/>
          <w:szCs w:val="22"/>
        </w:rPr>
        <w:t xml:space="preserve"> a</w:t>
      </w:r>
      <w:r w:rsidR="009D4E41">
        <w:rPr>
          <w:rFonts w:ascii="Arial" w:eastAsia="Calibri" w:hAnsi="Arial" w:cs="Arial"/>
          <w:sz w:val="22"/>
          <w:szCs w:val="22"/>
        </w:rPr>
        <w:t xml:space="preserve"> počas </w:t>
      </w:r>
      <w:r w:rsidRPr="00F665E6">
        <w:rPr>
          <w:rFonts w:ascii="Arial" w:eastAsia="Calibri" w:hAnsi="Arial" w:cs="Arial"/>
          <w:sz w:val="22"/>
          <w:szCs w:val="22"/>
        </w:rPr>
        <w:t xml:space="preserve">jej trvania nesmie mať </w:t>
      </w:r>
      <w:r w:rsidR="004B6E74">
        <w:rPr>
          <w:rFonts w:ascii="Arial" w:eastAsia="Calibri" w:hAnsi="Arial" w:cs="Arial"/>
          <w:sz w:val="22"/>
          <w:szCs w:val="22"/>
        </w:rPr>
        <w:t>neuhradené dlhy po uplynutí lehoty splatnosti (ďalej len „dlhy“)</w:t>
      </w:r>
      <w:r w:rsidRPr="00F665E6">
        <w:rPr>
          <w:rFonts w:ascii="Arial" w:eastAsia="Calibri" w:hAnsi="Arial" w:cs="Arial"/>
          <w:sz w:val="22"/>
          <w:szCs w:val="22"/>
        </w:rPr>
        <w:t xml:space="preserve"> voči finančnej správe,  poisťovniam a ostatným orgánom štátnej </w:t>
      </w:r>
      <w:r w:rsidR="00FD647D">
        <w:rPr>
          <w:rFonts w:ascii="Arial" w:eastAsia="Calibri" w:hAnsi="Arial" w:cs="Arial"/>
          <w:sz w:val="22"/>
          <w:szCs w:val="22"/>
        </w:rPr>
        <w:t xml:space="preserve">a verejnej </w:t>
      </w:r>
      <w:r w:rsidRPr="00F665E6">
        <w:rPr>
          <w:rFonts w:ascii="Arial" w:eastAsia="Calibri" w:hAnsi="Arial" w:cs="Arial"/>
          <w:sz w:val="22"/>
          <w:szCs w:val="22"/>
        </w:rPr>
        <w:t>správy a ich inštitúciám. Ak je zrejmé z verejne dostupných zdrojov, že poskytovateľ má dlhy</w:t>
      </w:r>
      <w:r w:rsidR="005C3C79">
        <w:rPr>
          <w:rFonts w:ascii="Arial" w:eastAsia="Calibri" w:hAnsi="Arial" w:cs="Arial"/>
          <w:sz w:val="22"/>
          <w:szCs w:val="22"/>
        </w:rPr>
        <w:t xml:space="preserve"> </w:t>
      </w:r>
      <w:r w:rsidRPr="00F665E6">
        <w:rPr>
          <w:rFonts w:ascii="Arial" w:eastAsia="Calibri" w:hAnsi="Arial" w:cs="Arial"/>
          <w:sz w:val="22"/>
          <w:szCs w:val="22"/>
        </w:rPr>
        <w:t>voči vyššie uvedeným inštitúciám</w:t>
      </w:r>
      <w:r w:rsidR="009D4E41">
        <w:rPr>
          <w:rFonts w:ascii="Arial" w:eastAsia="Calibri" w:hAnsi="Arial" w:cs="Arial"/>
          <w:sz w:val="22"/>
          <w:szCs w:val="22"/>
        </w:rPr>
        <w:t>,</w:t>
      </w:r>
      <w:r w:rsidRPr="00F665E6">
        <w:rPr>
          <w:rFonts w:ascii="Arial" w:eastAsia="Calibri" w:hAnsi="Arial" w:cs="Arial"/>
          <w:sz w:val="22"/>
          <w:szCs w:val="22"/>
        </w:rPr>
        <w:t xml:space="preserve"> je povinný na výzvu objednávateľa predložiť potvrdenie o zaplatení predmetných dlhov a</w:t>
      </w:r>
      <w:r w:rsidR="00FD647D">
        <w:rPr>
          <w:rFonts w:ascii="Arial" w:eastAsia="Calibri" w:hAnsi="Arial" w:cs="Arial"/>
          <w:sz w:val="22"/>
          <w:szCs w:val="22"/>
        </w:rPr>
        <w:t xml:space="preserve">/alebo </w:t>
      </w:r>
      <w:r w:rsidR="005F0B64">
        <w:rPr>
          <w:rFonts w:ascii="Arial" w:eastAsia="Calibri" w:hAnsi="Arial" w:cs="Arial"/>
          <w:sz w:val="22"/>
          <w:szCs w:val="22"/>
        </w:rPr>
        <w:t xml:space="preserve">iný </w:t>
      </w:r>
      <w:r w:rsidR="00FD647D">
        <w:rPr>
          <w:rFonts w:ascii="Arial" w:eastAsia="Calibri" w:hAnsi="Arial" w:cs="Arial"/>
          <w:sz w:val="22"/>
          <w:szCs w:val="22"/>
        </w:rPr>
        <w:t>dokument potvrdený</w:t>
      </w:r>
      <w:r w:rsidRPr="00F665E6">
        <w:rPr>
          <w:rFonts w:ascii="Arial" w:eastAsia="Calibri" w:hAnsi="Arial" w:cs="Arial"/>
          <w:sz w:val="22"/>
          <w:szCs w:val="22"/>
        </w:rPr>
        <w:t xml:space="preserve"> príslušnými </w:t>
      </w:r>
      <w:r w:rsidR="00FD647D">
        <w:rPr>
          <w:rFonts w:ascii="Arial" w:eastAsia="Calibri" w:hAnsi="Arial" w:cs="Arial"/>
          <w:sz w:val="22"/>
          <w:szCs w:val="22"/>
        </w:rPr>
        <w:t>orgánmi verejnej moci ako veriteľmi o zániku týchto dlhov. O</w:t>
      </w:r>
      <w:r w:rsidRPr="00F665E6">
        <w:rPr>
          <w:rFonts w:ascii="Arial" w:eastAsia="Calibri" w:hAnsi="Arial" w:cs="Arial"/>
          <w:sz w:val="22"/>
          <w:szCs w:val="22"/>
        </w:rPr>
        <w:t xml:space="preserve">dklad povinnosti platenia </w:t>
      </w:r>
      <w:r w:rsidR="00FD647D">
        <w:rPr>
          <w:rFonts w:ascii="Arial" w:eastAsia="Calibri" w:hAnsi="Arial" w:cs="Arial"/>
          <w:sz w:val="22"/>
          <w:szCs w:val="22"/>
        </w:rPr>
        <w:t xml:space="preserve">dlhov  </w:t>
      </w:r>
      <w:r w:rsidRPr="00F665E6">
        <w:rPr>
          <w:rFonts w:ascii="Arial" w:eastAsia="Calibri" w:hAnsi="Arial" w:cs="Arial"/>
          <w:sz w:val="22"/>
          <w:szCs w:val="22"/>
        </w:rPr>
        <w:t>voči</w:t>
      </w:r>
      <w:r w:rsidR="00FD647D">
        <w:rPr>
          <w:rFonts w:ascii="Arial" w:eastAsia="Calibri" w:hAnsi="Arial" w:cs="Arial"/>
          <w:sz w:val="22"/>
          <w:szCs w:val="22"/>
        </w:rPr>
        <w:t xml:space="preserve"> spomínaným veriteľom </w:t>
      </w:r>
      <w:r w:rsidRPr="00F665E6">
        <w:rPr>
          <w:rFonts w:ascii="Arial" w:eastAsia="Calibri" w:hAnsi="Arial" w:cs="Arial"/>
          <w:sz w:val="22"/>
          <w:szCs w:val="22"/>
        </w:rPr>
        <w:t>sa nepovažuje za splnenie podmienky uvedenej v prvej vete tohto bodu.</w:t>
      </w:r>
    </w:p>
    <w:p w14:paraId="743B4080" w14:textId="77777777" w:rsidR="00574EDD" w:rsidRPr="00F665E6" w:rsidRDefault="00574EDD" w:rsidP="00574EDD">
      <w:pPr>
        <w:pStyle w:val="Odsekzoznamu"/>
        <w:numPr>
          <w:ilvl w:val="0"/>
          <w:numId w:val="20"/>
        </w:numPr>
        <w:autoSpaceDE w:val="0"/>
        <w:autoSpaceDN w:val="0"/>
        <w:adjustRightInd w:val="0"/>
        <w:ind w:left="567" w:hanging="578"/>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Pr="00F665E6">
        <w:rPr>
          <w:rFonts w:ascii="Arial" w:hAnsi="Arial" w:cs="Arial"/>
          <w:sz w:val="22"/>
          <w:szCs w:val="22"/>
          <w:u w:val="single"/>
        </w:rPr>
        <w:t xml:space="preserve"> aj </w:t>
      </w:r>
      <w:proofErr w:type="spellStart"/>
      <w:r w:rsidRPr="00F665E6">
        <w:rPr>
          <w:rFonts w:ascii="Arial" w:hAnsi="Arial" w:cs="Arial"/>
          <w:sz w:val="22"/>
          <w:szCs w:val="22"/>
          <w:u w:val="single"/>
        </w:rPr>
        <w:t>stredoodber</w:t>
      </w:r>
      <w:proofErr w:type="spellEnd"/>
      <w:r w:rsidRPr="00F665E6">
        <w:rPr>
          <w:rFonts w:ascii="Arial" w:hAnsi="Arial" w:cs="Arial"/>
          <w:sz w:val="22"/>
          <w:szCs w:val="22"/>
          <w:u w:val="single"/>
        </w:rPr>
        <w:t>:</w:t>
      </w:r>
    </w:p>
    <w:p w14:paraId="202654B4" w14:textId="09C52BF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Úhrady uskutočňuje </w:t>
      </w:r>
      <w:r w:rsidR="00634E53">
        <w:rPr>
          <w:rFonts w:ascii="Arial" w:hAnsi="Arial" w:cs="Arial"/>
          <w:sz w:val="22"/>
          <w:szCs w:val="22"/>
        </w:rPr>
        <w:t>o</w:t>
      </w:r>
      <w:r w:rsidRPr="00F665E6">
        <w:rPr>
          <w:rFonts w:ascii="Arial" w:hAnsi="Arial" w:cs="Arial"/>
          <w:sz w:val="22"/>
          <w:szCs w:val="22"/>
        </w:rPr>
        <w:t xml:space="preserve">dberateľ bezhotovostným platobným stykom na účet </w:t>
      </w:r>
      <w:r w:rsidR="00634E53">
        <w:rPr>
          <w:rFonts w:ascii="Arial" w:hAnsi="Arial" w:cs="Arial"/>
          <w:sz w:val="22"/>
          <w:szCs w:val="22"/>
        </w:rPr>
        <w:t>d</w:t>
      </w:r>
      <w:r w:rsidRPr="00F665E6">
        <w:rPr>
          <w:rFonts w:ascii="Arial" w:hAnsi="Arial" w:cs="Arial"/>
          <w:sz w:val="22"/>
          <w:szCs w:val="22"/>
        </w:rPr>
        <w:t>odávateľa uvedenom v</w:t>
      </w:r>
      <w:r w:rsidR="005F067B">
        <w:rPr>
          <w:rFonts w:ascii="Arial" w:hAnsi="Arial" w:cs="Arial"/>
          <w:sz w:val="22"/>
          <w:szCs w:val="22"/>
        </w:rPr>
        <w:t> čl. I</w:t>
      </w:r>
      <w:r w:rsidRPr="00F665E6">
        <w:rPr>
          <w:rFonts w:ascii="Arial" w:hAnsi="Arial" w:cs="Arial"/>
          <w:sz w:val="22"/>
          <w:szCs w:val="22"/>
        </w:rPr>
        <w:t xml:space="preserve"> </w:t>
      </w:r>
      <w:r w:rsidR="005F067B">
        <w:rPr>
          <w:rFonts w:ascii="Arial" w:hAnsi="Arial" w:cs="Arial"/>
          <w:sz w:val="22"/>
          <w:szCs w:val="22"/>
        </w:rPr>
        <w:t>z</w:t>
      </w:r>
      <w:r w:rsidRPr="00F665E6">
        <w:rPr>
          <w:rFonts w:ascii="Arial" w:hAnsi="Arial" w:cs="Arial"/>
          <w:sz w:val="22"/>
          <w:szCs w:val="22"/>
        </w:rPr>
        <w:t>mluvy. Odberateľ bude v platobnom styku používať variabilný symbol uvedený v príslušnej faktúre.</w:t>
      </w:r>
    </w:p>
    <w:p w14:paraId="798C4DEF" w14:textId="3E05788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lastRenderedPageBreak/>
        <w:t xml:space="preserve">Splatnosť vyúčtovacej faktúry je 30 kalendárnych dní od dátumu jej vystavenia </w:t>
      </w:r>
      <w:r w:rsidR="005F067B">
        <w:rPr>
          <w:rFonts w:ascii="Arial" w:hAnsi="Arial" w:cs="Arial"/>
          <w:sz w:val="22"/>
          <w:szCs w:val="22"/>
        </w:rPr>
        <w:t>o</w:t>
      </w:r>
      <w:r w:rsidRPr="00F665E6">
        <w:rPr>
          <w:rFonts w:ascii="Arial" w:hAnsi="Arial" w:cs="Arial"/>
          <w:sz w:val="22"/>
          <w:szCs w:val="22"/>
        </w:rPr>
        <w:t>dberateľovi. Ak pripadne deň splatnosti na deň pracovného voľna, dňom splatnosti je najbližší nasledujúci pracovný deň.</w:t>
      </w:r>
    </w:p>
    <w:p w14:paraId="1696D425" w14:textId="36B5D00B"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Úhradou sa rozumie pripísanie sumy na účet </w:t>
      </w:r>
      <w:r w:rsidR="005F067B">
        <w:rPr>
          <w:rFonts w:ascii="Arial" w:hAnsi="Arial" w:cs="Arial"/>
          <w:sz w:val="22"/>
          <w:szCs w:val="22"/>
        </w:rPr>
        <w:t>d</w:t>
      </w:r>
      <w:r w:rsidRPr="00F665E6">
        <w:rPr>
          <w:rFonts w:ascii="Arial" w:hAnsi="Arial" w:cs="Arial"/>
          <w:sz w:val="22"/>
          <w:szCs w:val="22"/>
        </w:rPr>
        <w:t>odávateľa s uvedením správneho variabilného symbolu uvedeného na faktúre.</w:t>
      </w:r>
    </w:p>
    <w:p w14:paraId="33554EE8" w14:textId="58581D81"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Ak </w:t>
      </w:r>
      <w:r w:rsidR="005F067B">
        <w:rPr>
          <w:rFonts w:ascii="Arial" w:hAnsi="Arial" w:cs="Arial"/>
          <w:sz w:val="22"/>
          <w:szCs w:val="22"/>
        </w:rPr>
        <w:t>o</w:t>
      </w:r>
      <w:r w:rsidRPr="00F665E6">
        <w:rPr>
          <w:rFonts w:ascii="Arial" w:hAnsi="Arial" w:cs="Arial"/>
          <w:sz w:val="22"/>
          <w:szCs w:val="22"/>
        </w:rPr>
        <w:t xml:space="preserve">dberateľ neuhradí faktúru v lehote splatnosti, </w:t>
      </w:r>
      <w:r w:rsidR="00314DE8">
        <w:rPr>
          <w:rFonts w:ascii="Arial" w:hAnsi="Arial" w:cs="Arial"/>
          <w:sz w:val="22"/>
          <w:szCs w:val="22"/>
        </w:rPr>
        <w:t>d</w:t>
      </w:r>
      <w:r w:rsidRPr="00F665E6">
        <w:rPr>
          <w:rFonts w:ascii="Arial" w:hAnsi="Arial" w:cs="Arial"/>
          <w:sz w:val="22"/>
          <w:szCs w:val="22"/>
        </w:rPr>
        <w:t xml:space="preserve">odávateľ </w:t>
      </w:r>
      <w:r w:rsidR="00314DE8">
        <w:rPr>
          <w:rFonts w:ascii="Arial" w:hAnsi="Arial" w:cs="Arial"/>
          <w:sz w:val="22"/>
          <w:szCs w:val="22"/>
        </w:rPr>
        <w:t>o</w:t>
      </w:r>
      <w:r w:rsidRPr="00F665E6">
        <w:rPr>
          <w:rFonts w:ascii="Arial" w:hAnsi="Arial" w:cs="Arial"/>
          <w:sz w:val="22"/>
          <w:szCs w:val="22"/>
        </w:rPr>
        <w:t>dberateľovi zašle bezplatne písomnú upomienku, v ktorej označí deň vystavenia faktúry, jej splatnosť a celkovú čiastku po lehote splatnosti.</w:t>
      </w:r>
    </w:p>
    <w:p w14:paraId="0684C4E5"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C63B31" w14:textId="4E54702E" w:rsidR="00E42C4D" w:rsidRPr="00DD1AC8"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Zmluvné strany sa dohodli, že </w:t>
      </w:r>
      <w:r w:rsidR="000F4A8A">
        <w:rPr>
          <w:rFonts w:ascii="Arial" w:hAnsi="Arial" w:cs="Arial"/>
          <w:sz w:val="22"/>
          <w:szCs w:val="22"/>
        </w:rPr>
        <w:t>dodávateľ bude v súlade s </w:t>
      </w:r>
      <w:proofErr w:type="spellStart"/>
      <w:r w:rsidR="000F4A8A">
        <w:rPr>
          <w:rFonts w:ascii="Arial" w:hAnsi="Arial" w:cs="Arial"/>
          <w:sz w:val="22"/>
          <w:szCs w:val="22"/>
        </w:rPr>
        <w:t>ust</w:t>
      </w:r>
      <w:proofErr w:type="spellEnd"/>
      <w:r w:rsidR="000F4A8A">
        <w:rPr>
          <w:rFonts w:ascii="Arial" w:hAnsi="Arial" w:cs="Arial"/>
          <w:sz w:val="22"/>
          <w:szCs w:val="22"/>
        </w:rPr>
        <w:t>. § 71 ods. 1 písm. b) zák. č. 222/2004 Z. z. o dani z pridanej hodnoty v znení neskorších predpisov vydávať a odosielať a odberateľ prijímať všetky daňové doklady</w:t>
      </w:r>
      <w:r w:rsidRPr="00F665E6">
        <w:rPr>
          <w:rFonts w:ascii="Arial" w:hAnsi="Arial" w:cs="Arial"/>
          <w:sz w:val="22"/>
          <w:szCs w:val="22"/>
        </w:rPr>
        <w:t xml:space="preserve"> </w:t>
      </w:r>
      <w:r w:rsidR="000F4A8A">
        <w:rPr>
          <w:rFonts w:ascii="Arial" w:hAnsi="Arial" w:cs="Arial"/>
          <w:sz w:val="22"/>
          <w:szCs w:val="22"/>
        </w:rPr>
        <w:t>(</w:t>
      </w:r>
      <w:r w:rsidRPr="00F665E6">
        <w:rPr>
          <w:rFonts w:ascii="Arial" w:hAnsi="Arial" w:cs="Arial"/>
          <w:sz w:val="22"/>
          <w:szCs w:val="22"/>
        </w:rPr>
        <w:t>faktúry</w:t>
      </w:r>
      <w:r w:rsidR="000F4A8A">
        <w:rPr>
          <w:rFonts w:ascii="Arial" w:hAnsi="Arial" w:cs="Arial"/>
          <w:sz w:val="22"/>
          <w:szCs w:val="22"/>
        </w:rPr>
        <w:t>)</w:t>
      </w:r>
      <w:r w:rsidR="00A13F4D">
        <w:rPr>
          <w:rFonts w:ascii="Arial" w:hAnsi="Arial" w:cs="Arial"/>
          <w:sz w:val="22"/>
          <w:szCs w:val="22"/>
        </w:rPr>
        <w:t xml:space="preserve"> vo formáte PDF (jeden PDF súbor pre jednu faktúru vrátane príloh) prostredníctvom</w:t>
      </w:r>
      <w:r w:rsidRPr="00F665E6">
        <w:rPr>
          <w:rFonts w:ascii="Arial" w:hAnsi="Arial" w:cs="Arial"/>
          <w:sz w:val="22"/>
          <w:szCs w:val="22"/>
        </w:rPr>
        <w:t xml:space="preserve"> elektronick</w:t>
      </w:r>
      <w:r w:rsidR="00A13F4D">
        <w:rPr>
          <w:rFonts w:ascii="Arial" w:hAnsi="Arial" w:cs="Arial"/>
          <w:sz w:val="22"/>
          <w:szCs w:val="22"/>
        </w:rPr>
        <w:t>ej</w:t>
      </w:r>
      <w:r w:rsidRPr="00F665E6">
        <w:rPr>
          <w:rFonts w:ascii="Arial" w:hAnsi="Arial" w:cs="Arial"/>
          <w:sz w:val="22"/>
          <w:szCs w:val="22"/>
        </w:rPr>
        <w:t xml:space="preserve"> pošt</w:t>
      </w:r>
      <w:r w:rsidR="00A13F4D">
        <w:rPr>
          <w:rFonts w:ascii="Arial" w:hAnsi="Arial" w:cs="Arial"/>
          <w:sz w:val="22"/>
          <w:szCs w:val="22"/>
        </w:rPr>
        <w:t>y,</w:t>
      </w:r>
      <w:r w:rsidRPr="00F665E6">
        <w:rPr>
          <w:rFonts w:ascii="Arial" w:hAnsi="Arial" w:cs="Arial"/>
          <w:sz w:val="22"/>
          <w:szCs w:val="22"/>
        </w:rPr>
        <w:t xml:space="preserve"> </w:t>
      </w:r>
      <w:r w:rsidR="00A13F4D">
        <w:rPr>
          <w:rFonts w:ascii="Arial" w:hAnsi="Arial" w:cs="Arial"/>
          <w:sz w:val="22"/>
          <w:szCs w:val="22"/>
        </w:rPr>
        <w:t>a to z odosielajúcej e-mailovej adresy dodávateľa</w:t>
      </w:r>
      <w:r w:rsidR="00A13F4D" w:rsidRPr="003E3AD4">
        <w:rPr>
          <w:rFonts w:ascii="Arial" w:hAnsi="Arial" w:cs="Arial"/>
          <w:sz w:val="22"/>
          <w:szCs w:val="22"/>
        </w:rPr>
        <w:t>: .............................. na</w:t>
      </w:r>
      <w:r w:rsidR="00A13F4D">
        <w:rPr>
          <w:rFonts w:ascii="Arial" w:hAnsi="Arial" w:cs="Arial"/>
          <w:sz w:val="22"/>
          <w:szCs w:val="22"/>
        </w:rPr>
        <w:t xml:space="preserve"> obidve prijímajúce e-mailové adresy odberateľa: </w:t>
      </w:r>
      <w:hyperlink r:id="rId14" w:history="1">
        <w:r w:rsidRPr="00DD1AC8">
          <w:rPr>
            <w:rStyle w:val="Hypertextovprepojenie"/>
            <w:rFonts w:ascii="Arial" w:hAnsi="Arial" w:cs="Arial"/>
            <w:sz w:val="22"/>
            <w:szCs w:val="22"/>
            <w:lang w:eastAsia="sk-SK"/>
          </w:rPr>
          <w:t>rek-faktura@upjs.sk</w:t>
        </w:r>
      </w:hyperlink>
      <w:r w:rsidR="00A13F4D" w:rsidRPr="00DD1AC8">
        <w:rPr>
          <w:rFonts w:ascii="Arial" w:hAnsi="Arial" w:cs="Arial"/>
          <w:sz w:val="22"/>
          <w:szCs w:val="22"/>
          <w:lang w:eastAsia="sk-SK"/>
        </w:rPr>
        <w:t>;</w:t>
      </w:r>
      <w:r w:rsidRPr="00DD1AC8">
        <w:rPr>
          <w:rFonts w:ascii="Arial" w:hAnsi="Arial" w:cs="Arial"/>
          <w:color w:val="FF0000"/>
          <w:sz w:val="22"/>
          <w:szCs w:val="22"/>
          <w:lang w:eastAsia="sk-SK"/>
        </w:rPr>
        <w:t xml:space="preserve"> </w:t>
      </w:r>
      <w:hyperlink r:id="rId15" w:history="1">
        <w:r w:rsidRPr="00DD1AC8">
          <w:rPr>
            <w:rStyle w:val="Hypertextovprepojenie"/>
            <w:rFonts w:ascii="Arial" w:hAnsi="Arial" w:cs="Arial"/>
            <w:sz w:val="22"/>
            <w:szCs w:val="22"/>
            <w:lang w:eastAsia="sk-SK"/>
          </w:rPr>
          <w:t>maros.kvitkovsky@upjs.sk</w:t>
        </w:r>
      </w:hyperlink>
      <w:r>
        <w:rPr>
          <w:rFonts w:ascii="Arial" w:hAnsi="Arial" w:cs="Arial"/>
          <w:color w:val="FF0000"/>
          <w:lang w:eastAsia="sk-SK"/>
        </w:rPr>
        <w:t xml:space="preserve"> </w:t>
      </w:r>
    </w:p>
    <w:p w14:paraId="2E8242A2" w14:textId="57A6ED92" w:rsidR="00574EDD" w:rsidRPr="002773F8" w:rsidRDefault="00E42C4D" w:rsidP="00DD1AC8">
      <w:pPr>
        <w:pStyle w:val="Odsekzoznamu"/>
        <w:autoSpaceDE w:val="0"/>
        <w:autoSpaceDN w:val="0"/>
        <w:adjustRightInd w:val="0"/>
        <w:ind w:left="1134"/>
        <w:jc w:val="both"/>
        <w:rPr>
          <w:rFonts w:ascii="Arial" w:hAnsi="Arial" w:cs="Arial"/>
          <w:sz w:val="22"/>
          <w:szCs w:val="22"/>
          <w:u w:val="single"/>
        </w:rPr>
      </w:pPr>
      <w:r w:rsidRPr="00DD1AC8">
        <w:rPr>
          <w:rFonts w:ascii="Arial" w:hAnsi="Arial" w:cs="Arial"/>
          <w:sz w:val="22"/>
          <w:szCs w:val="22"/>
          <w:lang w:eastAsia="sk-SK"/>
        </w:rPr>
        <w:t>Dodávateľ je povinný zabezpečiť vierohodnosť pôvodu, neporušiteľnosť obsahu a čitateľnosť faktúry.</w:t>
      </w:r>
    </w:p>
    <w:p w14:paraId="56431897" w14:textId="004370C5"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00E36971">
        <w:rPr>
          <w:rFonts w:ascii="Arial" w:hAnsi="Arial" w:cs="Arial"/>
          <w:sz w:val="22"/>
          <w:szCs w:val="22"/>
          <w:u w:val="single"/>
        </w:rPr>
        <w:t>:</w:t>
      </w:r>
    </w:p>
    <w:p w14:paraId="67134D97"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Pre odberné miesta s ročnou fakturáciou budú fakturované preddavkové platby vo výške 100% z predpokladanej spotreby za daný kalendárny štvrťrok a splatnosť faktúr 30 dní od jej vystavenia.</w:t>
      </w:r>
    </w:p>
    <w:p w14:paraId="6A9499E8"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Faktúry za preddavkové platby sa vystavujú spoločne za dodávku plynu a distribučné služby tak, aby obsahovali minimálne:</w:t>
      </w:r>
    </w:p>
    <w:p w14:paraId="61E14361" w14:textId="6EFD0642"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19E2C1DF" w14:textId="7777777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zoznam odberných miest,</w:t>
      </w:r>
    </w:p>
    <w:p w14:paraId="2B34557D" w14:textId="2AACC895"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fakturovanú sumu za každé odberné miesto</w:t>
      </w:r>
      <w:r w:rsidR="00976183">
        <w:rPr>
          <w:rFonts w:ascii="Arial" w:hAnsi="Arial" w:cs="Arial"/>
          <w:sz w:val="22"/>
          <w:szCs w:val="22"/>
        </w:rPr>
        <w:t>,</w:t>
      </w:r>
    </w:p>
    <w:p w14:paraId="11C06F36" w14:textId="72C076BE"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1E771315" w14:textId="7777777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5923C366"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Faktúry za preddavkové platby budú doručené odberateľovi najneskôr do konca druhého mesiaca daného kalendárneho štvrťroka poštou na adresu odberateľa.</w:t>
      </w:r>
    </w:p>
    <w:p w14:paraId="4C0C17CA" w14:textId="138E6E5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A05CD5">
        <w:rPr>
          <w:rFonts w:ascii="Arial" w:hAnsi="Arial" w:cs="Arial"/>
          <w:sz w:val="22"/>
          <w:szCs w:val="22"/>
        </w:rPr>
        <w:t>z</w:t>
      </w:r>
      <w:r w:rsidRPr="00F665E6">
        <w:rPr>
          <w:rFonts w:ascii="Arial" w:hAnsi="Arial" w:cs="Arial"/>
          <w:sz w:val="22"/>
          <w:szCs w:val="22"/>
        </w:rPr>
        <w:t xml:space="preserve">mluvy, sa vykonáva na základe výsledkov meraní skutočne dodaného plynu k poslednému dňu príslušného kalendárneho roka. Vyúčtovacia faktúra za predchádzajúci kalendárny rok bude </w:t>
      </w:r>
      <w:r w:rsidR="00976183">
        <w:rPr>
          <w:rFonts w:ascii="Arial" w:hAnsi="Arial" w:cs="Arial"/>
          <w:sz w:val="22"/>
          <w:szCs w:val="22"/>
        </w:rPr>
        <w:t>o</w:t>
      </w:r>
      <w:r w:rsidRPr="00F665E6">
        <w:rPr>
          <w:rFonts w:ascii="Arial" w:hAnsi="Arial" w:cs="Arial"/>
          <w:sz w:val="22"/>
          <w:szCs w:val="22"/>
        </w:rPr>
        <w:t>dberateľovi doručená do 15. januára nasledujúceho roka.</w:t>
      </w:r>
    </w:p>
    <w:p w14:paraId="06F98444" w14:textId="00CDD26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Vo vyúčtovacej faktúre za dodávku plynu a distribučné služby sa odpočítajú preddavky, ktoré boli </w:t>
      </w:r>
      <w:r w:rsidR="00DF4529">
        <w:rPr>
          <w:rFonts w:ascii="Arial" w:hAnsi="Arial" w:cs="Arial"/>
          <w:sz w:val="22"/>
          <w:szCs w:val="22"/>
        </w:rPr>
        <w:t>o</w:t>
      </w:r>
      <w:r w:rsidRPr="00F665E6">
        <w:rPr>
          <w:rFonts w:ascii="Arial" w:hAnsi="Arial" w:cs="Arial"/>
          <w:sz w:val="22"/>
          <w:szCs w:val="22"/>
        </w:rPr>
        <w:t xml:space="preserve">dberateľom uhradené </w:t>
      </w:r>
      <w:r w:rsidR="00DF4529">
        <w:rPr>
          <w:rFonts w:ascii="Arial" w:hAnsi="Arial" w:cs="Arial"/>
          <w:sz w:val="22"/>
          <w:szCs w:val="22"/>
        </w:rPr>
        <w:t>d</w:t>
      </w:r>
      <w:r w:rsidRPr="00F665E6">
        <w:rPr>
          <w:rFonts w:ascii="Arial" w:hAnsi="Arial" w:cs="Arial"/>
          <w:sz w:val="22"/>
          <w:szCs w:val="22"/>
        </w:rPr>
        <w:t xml:space="preserve">odávateľovi za príslušný kalendárny rok. Vyúčtovaciu faktúru za dodávku plynu a distribučné služby je </w:t>
      </w:r>
      <w:r w:rsidR="00DF452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 bod</w:t>
      </w:r>
      <w:r w:rsidR="00DF4529">
        <w:rPr>
          <w:rFonts w:ascii="Arial" w:hAnsi="Arial" w:cs="Arial"/>
          <w:sz w:val="22"/>
          <w:szCs w:val="22"/>
        </w:rPr>
        <w:t>u</w:t>
      </w:r>
      <w:r w:rsidRPr="00F665E6">
        <w:rPr>
          <w:rFonts w:ascii="Arial" w:hAnsi="Arial" w:cs="Arial"/>
          <w:sz w:val="22"/>
          <w:szCs w:val="22"/>
        </w:rPr>
        <w:t xml:space="preserve"> 2.</w:t>
      </w:r>
      <w:r w:rsidR="00976183">
        <w:rPr>
          <w:rFonts w:ascii="Arial" w:hAnsi="Arial" w:cs="Arial"/>
          <w:sz w:val="22"/>
          <w:szCs w:val="22"/>
        </w:rPr>
        <w:t>6</w:t>
      </w:r>
      <w:r w:rsidR="00DF4529">
        <w:rPr>
          <w:rFonts w:ascii="Arial" w:hAnsi="Arial" w:cs="Arial"/>
          <w:sz w:val="22"/>
          <w:szCs w:val="22"/>
        </w:rPr>
        <w:t xml:space="preserve"> tohto článku</w:t>
      </w:r>
      <w:r w:rsidRPr="00F665E6">
        <w:rPr>
          <w:rFonts w:ascii="Arial" w:hAnsi="Arial" w:cs="Arial"/>
          <w:sz w:val="22"/>
          <w:szCs w:val="22"/>
        </w:rPr>
        <w:t xml:space="preserve"> </w:t>
      </w:r>
      <w:r w:rsidR="00DF4529">
        <w:rPr>
          <w:rFonts w:ascii="Arial" w:hAnsi="Arial" w:cs="Arial"/>
          <w:sz w:val="22"/>
          <w:szCs w:val="22"/>
        </w:rPr>
        <w:t>z</w:t>
      </w:r>
      <w:r w:rsidRPr="00F665E6">
        <w:rPr>
          <w:rFonts w:ascii="Arial" w:hAnsi="Arial" w:cs="Arial"/>
          <w:sz w:val="22"/>
          <w:szCs w:val="22"/>
        </w:rPr>
        <w:t>mluvy a bude obsahovať za každé odberné miesto minimálne:</w:t>
      </w:r>
    </w:p>
    <w:p w14:paraId="2D53DD0D" w14:textId="3A7D1A76"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055405FB"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037621E3"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5FEC1AD"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7958FD3C"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65F7DC82" w14:textId="41C58AA5"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976183">
        <w:rPr>
          <w:rFonts w:ascii="Arial" w:hAnsi="Arial" w:cs="Arial"/>
          <w:sz w:val="22"/>
          <w:szCs w:val="22"/>
        </w:rPr>
        <w:t>,</w:t>
      </w:r>
    </w:p>
    <w:p w14:paraId="70D34EDA" w14:textId="4727309F"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7584E30C" w14:textId="767D3FEF"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06074C42" w14:textId="1FBD3902"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Pre OM typu </w:t>
      </w:r>
      <w:proofErr w:type="spellStart"/>
      <w:r w:rsidRPr="00F665E6">
        <w:rPr>
          <w:rFonts w:ascii="Arial" w:hAnsi="Arial" w:cs="Arial"/>
          <w:sz w:val="22"/>
          <w:szCs w:val="22"/>
        </w:rPr>
        <w:t>maloodber</w:t>
      </w:r>
      <w:proofErr w:type="spellEnd"/>
      <w:r w:rsidRPr="00F665E6">
        <w:rPr>
          <w:rFonts w:ascii="Arial" w:hAnsi="Arial" w:cs="Arial"/>
          <w:sz w:val="22"/>
          <w:szCs w:val="22"/>
        </w:rPr>
        <w:t xml:space="preserve"> žiadame o vyhotovenie združených faktúr podľa začlenenia odberných miest do organizačných zložiek odberateľa (zvlášť závody a hospodárske strediská GR podľa Prílohy č.</w:t>
      </w:r>
      <w:r w:rsidR="00976183">
        <w:rPr>
          <w:rFonts w:ascii="Arial" w:hAnsi="Arial" w:cs="Arial"/>
          <w:sz w:val="22"/>
          <w:szCs w:val="22"/>
        </w:rPr>
        <w:t xml:space="preserve"> </w:t>
      </w:r>
      <w:r w:rsidRPr="00F665E6">
        <w:rPr>
          <w:rFonts w:ascii="Arial" w:hAnsi="Arial" w:cs="Arial"/>
          <w:sz w:val="22"/>
          <w:szCs w:val="22"/>
        </w:rPr>
        <w:t>1).</w:t>
      </w:r>
    </w:p>
    <w:p w14:paraId="61052E0E" w14:textId="153BAA37"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stredoodber</w:t>
      </w:r>
      <w:proofErr w:type="spellEnd"/>
      <w:r w:rsidR="008C5C46">
        <w:rPr>
          <w:rFonts w:ascii="Arial" w:hAnsi="Arial" w:cs="Arial"/>
          <w:sz w:val="22"/>
          <w:szCs w:val="22"/>
          <w:u w:val="single"/>
        </w:rPr>
        <w:t>:</w:t>
      </w:r>
    </w:p>
    <w:p w14:paraId="1EC4C420"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lastRenderedPageBreak/>
        <w:t>P</w:t>
      </w:r>
      <w:r w:rsidRPr="00F665E6">
        <w:rPr>
          <w:rFonts w:ascii="Arial" w:eastAsia="Calibri" w:hAnsi="Arial" w:cs="Arial"/>
          <w:sz w:val="22"/>
          <w:szCs w:val="22"/>
        </w:rPr>
        <w:t xml:space="preserve">re odberné miesta s mesačnou fakturáciou budú preddavky hradené vo výške 50% z predpokladaného spotrebovaného množstva za daný kalendárny mesiac </w:t>
      </w:r>
      <w:r w:rsidRPr="00F665E6">
        <w:rPr>
          <w:rFonts w:ascii="Arial" w:hAnsi="Arial" w:cs="Arial"/>
          <w:sz w:val="22"/>
          <w:szCs w:val="22"/>
        </w:rPr>
        <w:t>s dátumom splatnosti do 15. dňa daného kalendárneho mesiaca.</w:t>
      </w:r>
    </w:p>
    <w:p w14:paraId="7DA4CED2" w14:textId="003EE32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524359">
        <w:rPr>
          <w:rFonts w:ascii="Arial" w:hAnsi="Arial" w:cs="Arial"/>
          <w:sz w:val="22"/>
          <w:szCs w:val="22"/>
        </w:rPr>
        <w:t>z</w:t>
      </w:r>
      <w:r w:rsidRPr="00F665E6">
        <w:rPr>
          <w:rFonts w:ascii="Arial" w:hAnsi="Arial" w:cs="Arial"/>
          <w:sz w:val="22"/>
          <w:szCs w:val="22"/>
        </w:rPr>
        <w:t>mluvy, sa vykonáva na základe výsledkov meraní skutočne dodaného plynu k poslednému dňu príslušného kalendárneho mesiaca.</w:t>
      </w:r>
    </w:p>
    <w:p w14:paraId="369F4E44"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Vyúčtovacie faktúry budú doručené odberateľovi do 15. dňa mesiaca nasledujúceho po kalendárnom mesiaci, za ktorý je faktúra vystavená, poštou na adresu odberateľa so zohľadnením preddavkových platieb.</w:t>
      </w:r>
    </w:p>
    <w:p w14:paraId="188A69D6" w14:textId="484C634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Vyúčtovaciu faktúru za dodávku plynu a distribučné služby je </w:t>
      </w:r>
      <w:r w:rsidR="0052435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w:t>
      </w:r>
      <w:r w:rsidR="00524359">
        <w:rPr>
          <w:rFonts w:ascii="Arial" w:hAnsi="Arial" w:cs="Arial"/>
          <w:sz w:val="22"/>
          <w:szCs w:val="22"/>
        </w:rPr>
        <w:t xml:space="preserve"> </w:t>
      </w:r>
      <w:r w:rsidRPr="00F665E6">
        <w:rPr>
          <w:rFonts w:ascii="Arial" w:hAnsi="Arial" w:cs="Arial"/>
          <w:sz w:val="22"/>
          <w:szCs w:val="22"/>
        </w:rPr>
        <w:t>bod</w:t>
      </w:r>
      <w:r w:rsidR="00524359">
        <w:rPr>
          <w:rFonts w:ascii="Arial" w:hAnsi="Arial" w:cs="Arial"/>
          <w:sz w:val="22"/>
          <w:szCs w:val="22"/>
        </w:rPr>
        <w:t>u</w:t>
      </w:r>
      <w:r w:rsidRPr="00F665E6">
        <w:rPr>
          <w:rFonts w:ascii="Arial" w:hAnsi="Arial" w:cs="Arial"/>
          <w:sz w:val="22"/>
          <w:szCs w:val="22"/>
        </w:rPr>
        <w:t xml:space="preserve"> 3.</w:t>
      </w:r>
      <w:r w:rsidR="00524359">
        <w:rPr>
          <w:rFonts w:ascii="Arial" w:hAnsi="Arial" w:cs="Arial"/>
          <w:sz w:val="22"/>
          <w:szCs w:val="22"/>
        </w:rPr>
        <w:t>5</w:t>
      </w:r>
      <w:r w:rsidRPr="00F665E6">
        <w:rPr>
          <w:rFonts w:ascii="Arial" w:hAnsi="Arial" w:cs="Arial"/>
          <w:sz w:val="22"/>
          <w:szCs w:val="22"/>
        </w:rPr>
        <w:t xml:space="preserve"> </w:t>
      </w:r>
      <w:r w:rsidR="00524359">
        <w:rPr>
          <w:rFonts w:ascii="Arial" w:hAnsi="Arial" w:cs="Arial"/>
          <w:sz w:val="22"/>
          <w:szCs w:val="22"/>
        </w:rPr>
        <w:t>tohto článku z</w:t>
      </w:r>
      <w:r w:rsidRPr="00F665E6">
        <w:rPr>
          <w:rFonts w:ascii="Arial" w:hAnsi="Arial" w:cs="Arial"/>
          <w:sz w:val="22"/>
          <w:szCs w:val="22"/>
        </w:rPr>
        <w:t>mluvy a bude obsahovať za každé odberné miesto minimálne</w:t>
      </w:r>
      <w:r w:rsidR="00524359">
        <w:rPr>
          <w:rFonts w:ascii="Arial" w:hAnsi="Arial" w:cs="Arial"/>
          <w:sz w:val="22"/>
          <w:szCs w:val="22"/>
        </w:rPr>
        <w:t>:</w:t>
      </w:r>
    </w:p>
    <w:p w14:paraId="110AF622"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w:t>
      </w:r>
    </w:p>
    <w:p w14:paraId="6C914373"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1BD58F76"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AED5EE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2F5FD217"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0A0B7920" w14:textId="4A7D79FC"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524359">
        <w:rPr>
          <w:rFonts w:ascii="Arial" w:hAnsi="Arial" w:cs="Arial"/>
          <w:sz w:val="22"/>
          <w:szCs w:val="22"/>
        </w:rPr>
        <w:t>,</w:t>
      </w:r>
      <w:r w:rsidRPr="00F665E6">
        <w:rPr>
          <w:rFonts w:ascii="Arial" w:hAnsi="Arial" w:cs="Arial"/>
          <w:sz w:val="22"/>
          <w:szCs w:val="22"/>
        </w:rPr>
        <w:t xml:space="preserve"> </w:t>
      </w:r>
    </w:p>
    <w:p w14:paraId="75328003" w14:textId="4AC8DA5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524359">
        <w:rPr>
          <w:rFonts w:ascii="Arial" w:hAnsi="Arial" w:cs="Arial"/>
          <w:sz w:val="22"/>
          <w:szCs w:val="22"/>
        </w:rPr>
        <w:t>,</w:t>
      </w:r>
    </w:p>
    <w:p w14:paraId="2D65E68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394AABFB" w14:textId="77777777" w:rsidR="00574EDD" w:rsidRPr="00F665E6" w:rsidRDefault="00574EDD" w:rsidP="00574EDD">
      <w:pPr>
        <w:spacing w:after="0" w:line="240" w:lineRule="auto"/>
        <w:jc w:val="both"/>
        <w:rPr>
          <w:rFonts w:ascii="Arial" w:hAnsi="Arial" w:cs="Arial"/>
        </w:rPr>
      </w:pPr>
    </w:p>
    <w:p w14:paraId="00B48039"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IX.</w:t>
      </w:r>
    </w:p>
    <w:p w14:paraId="27A7BB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Zmluvné pokuty, sankcie a náhrada škody</w:t>
      </w:r>
    </w:p>
    <w:p w14:paraId="68D0676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Dodávateľ je oprávnený účtovať odberateľovi úroky z omeškania vo výške 0,01 % z dlžnej sumy za každý započatý deň omeškania, ak je odberateľ v omeškaní s úhradou faktúry vyplývajúcej z tejto zmluvy.</w:t>
      </w:r>
    </w:p>
    <w:p w14:paraId="1E1BBA3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plynu a distribučných služieb, to neplatí ak obmedzenie alebo prerušenie dodávky je v súlade s príslušnými všeobecne záväznými predpismi (napr. zákonom o energetike) a zmluvou alebo okolnosťami vylučujúcimi zodpovednosť podľa § 374 Obchodného zákonníka.</w:t>
      </w:r>
    </w:p>
    <w:p w14:paraId="28C39F6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Odberateľ a dodávateľ sa budú navzájom informovať o všetkých skutočnostiach, pri ktorých predpokladajú, že by mohli viesť k škodám a usilovať sa prípadné škody odvrátiť.</w:t>
      </w:r>
    </w:p>
    <w:p w14:paraId="73C720EF" w14:textId="7A0F7BC8" w:rsidR="00574EDD" w:rsidRPr="00F665E6" w:rsidRDefault="00574EDD" w:rsidP="0036116E">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V prípade, ak sa 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w:t>
      </w:r>
      <w:r w:rsidR="0036116E">
        <w:rPr>
          <w:rFonts w:ascii="Arial" w:hAnsi="Arial" w:cs="Arial"/>
          <w:sz w:val="22"/>
          <w:szCs w:val="22"/>
        </w:rPr>
        <w:t xml:space="preserve">, </w:t>
      </w:r>
      <w:r w:rsidR="0036116E" w:rsidRPr="0036116E">
        <w:rPr>
          <w:rFonts w:ascii="Arial" w:hAnsi="Arial" w:cs="Arial"/>
          <w:sz w:val="22"/>
          <w:szCs w:val="22"/>
        </w:rPr>
        <w:t>ktorou sa ustanovujú štandardy kvality uskladňovania plynu, prepravy plynu, distribúcie plynu a dodávky plynu</w:t>
      </w:r>
      <w:r w:rsidR="0036116E">
        <w:rPr>
          <w:rFonts w:ascii="Arial" w:hAnsi="Arial" w:cs="Arial"/>
          <w:sz w:val="22"/>
          <w:szCs w:val="22"/>
        </w:rPr>
        <w:t xml:space="preserve"> v znení neskorších predpisov (ďalej len „vyhláška </w:t>
      </w:r>
      <w:r w:rsidR="00EF19FF">
        <w:rPr>
          <w:rFonts w:ascii="Arial" w:hAnsi="Arial" w:cs="Arial"/>
          <w:sz w:val="22"/>
          <w:szCs w:val="22"/>
        </w:rPr>
        <w:t>č</w:t>
      </w:r>
      <w:r w:rsidR="00DD1AC8">
        <w:rPr>
          <w:rFonts w:ascii="Arial" w:hAnsi="Arial" w:cs="Arial"/>
          <w:sz w:val="22"/>
          <w:szCs w:val="22"/>
        </w:rPr>
        <w:t>. </w:t>
      </w:r>
      <w:r w:rsidR="0036116E">
        <w:rPr>
          <w:rFonts w:ascii="Arial" w:hAnsi="Arial" w:cs="Arial"/>
          <w:sz w:val="22"/>
          <w:szCs w:val="22"/>
        </w:rPr>
        <w:t>278/2012 Z. z.“).</w:t>
      </w:r>
    </w:p>
    <w:p w14:paraId="39476DF5" w14:textId="3B3BC726"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14:paraId="045210AC" w14:textId="488477DE" w:rsidR="00574EDD" w:rsidRPr="00F665E6" w:rsidRDefault="00574EDD" w:rsidP="00574EDD">
      <w:pPr>
        <w:numPr>
          <w:ilvl w:val="0"/>
          <w:numId w:val="24"/>
        </w:numPr>
        <w:spacing w:after="0" w:line="240" w:lineRule="auto"/>
        <w:ind w:left="567" w:hanging="567"/>
        <w:jc w:val="both"/>
        <w:rPr>
          <w:rFonts w:ascii="Arial" w:eastAsia="Times New Roman" w:hAnsi="Arial" w:cs="Arial"/>
          <w:lang w:eastAsia="cs-CZ"/>
        </w:rPr>
      </w:pPr>
      <w:r w:rsidRPr="00F665E6">
        <w:rPr>
          <w:rFonts w:ascii="Arial" w:eastAsia="Times New Roman" w:hAnsi="Arial" w:cs="Arial"/>
          <w:lang w:eastAsia="cs-CZ"/>
        </w:rPr>
        <w:t>V prípade, ak sa dodávateľ neposkytuje službu v súlade s povinnosťami uvedenými v článku X tejto zmluvy, odberateľ má právo požadovať zaplatenie zmluvnej pokuty vo výške 1% z</w:t>
      </w:r>
      <w:r>
        <w:rPr>
          <w:rFonts w:ascii="Arial" w:eastAsia="Times New Roman" w:hAnsi="Arial" w:cs="Arial"/>
          <w:lang w:eastAsia="cs-CZ"/>
        </w:rPr>
        <w:t> </w:t>
      </w:r>
      <w:r w:rsidRPr="00F665E6">
        <w:rPr>
          <w:rFonts w:ascii="Arial" w:eastAsia="Times New Roman" w:hAnsi="Arial" w:cs="Arial"/>
          <w:lang w:eastAsia="cs-CZ"/>
        </w:rPr>
        <w:t>fakturovanej ceny plnenia, ku ktorému sa poskytnutie danej služby vzťahuje, a to za každý deň omeškania čo i len jednej povinnosti.</w:t>
      </w:r>
    </w:p>
    <w:p w14:paraId="5B56409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Uplatnením zmluvnej pokuty nie je dotknutý nárok na náhradu škody spôsobenej porušením zmluvných povinností.</w:t>
      </w:r>
    </w:p>
    <w:p w14:paraId="16F8E435" w14:textId="11DEE23B"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Ak dôjde k úniku informácií, ktoré majú charakter dôverných informácií alebo obchodného tajomstva z dôvodov, za ktoré zodpovedá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alebo ak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poruší povinnosť stanovenú v článku XIII zmluvy, je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povinný nahradiť druhej </w:t>
      </w:r>
      <w:r w:rsidR="00D10E5A">
        <w:rPr>
          <w:rFonts w:ascii="Arial" w:hAnsi="Arial" w:cs="Arial"/>
          <w:sz w:val="22"/>
          <w:szCs w:val="22"/>
        </w:rPr>
        <w:t>z</w:t>
      </w:r>
      <w:r w:rsidRPr="00F665E6">
        <w:rPr>
          <w:rFonts w:ascii="Arial" w:hAnsi="Arial" w:cs="Arial"/>
          <w:sz w:val="22"/>
          <w:szCs w:val="22"/>
        </w:rPr>
        <w:t>mluvnej strane vzniknutú škodu.</w:t>
      </w:r>
    </w:p>
    <w:p w14:paraId="655788B0" w14:textId="77777777" w:rsidR="00574EDD" w:rsidRPr="00F665E6" w:rsidRDefault="00574EDD" w:rsidP="00574EDD">
      <w:pPr>
        <w:tabs>
          <w:tab w:val="left" w:pos="567"/>
        </w:tabs>
        <w:spacing w:after="0" w:line="240" w:lineRule="auto"/>
        <w:ind w:left="567" w:hanging="567"/>
        <w:jc w:val="both"/>
        <w:rPr>
          <w:rFonts w:ascii="Arial" w:hAnsi="Arial" w:cs="Arial"/>
        </w:rPr>
      </w:pPr>
      <w:r w:rsidRPr="00F665E6">
        <w:rPr>
          <w:rFonts w:ascii="Arial" w:hAnsi="Arial" w:cs="Arial"/>
        </w:rPr>
        <w:lastRenderedPageBreak/>
        <w:t xml:space="preserve"> </w:t>
      </w:r>
    </w:p>
    <w:p w14:paraId="6A23B40F"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Pr>
          <w:rFonts w:ascii="Arial" w:hAnsi="Arial" w:cs="Arial"/>
          <w:b/>
          <w:bCs/>
          <w:sz w:val="22"/>
          <w:szCs w:val="22"/>
        </w:rPr>
        <w:t xml:space="preserve">Článok </w:t>
      </w:r>
      <w:r w:rsidRPr="00F665E6">
        <w:rPr>
          <w:rFonts w:ascii="Arial" w:hAnsi="Arial" w:cs="Arial"/>
          <w:b/>
          <w:iCs/>
          <w:color w:val="auto"/>
          <w:sz w:val="22"/>
          <w:szCs w:val="22"/>
        </w:rPr>
        <w:t>X.</w:t>
      </w:r>
    </w:p>
    <w:p w14:paraId="76BF8168"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sidRPr="00F665E6">
        <w:rPr>
          <w:rFonts w:ascii="Arial" w:hAnsi="Arial" w:cs="Arial"/>
          <w:b/>
          <w:iCs/>
          <w:color w:val="auto"/>
          <w:sz w:val="22"/>
          <w:szCs w:val="22"/>
        </w:rPr>
        <w:t>Povinnosti dodávateľa</w:t>
      </w:r>
    </w:p>
    <w:p w14:paraId="2BD46A71" w14:textId="77777777" w:rsidR="00574EDD" w:rsidRPr="00F665E6" w:rsidRDefault="00574EDD" w:rsidP="00574EDD">
      <w:pPr>
        <w:pStyle w:val="Default"/>
        <w:numPr>
          <w:ilvl w:val="0"/>
          <w:numId w:val="25"/>
        </w:numPr>
        <w:ind w:left="567" w:hanging="567"/>
        <w:jc w:val="both"/>
        <w:rPr>
          <w:rFonts w:ascii="Arial" w:hAnsi="Arial" w:cs="Arial"/>
          <w:iCs/>
          <w:color w:val="auto"/>
          <w:sz w:val="22"/>
          <w:szCs w:val="22"/>
        </w:rPr>
      </w:pPr>
      <w:r w:rsidRPr="00F665E6">
        <w:rPr>
          <w:rFonts w:ascii="Arial" w:hAnsi="Arial" w:cs="Arial"/>
          <w:iCs/>
          <w:color w:val="auto"/>
          <w:sz w:val="22"/>
          <w:szCs w:val="22"/>
        </w:rPr>
        <w:t>Dodávateľ je povinný odberateľovi dodať/poskytnúť/sprístupniť:</w:t>
      </w:r>
    </w:p>
    <w:p w14:paraId="0F044E0A" w14:textId="77777777" w:rsidR="00574EDD" w:rsidRPr="00F665E6" w:rsidRDefault="00574EDD" w:rsidP="00574EDD">
      <w:pPr>
        <w:pStyle w:val="Default"/>
        <w:numPr>
          <w:ilvl w:val="1"/>
          <w:numId w:val="25"/>
        </w:numPr>
        <w:ind w:left="1134" w:hanging="567"/>
        <w:jc w:val="both"/>
        <w:rPr>
          <w:rFonts w:ascii="Arial" w:hAnsi="Arial" w:cs="Arial"/>
          <w:iCs/>
          <w:sz w:val="22"/>
          <w:szCs w:val="22"/>
        </w:rPr>
      </w:pPr>
      <w:r w:rsidRPr="00F665E6">
        <w:rPr>
          <w:rFonts w:ascii="Arial" w:hAnsi="Arial" w:cs="Arial"/>
          <w:color w:val="auto"/>
          <w:sz w:val="22"/>
          <w:szCs w:val="22"/>
        </w:rPr>
        <w:t xml:space="preserve">elektronický zákaznícky portál </w:t>
      </w:r>
      <w:r w:rsidRPr="00F665E6">
        <w:rPr>
          <w:rFonts w:ascii="Arial" w:eastAsia="Arial" w:hAnsi="Arial" w:cs="Arial"/>
          <w:color w:val="auto"/>
          <w:sz w:val="22"/>
          <w:szCs w:val="22"/>
        </w:rPr>
        <w:t>so zabezpečeným prístupom, ktorý u</w:t>
      </w:r>
      <w:r w:rsidRPr="00F665E6">
        <w:rPr>
          <w:rFonts w:ascii="Arial" w:eastAsia="Arial" w:hAnsi="Arial" w:cs="Arial"/>
          <w:sz w:val="22"/>
          <w:szCs w:val="22"/>
        </w:rPr>
        <w:t>možní:</w:t>
      </w:r>
    </w:p>
    <w:p w14:paraId="33329912" w14:textId="77777777" w:rsidR="00574EDD" w:rsidRPr="00F665E6" w:rsidRDefault="00574EDD" w:rsidP="00574EDD">
      <w:pPr>
        <w:pStyle w:val="Default"/>
        <w:numPr>
          <w:ilvl w:val="0"/>
          <w:numId w:val="42"/>
        </w:numPr>
        <w:ind w:left="1418" w:hanging="284"/>
        <w:jc w:val="both"/>
        <w:rPr>
          <w:rFonts w:ascii="Arial" w:hAnsi="Arial" w:cs="Arial"/>
          <w:sz w:val="22"/>
          <w:szCs w:val="22"/>
          <w:lang w:eastAsia="sk-SK"/>
        </w:rPr>
      </w:pPr>
      <w:r w:rsidRPr="00F665E6">
        <w:rPr>
          <w:rFonts w:ascii="Arial" w:hAnsi="Arial" w:cs="Arial"/>
          <w:sz w:val="22"/>
          <w:szCs w:val="22"/>
          <w:lang w:eastAsia="sk-SK"/>
        </w:rPr>
        <w:t>elektronickú službu s možnosťou prezerania opisov faktúr a sledovania úhrad faktúr v reálnom čase,</w:t>
      </w:r>
    </w:p>
    <w:p w14:paraId="37270D4C"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poskytujúcu grafické a dátové údaje o spotrebe a porovnanie spotreby</w:t>
      </w:r>
    </w:p>
    <w:p w14:paraId="7035FA91"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umožňujúcu vytvoriť sekundárne prístupy s nastavením individuálnych práv  pre viacerých užívateľov</w:t>
      </w:r>
    </w:p>
    <w:p w14:paraId="61DA8456"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zabezpečujúcu zadávanie, evidenciu a správu požiadaviek objednávateľa, ktorá obsahuje minimálne:</w:t>
      </w:r>
    </w:p>
    <w:p w14:paraId="1713B43B"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On-line komunikáciu</w:t>
      </w:r>
    </w:p>
    <w:p w14:paraId="69F5FEDE" w14:textId="77777777" w:rsidR="00574EDD" w:rsidRPr="00F665E6" w:rsidRDefault="00574EDD" w:rsidP="00574EDD">
      <w:pPr>
        <w:numPr>
          <w:ilvl w:val="0"/>
          <w:numId w:val="41"/>
        </w:numPr>
        <w:autoSpaceDE w:val="0"/>
        <w:autoSpaceDN w:val="0"/>
        <w:adjustRightInd w:val="0"/>
        <w:spacing w:after="0" w:line="240" w:lineRule="auto"/>
        <w:ind w:left="1701" w:hanging="283"/>
        <w:contextualSpacing/>
        <w:jc w:val="both"/>
        <w:rPr>
          <w:rFonts w:ascii="Arial" w:eastAsia="Times New Roman" w:hAnsi="Arial" w:cs="Arial"/>
          <w:color w:val="000000"/>
          <w:lang w:eastAsia="sk-SK"/>
        </w:rPr>
      </w:pPr>
      <w:r w:rsidRPr="00F665E6">
        <w:rPr>
          <w:rFonts w:ascii="Arial" w:eastAsia="Times New Roman" w:hAnsi="Arial" w:cs="Arial"/>
          <w:lang w:eastAsia="sk-SK"/>
        </w:rPr>
        <w:t>Možnosť priloženia príloh k požiadavke</w:t>
      </w:r>
    </w:p>
    <w:p w14:paraId="1D3F76C6"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Notifikáciu stavu požiadavky</w:t>
      </w:r>
    </w:p>
    <w:p w14:paraId="26BC4187"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Zobrazenie stavu a riešiteľa požiadavky</w:t>
      </w:r>
    </w:p>
    <w:p w14:paraId="1F2AA958" w14:textId="1322D41A" w:rsidR="00574EDD" w:rsidRPr="00F665E6" w:rsidRDefault="00574EDD" w:rsidP="00574EDD">
      <w:pPr>
        <w:spacing w:after="0" w:line="240" w:lineRule="auto"/>
        <w:ind w:left="1134" w:right="-567"/>
        <w:jc w:val="both"/>
        <w:rPr>
          <w:rFonts w:ascii="Arial" w:eastAsia="Arial" w:hAnsi="Arial" w:cs="Arial"/>
        </w:rPr>
      </w:pPr>
      <w:r w:rsidRPr="00F665E6">
        <w:rPr>
          <w:rFonts w:ascii="Arial" w:eastAsia="Arial" w:hAnsi="Arial" w:cs="Arial"/>
        </w:rPr>
        <w:t xml:space="preserve">do </w:t>
      </w:r>
      <w:r w:rsidRPr="00F665E6">
        <w:rPr>
          <w:rFonts w:ascii="Arial" w:eastAsia="Arial" w:hAnsi="Arial" w:cs="Arial"/>
          <w:b/>
        </w:rPr>
        <w:t>1 dňa</w:t>
      </w:r>
      <w:r w:rsidRPr="00F665E6">
        <w:rPr>
          <w:rFonts w:ascii="Arial" w:eastAsia="Arial" w:hAnsi="Arial" w:cs="Arial"/>
        </w:rPr>
        <w:t xml:space="preserve"> od podpísania tejto </w:t>
      </w:r>
      <w:r w:rsidR="00A97CC9">
        <w:rPr>
          <w:rFonts w:ascii="Arial" w:eastAsia="Arial" w:hAnsi="Arial" w:cs="Arial"/>
        </w:rPr>
        <w:t>z</w:t>
      </w:r>
      <w:r w:rsidRPr="00F665E6">
        <w:rPr>
          <w:rFonts w:ascii="Arial" w:eastAsia="Arial" w:hAnsi="Arial" w:cs="Arial"/>
        </w:rPr>
        <w:t>mluvy.</w:t>
      </w:r>
    </w:p>
    <w:p w14:paraId="42AF4B84"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hAnsi="Arial" w:cs="Arial"/>
          <w:iCs/>
          <w:sz w:val="22"/>
          <w:szCs w:val="22"/>
        </w:rPr>
        <w:t xml:space="preserve">Službu individuálnej obsluhy </w:t>
      </w:r>
      <w:proofErr w:type="spellStart"/>
      <w:r w:rsidRPr="00F665E6">
        <w:rPr>
          <w:rFonts w:ascii="Arial" w:hAnsi="Arial" w:cs="Arial"/>
          <w:iCs/>
          <w:sz w:val="22"/>
          <w:szCs w:val="22"/>
        </w:rPr>
        <w:t>key</w:t>
      </w:r>
      <w:proofErr w:type="spellEnd"/>
      <w:r w:rsidRPr="00F665E6">
        <w:rPr>
          <w:rFonts w:ascii="Arial" w:hAnsi="Arial" w:cs="Arial"/>
          <w:iCs/>
          <w:sz w:val="22"/>
          <w:szCs w:val="22"/>
        </w:rPr>
        <w:t xml:space="preserve"> </w:t>
      </w:r>
      <w:proofErr w:type="spellStart"/>
      <w:r w:rsidRPr="00F665E6">
        <w:rPr>
          <w:rFonts w:ascii="Arial" w:hAnsi="Arial" w:cs="Arial"/>
          <w:iCs/>
          <w:sz w:val="22"/>
          <w:szCs w:val="22"/>
        </w:rPr>
        <w:t>account</w:t>
      </w:r>
      <w:proofErr w:type="spellEnd"/>
      <w:r w:rsidRPr="00F665E6">
        <w:rPr>
          <w:rFonts w:ascii="Arial" w:hAnsi="Arial" w:cs="Arial"/>
          <w:iCs/>
          <w:sz w:val="22"/>
          <w:szCs w:val="22"/>
        </w:rPr>
        <w:t xml:space="preserve"> manažérom pre všetky odberné miesta, ktorá zahŕňa okrem iného aj operatívne riešenie technických, zmluvných a fakturačných problémov, aktívnu podporu pri pripájaní nových odberných miest odberateľa </w:t>
      </w:r>
      <w:r w:rsidRPr="00F665E6">
        <w:rPr>
          <w:rFonts w:ascii="Arial" w:hAnsi="Arial" w:cs="Arial"/>
          <w:b/>
          <w:iCs/>
          <w:sz w:val="22"/>
          <w:szCs w:val="22"/>
        </w:rPr>
        <w:t>p</w:t>
      </w:r>
      <w:r w:rsidRPr="00F665E6">
        <w:rPr>
          <w:rFonts w:ascii="Arial" w:eastAsia="Arial" w:hAnsi="Arial" w:cs="Arial"/>
          <w:b/>
          <w:sz w:val="22"/>
          <w:szCs w:val="22"/>
        </w:rPr>
        <w:t>očas celého obdobia platnosti zmluvy</w:t>
      </w:r>
      <w:r w:rsidRPr="00F665E6">
        <w:rPr>
          <w:rFonts w:ascii="Arial" w:eastAsia="Arial" w:hAnsi="Arial" w:cs="Arial"/>
          <w:sz w:val="22"/>
          <w:szCs w:val="22"/>
        </w:rPr>
        <w:t>.</w:t>
      </w:r>
    </w:p>
    <w:p w14:paraId="59F0E9C8"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Odborné poradenstvo v oblasti energetiky ohľadne legislatívnych a iných relevantných zmien </w:t>
      </w:r>
      <w:r w:rsidRPr="00F665E6">
        <w:rPr>
          <w:rFonts w:ascii="Arial" w:eastAsia="Arial" w:hAnsi="Arial" w:cs="Arial"/>
          <w:b/>
          <w:sz w:val="22"/>
          <w:szCs w:val="22"/>
        </w:rPr>
        <w:t>podľa potreby minimálne však raz ročne</w:t>
      </w:r>
      <w:r w:rsidRPr="00F665E6">
        <w:rPr>
          <w:rFonts w:ascii="Arial" w:eastAsia="Arial" w:hAnsi="Arial" w:cs="Arial"/>
          <w:sz w:val="22"/>
          <w:szCs w:val="22"/>
        </w:rPr>
        <w:t>.</w:t>
      </w:r>
    </w:p>
    <w:p w14:paraId="0A458DE7" w14:textId="49AC881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Odborné poradenstvo v oblasti vývoja cien na relevantnom trhu zemného plynu a to poskytovaním prehľadu raz týždenne vždy </w:t>
      </w:r>
      <w:r w:rsidRPr="00F665E6">
        <w:rPr>
          <w:rFonts w:ascii="Arial" w:eastAsia="Arial" w:hAnsi="Arial" w:cs="Arial"/>
          <w:b/>
          <w:sz w:val="22"/>
          <w:szCs w:val="22"/>
        </w:rPr>
        <w:t>v pondelok do 12:00,</w:t>
      </w:r>
      <w:r w:rsidRPr="00F665E6">
        <w:rPr>
          <w:rFonts w:ascii="Arial" w:eastAsia="Arial" w:hAnsi="Arial" w:cs="Arial"/>
          <w:sz w:val="22"/>
          <w:szCs w:val="22"/>
        </w:rPr>
        <w:t xml:space="preserve"> pričom prehľad (prednostne vo formáte .</w:t>
      </w:r>
      <w:proofErr w:type="spellStart"/>
      <w:r w:rsidRPr="00F665E6">
        <w:rPr>
          <w:rFonts w:ascii="Arial" w:eastAsia="Arial" w:hAnsi="Arial" w:cs="Arial"/>
          <w:sz w:val="22"/>
          <w:szCs w:val="22"/>
        </w:rPr>
        <w:t>xlsx</w:t>
      </w:r>
      <w:proofErr w:type="spellEnd"/>
      <w:r w:rsidRPr="00F665E6">
        <w:rPr>
          <w:rFonts w:ascii="Arial" w:eastAsia="Arial" w:hAnsi="Arial" w:cs="Arial"/>
          <w:sz w:val="22"/>
          <w:szCs w:val="22"/>
        </w:rPr>
        <w:t xml:space="preserve">) musí obsahovať minimálne údaje o denných uzatvorených cenách zemného plynu pre  kalendárny rok +1 (NCG </w:t>
      </w:r>
      <w:proofErr w:type="spellStart"/>
      <w:r w:rsidRPr="00F665E6">
        <w:rPr>
          <w:rFonts w:ascii="Arial" w:eastAsia="Arial" w:hAnsi="Arial" w:cs="Arial"/>
          <w:sz w:val="22"/>
          <w:szCs w:val="22"/>
        </w:rPr>
        <w:t>Calendar</w:t>
      </w:r>
      <w:proofErr w:type="spellEnd"/>
      <w:r w:rsidRPr="00F665E6">
        <w:rPr>
          <w:rFonts w:ascii="Arial" w:eastAsia="Arial" w:hAnsi="Arial" w:cs="Arial"/>
          <w:sz w:val="22"/>
          <w:szCs w:val="22"/>
        </w:rPr>
        <w:t xml:space="preserve"> +1) za posledné 3</w:t>
      </w:r>
      <w:r w:rsidR="00353463">
        <w:rPr>
          <w:rFonts w:ascii="Arial" w:eastAsia="Arial" w:hAnsi="Arial" w:cs="Arial"/>
          <w:sz w:val="22"/>
          <w:szCs w:val="22"/>
        </w:rPr>
        <w:t> </w:t>
      </w:r>
      <w:r w:rsidRPr="00F665E6">
        <w:rPr>
          <w:rFonts w:ascii="Arial" w:eastAsia="Arial" w:hAnsi="Arial" w:cs="Arial"/>
          <w:sz w:val="22"/>
          <w:szCs w:val="22"/>
        </w:rPr>
        <w:t xml:space="preserve">mesiace. </w:t>
      </w:r>
    </w:p>
    <w:p w14:paraId="29618E24" w14:textId="065E6AAC"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Mailovú adresu pre vybavovanie reklamácií do </w:t>
      </w:r>
      <w:r w:rsidRPr="00F665E6">
        <w:rPr>
          <w:rFonts w:ascii="Arial" w:eastAsia="Arial" w:hAnsi="Arial" w:cs="Arial"/>
          <w:b/>
          <w:sz w:val="22"/>
          <w:szCs w:val="22"/>
        </w:rPr>
        <w:t>1 dňa</w:t>
      </w:r>
      <w:r w:rsidRPr="00F665E6">
        <w:rPr>
          <w:rFonts w:ascii="Arial" w:eastAsia="Arial" w:hAnsi="Arial" w:cs="Arial"/>
          <w:sz w:val="22"/>
          <w:szCs w:val="22"/>
        </w:rPr>
        <w:t xml:space="preserve"> od podpísania tejto </w:t>
      </w:r>
      <w:r w:rsidR="00A97CC9">
        <w:rPr>
          <w:rFonts w:ascii="Arial" w:eastAsia="Arial" w:hAnsi="Arial" w:cs="Arial"/>
          <w:sz w:val="22"/>
          <w:szCs w:val="22"/>
        </w:rPr>
        <w:t>z</w:t>
      </w:r>
      <w:r w:rsidRPr="00F665E6">
        <w:rPr>
          <w:rFonts w:ascii="Arial" w:eastAsia="Arial" w:hAnsi="Arial" w:cs="Arial"/>
          <w:sz w:val="22"/>
          <w:szCs w:val="22"/>
        </w:rPr>
        <w:t xml:space="preserve">mluvy. </w:t>
      </w:r>
    </w:p>
    <w:p w14:paraId="1E96CFE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1AB275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poskytnúť službu bez právnych vád.</w:t>
      </w:r>
    </w:p>
    <w:p w14:paraId="4B5A81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A2EFE9A" w14:textId="77777777" w:rsidR="00574EDD" w:rsidRPr="00F665E6" w:rsidRDefault="00574EDD" w:rsidP="00574EDD">
      <w:pPr>
        <w:tabs>
          <w:tab w:val="left" w:pos="0"/>
          <w:tab w:val="left" w:pos="851"/>
        </w:tabs>
        <w:spacing w:after="0" w:line="240" w:lineRule="auto"/>
        <w:ind w:right="-142"/>
        <w:jc w:val="both"/>
        <w:rPr>
          <w:rFonts w:ascii="Arial" w:eastAsia="Arial" w:hAnsi="Arial" w:cs="Arial"/>
        </w:rPr>
      </w:pPr>
    </w:p>
    <w:p w14:paraId="27EA51D5"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w:t>
      </w:r>
    </w:p>
    <w:p w14:paraId="635223D4"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Reklamácie</w:t>
      </w:r>
    </w:p>
    <w:p w14:paraId="613578D8"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 xml:space="preserve">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w:t>
      </w:r>
      <w:proofErr w:type="spellStart"/>
      <w:r w:rsidRPr="00F665E6">
        <w:rPr>
          <w:rFonts w:ascii="Arial" w:hAnsi="Arial" w:cs="Arial"/>
          <w:sz w:val="22"/>
          <w:szCs w:val="22"/>
        </w:rPr>
        <w:t>t.j</w:t>
      </w:r>
      <w:proofErr w:type="spellEnd"/>
      <w:r w:rsidRPr="00F665E6">
        <w:rPr>
          <w:rFonts w:ascii="Arial" w:hAnsi="Arial" w:cs="Arial"/>
          <w:sz w:val="22"/>
          <w:szCs w:val="22"/>
        </w:rPr>
        <w:t xml:space="preserve">. reklamáciou doručenou prostredníctvom pošty na adresu dodávateľa alebo elektronicky mailom na adresu určenú dodávateľom k odstráneniu zisteného stavu a k jeho náprave. </w:t>
      </w:r>
    </w:p>
    <w:p w14:paraId="5B69E7D5" w14:textId="22208154"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Odberateľ má právo reklamovať okrem skutočností uvedených v bode 1 tohto článku zmluvy aj kvalitu poskytnutých zmluvných plnení, prerušenie alebo obmedzenie plnení alebo iné zistené chyby súvisiace s poskytovaním služieb.</w:t>
      </w:r>
    </w:p>
    <w:p w14:paraId="08EFCFC4"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73024F91"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byť uplatnená najneskôr do 30 dní odo dňa doručenia reklamovanej faktúry alebo odo dňa vzniku reklamovanej skutočnosti.</w:t>
      </w:r>
    </w:p>
    <w:p w14:paraId="3AB364D0"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lastRenderedPageBreak/>
        <w:t>Dodávateľ je povinný reklamáciu prešetriť a najneskôr do 30 dní odo dňa obdržania reklamácie písomne oznámiť odberateľovi, ktorý podal reklamáciu, výsledok šetrenia</w:t>
      </w:r>
    </w:p>
    <w:p w14:paraId="0F2F5236"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bola reklamácia oprávnená, je dodávateľ povinný okamžite zjednať nápravu v zmysle požiadaviek odberateľa.</w:t>
      </w:r>
    </w:p>
    <w:p w14:paraId="2571A282" w14:textId="77777777" w:rsidR="00574EDD" w:rsidRPr="00F665E6" w:rsidRDefault="00574EDD" w:rsidP="00574EDD">
      <w:pPr>
        <w:spacing w:after="0" w:line="240" w:lineRule="auto"/>
        <w:jc w:val="both"/>
        <w:rPr>
          <w:rFonts w:ascii="Arial" w:hAnsi="Arial" w:cs="Arial"/>
        </w:rPr>
      </w:pPr>
    </w:p>
    <w:p w14:paraId="1374143F"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w:t>
      </w:r>
    </w:p>
    <w:p w14:paraId="67395F25"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Ukončenie a zánik zmluvy</w:t>
      </w:r>
    </w:p>
    <w:p w14:paraId="1F03F95E"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Zmluvu možno ukončiť dohodou zmluvných strán, k platnosti ktorej sa vyžaduje písomná forma.</w:t>
      </w:r>
    </w:p>
    <w:p w14:paraId="76824657"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Zmluvu možno ukončiť písomným oznámením o odstúpení od zmluvy doručeným dodávateľovi, ak </w:t>
      </w:r>
    </w:p>
    <w:p w14:paraId="7ED16479" w14:textId="78081C9A"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 xml:space="preserve">bol na majetok druhej </w:t>
      </w:r>
      <w:r w:rsidR="00487C6A">
        <w:rPr>
          <w:rFonts w:ascii="Arial" w:hAnsi="Arial" w:cs="Arial"/>
          <w:sz w:val="22"/>
          <w:szCs w:val="22"/>
        </w:rPr>
        <w:t>z</w:t>
      </w:r>
      <w:r w:rsidRPr="00F665E6">
        <w:rPr>
          <w:rFonts w:ascii="Arial" w:hAnsi="Arial" w:cs="Arial"/>
          <w:sz w:val="22"/>
          <w:szCs w:val="22"/>
        </w:rPr>
        <w:t xml:space="preserve">mluvnej strany vyhlásený konkurz, bol </w:t>
      </w:r>
      <w:r w:rsidRPr="00F665E6">
        <w:rPr>
          <w:rFonts w:ascii="Arial" w:hAnsi="Arial" w:cs="Arial"/>
          <w:iCs/>
          <w:sz w:val="22"/>
          <w:szCs w:val="22"/>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w:t>
      </w:r>
      <w:r w:rsidR="00487C6A">
        <w:rPr>
          <w:rFonts w:ascii="Arial" w:hAnsi="Arial" w:cs="Arial"/>
          <w:iCs/>
          <w:sz w:val="22"/>
          <w:szCs w:val="22"/>
        </w:rPr>
        <w:t xml:space="preserve">a účinných </w:t>
      </w:r>
      <w:r w:rsidRPr="00F665E6">
        <w:rPr>
          <w:rFonts w:ascii="Arial" w:hAnsi="Arial" w:cs="Arial"/>
          <w:iCs/>
          <w:sz w:val="22"/>
          <w:szCs w:val="22"/>
        </w:rPr>
        <w:t xml:space="preserve">zákonov) podobný efekt ako ktorýkoľvek z uvedených činov alebo udalostí, </w:t>
      </w:r>
    </w:p>
    <w:p w14:paraId="42087350" w14:textId="613C1AAF"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iCs/>
          <w:sz w:val="22"/>
          <w:szCs w:val="22"/>
        </w:rPr>
        <w:t xml:space="preserve">druhá </w:t>
      </w:r>
      <w:r w:rsidR="00487C6A">
        <w:rPr>
          <w:rFonts w:ascii="Arial" w:hAnsi="Arial" w:cs="Arial"/>
          <w:iCs/>
          <w:sz w:val="22"/>
          <w:szCs w:val="22"/>
        </w:rPr>
        <w:t>z</w:t>
      </w:r>
      <w:r w:rsidRPr="00F665E6">
        <w:rPr>
          <w:rFonts w:ascii="Arial" w:hAnsi="Arial" w:cs="Arial"/>
          <w:iCs/>
          <w:sz w:val="22"/>
          <w:szCs w:val="22"/>
        </w:rPr>
        <w:t>mluvná strana vstúpila do likvidácie,</w:t>
      </w:r>
    </w:p>
    <w:p w14:paraId="593C998E"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poruší podmienky stanovené v zmluve, a to najmä v prípade, ak dodávateľ nezabezpečí odberateľovi dohodnutú dodávku plynu v súlade s podmienkami zmluvy - jedná sa o podstatné porušenie zmluvy,</w:t>
      </w:r>
    </w:p>
    <w:p w14:paraId="04DBC018"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stratí v priebehu výkonu činnosti oprávnenie na dodávku plynu.</w:t>
      </w:r>
    </w:p>
    <w:p w14:paraId="7D651495"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Ak ukončenie zmluvy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zmluvy sa považuje deň ukončenia odberu oznámený odberateľom dodávateľovi.</w:t>
      </w:r>
    </w:p>
    <w:p w14:paraId="29D39D5A"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36485E09"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14C5F08"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Odstúpením od zmluvy nie sú dotknuté nároky zmluvných strán na náhradu škody, zmluvných pokút a sankcií.</w:t>
      </w:r>
    </w:p>
    <w:p w14:paraId="39E66EA1" w14:textId="77777777" w:rsidR="00574EDD" w:rsidRPr="00F665E6" w:rsidRDefault="00574EDD" w:rsidP="00574EDD">
      <w:pPr>
        <w:spacing w:after="0" w:line="240" w:lineRule="auto"/>
        <w:rPr>
          <w:rFonts w:ascii="Arial" w:hAnsi="Arial" w:cs="Arial"/>
          <w:b/>
        </w:rPr>
      </w:pPr>
    </w:p>
    <w:p w14:paraId="582EDD38"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XIII.</w:t>
      </w:r>
    </w:p>
    <w:p w14:paraId="18E9992B" w14:textId="77777777" w:rsidR="00574EDD" w:rsidRPr="00F665E6" w:rsidRDefault="00574EDD" w:rsidP="00574EDD">
      <w:pPr>
        <w:spacing w:after="0" w:line="240" w:lineRule="auto"/>
        <w:jc w:val="center"/>
        <w:rPr>
          <w:rFonts w:ascii="Arial" w:hAnsi="Arial" w:cs="Arial"/>
          <w:b/>
          <w:bCs/>
        </w:rPr>
      </w:pPr>
      <w:r w:rsidRPr="00F665E6">
        <w:rPr>
          <w:rFonts w:ascii="Arial" w:hAnsi="Arial" w:cs="Arial"/>
          <w:b/>
          <w:bCs/>
        </w:rPr>
        <w:t>Ochrana informácií</w:t>
      </w:r>
    </w:p>
    <w:p w14:paraId="54A5C8B5"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sa zaväzujú nakladať s akýmikoľvek údajmi, informáciami alebo dokumentmi, ktoré boli druhej zmluvnej strane poskytnuté alebo druhou zmluvnou stranou akýmkoľvek spôsobom získané v súvislosti s plnením predmetu zmluvy, ako s informáciami dôverného charakteru a/alebo s informáciami, ktoré sú predmetom obchodného tajomstva (ak spĺňajú náležitosti podľa § 17 Obchodného zákonníka).</w:t>
      </w:r>
    </w:p>
    <w:p w14:paraId="7711A988" w14:textId="2A8D5324"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pri nakladaní s takýmito údajmi, informáciami alebo dokumentmi dodržiavať zásady ich ochrany a utajenia, pričom takéto údaje, informácie alebo dokumenty nesmú bez predchádzajúceho písomného súhlasu druhej </w:t>
      </w:r>
      <w:r w:rsidR="008216E4">
        <w:rPr>
          <w:rFonts w:ascii="Arial" w:hAnsi="Arial" w:cs="Arial"/>
        </w:rPr>
        <w:t>z</w:t>
      </w:r>
      <w:r w:rsidRPr="00F665E6">
        <w:rPr>
          <w:rFonts w:ascii="Arial" w:hAnsi="Arial" w:cs="Arial"/>
        </w:rPr>
        <w:t>mluvnej strany poskytnúť tretím osobám a ani svojim zamestnancom, ktorí sa nezúčastňujú plnenia tejto zmluvy.</w:t>
      </w:r>
    </w:p>
    <w:p w14:paraId="7BA1C82E"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08897DA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lastRenderedPageBreak/>
        <w:t>Zmluvné strany sú povinné zaistiť utajenie získaných dôverných informácií spôsobom obvyklým pre utajovanie takýchto informácií, ak nie je výslovne dojednané inak. Táto povinnosť platí bez ohľadu na ukončenie účinnosti tejto zmluvy.</w:t>
      </w:r>
    </w:p>
    <w:p w14:paraId="1DA55924"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w:t>
      </w:r>
      <w:r>
        <w:rPr>
          <w:rFonts w:ascii="Arial" w:hAnsi="Arial" w:cs="Arial"/>
        </w:rPr>
        <w:t> </w:t>
      </w:r>
      <w:r w:rsidRPr="00F665E6">
        <w:rPr>
          <w:rFonts w:ascii="Arial" w:hAnsi="Arial" w:cs="Arial"/>
        </w:rPr>
        <w:t>nemu len v nevyhnutnom rozsahu.</w:t>
      </w:r>
    </w:p>
    <w:p w14:paraId="6B5970C6"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Právo užívať, poskytovať a sprístupniť dôverné informácie majú obe strany len v rozsahu a za podmienok nevyhnutných pre riadne plnenie práv a povinností vyplývajúcich z tejto zmluvy.</w:t>
      </w:r>
    </w:p>
    <w:p w14:paraId="61484CB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Zmluvná strana, ktorá poruší povinnosti vyplývajúce z tohto článku ohľadne ochrany dôverných informácií je povinná nahradiť druhej zmluvnej strane vzniknutú škodu.</w:t>
      </w:r>
    </w:p>
    <w:p w14:paraId="2DB330BE" w14:textId="6632ACDC"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1E7F83">
        <w:rPr>
          <w:rFonts w:ascii="Arial" w:hAnsi="Arial" w:cs="Arial"/>
        </w:rPr>
        <w:t> </w:t>
      </w:r>
      <w:r w:rsidRPr="00F665E6">
        <w:rPr>
          <w:rFonts w:ascii="Arial" w:hAnsi="Arial" w:cs="Arial"/>
        </w:rPr>
        <w:t>informáciám</w:t>
      </w:r>
      <w:r w:rsidR="001E7F83">
        <w:rPr>
          <w:rFonts w:ascii="Arial" w:hAnsi="Arial" w:cs="Arial"/>
        </w:rPr>
        <w:t xml:space="preserve"> a o zmene a doplnení niektorých zákonov (zákon o slobode informácií) v znení neskorších predpisov</w:t>
      </w:r>
      <w:r w:rsidRPr="00F665E6">
        <w:rPr>
          <w:rFonts w:ascii="Arial" w:hAnsi="Arial" w:cs="Arial"/>
        </w:rPr>
        <w:t>, alebo ktoré je odberateľ podľa tohto zákona povinný sprístupniť.</w:t>
      </w:r>
    </w:p>
    <w:p w14:paraId="4E61A7F6" w14:textId="77777777" w:rsidR="00574EDD" w:rsidRPr="00F665E6" w:rsidRDefault="00574EDD" w:rsidP="00574EDD">
      <w:pPr>
        <w:spacing w:after="0" w:line="240" w:lineRule="auto"/>
        <w:jc w:val="both"/>
        <w:rPr>
          <w:rFonts w:ascii="Arial" w:hAnsi="Arial" w:cs="Arial"/>
        </w:rPr>
      </w:pPr>
    </w:p>
    <w:p w14:paraId="13757863" w14:textId="77777777" w:rsidR="00574EDD" w:rsidRPr="00F665E6" w:rsidRDefault="00574EDD" w:rsidP="00574EDD">
      <w:pPr>
        <w:spacing w:after="0" w:line="240" w:lineRule="auto"/>
        <w:jc w:val="center"/>
        <w:rPr>
          <w:rFonts w:ascii="Arial" w:hAnsi="Arial" w:cs="Arial"/>
        </w:rPr>
      </w:pPr>
      <w:r>
        <w:rPr>
          <w:rFonts w:ascii="Arial" w:hAnsi="Arial" w:cs="Arial"/>
          <w:b/>
          <w:bCs/>
        </w:rPr>
        <w:t xml:space="preserve">Článok </w:t>
      </w:r>
      <w:r w:rsidRPr="00F665E6">
        <w:rPr>
          <w:rFonts w:ascii="Arial" w:hAnsi="Arial" w:cs="Arial"/>
          <w:b/>
        </w:rPr>
        <w:t>XIV</w:t>
      </w:r>
      <w:r w:rsidRPr="00F665E6">
        <w:rPr>
          <w:rFonts w:ascii="Arial" w:hAnsi="Arial" w:cs="Arial"/>
        </w:rPr>
        <w:t>.</w:t>
      </w:r>
    </w:p>
    <w:p w14:paraId="1C9836A6" w14:textId="77777777" w:rsidR="00574EDD" w:rsidRPr="00F665E6" w:rsidRDefault="00574EDD" w:rsidP="00574EDD">
      <w:pPr>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Doručovanie</w:t>
      </w:r>
    </w:p>
    <w:p w14:paraId="16753920" w14:textId="5BD74CCD" w:rsidR="00574EDD" w:rsidRPr="00F665E6"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Adresou pre doručovanie písomností je adresa uvedená v článku I tejto zmluvy alebo adresa, ktorú </w:t>
      </w:r>
      <w:r w:rsidR="00A95F13">
        <w:rPr>
          <w:rFonts w:ascii="Arial" w:eastAsia="SimSun" w:hAnsi="Arial" w:cs="Arial"/>
          <w:kern w:val="1"/>
          <w:lang w:eastAsia="zh-CN" w:bidi="hi-IN"/>
        </w:rPr>
        <w:t>z</w:t>
      </w:r>
      <w:r w:rsidRPr="00F665E6">
        <w:rPr>
          <w:rFonts w:ascii="Arial" w:eastAsia="SimSun" w:hAnsi="Arial" w:cs="Arial"/>
          <w:kern w:val="1"/>
          <w:lang w:eastAsia="zh-CN" w:bidi="hi-IN"/>
        </w:rPr>
        <w:t xml:space="preserve">mluvná strana ako takúto písomne oznámila druhej </w:t>
      </w:r>
      <w:r w:rsidR="00A95F13">
        <w:rPr>
          <w:rFonts w:ascii="Arial" w:eastAsia="SimSun" w:hAnsi="Arial" w:cs="Arial"/>
          <w:kern w:val="1"/>
          <w:lang w:eastAsia="zh-CN" w:bidi="hi-IN"/>
        </w:rPr>
        <w:t>z</w:t>
      </w:r>
      <w:r w:rsidRPr="00F665E6">
        <w:rPr>
          <w:rFonts w:ascii="Arial" w:eastAsia="SimSun" w:hAnsi="Arial" w:cs="Arial"/>
          <w:kern w:val="1"/>
          <w:lang w:eastAsia="zh-CN" w:bidi="hi-IN"/>
        </w:rPr>
        <w:t>mluvnej strane.</w:t>
      </w:r>
    </w:p>
    <w:p w14:paraId="2A1D4AA8" w14:textId="33297D13" w:rsidR="00574EDD"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Ak to nie je v rozpore s právnymi predpismi, tak prejav vôle odosielateľa je voči adresátovi riadne uplatnený aj okamihom, kedy adresát prijatie prejavu vôle odmietne alebo doručenie inak úmyselne zmarí (znemožní), alebo </w:t>
      </w:r>
      <w:r w:rsidR="004573B3">
        <w:rPr>
          <w:rFonts w:ascii="Arial" w:eastAsia="SimSun" w:hAnsi="Arial" w:cs="Arial"/>
          <w:kern w:val="1"/>
          <w:lang w:eastAsia="zh-CN" w:bidi="hi-IN"/>
        </w:rPr>
        <w:t>dňom, kedy bude</w:t>
      </w:r>
      <w:r w:rsidRPr="00F665E6">
        <w:rPr>
          <w:rFonts w:ascii="Arial" w:eastAsia="SimSun" w:hAnsi="Arial" w:cs="Arial"/>
          <w:kern w:val="1"/>
          <w:lang w:eastAsia="zh-CN" w:bidi="hi-IN"/>
        </w:rPr>
        <w:t xml:space="preserve"> zásielka vrátená odosielateľovi ako nedoručená</w:t>
      </w:r>
      <w:r w:rsidR="004573B3">
        <w:rPr>
          <w:rFonts w:ascii="Arial" w:eastAsia="SimSun" w:hAnsi="Arial" w:cs="Arial"/>
          <w:kern w:val="1"/>
          <w:lang w:eastAsia="zh-CN" w:bidi="hi-IN"/>
        </w:rPr>
        <w:t xml:space="preserve"> (z dôvodu neprevzatia zásielky v odbernej lehote, prípadne z dôvodu neznámeho adresáta)</w:t>
      </w:r>
      <w:r w:rsidRPr="00F665E6">
        <w:rPr>
          <w:rFonts w:ascii="Arial" w:eastAsia="SimSun" w:hAnsi="Arial" w:cs="Arial"/>
          <w:kern w:val="1"/>
          <w:lang w:eastAsia="zh-CN" w:bidi="hi-IN"/>
        </w:rPr>
        <w:t>.</w:t>
      </w:r>
    </w:p>
    <w:p w14:paraId="7DABE421" w14:textId="77777777" w:rsidR="004573B3" w:rsidRPr="00F665E6" w:rsidRDefault="004573B3" w:rsidP="00DD1AC8">
      <w:pPr>
        <w:tabs>
          <w:tab w:val="left" w:pos="-5954"/>
        </w:tabs>
        <w:suppressAutoHyphens/>
        <w:spacing w:after="0" w:line="240" w:lineRule="auto"/>
        <w:jc w:val="both"/>
        <w:textAlignment w:val="baseline"/>
        <w:rPr>
          <w:rFonts w:ascii="Arial" w:eastAsia="SimSun" w:hAnsi="Arial" w:cs="Arial"/>
          <w:kern w:val="1"/>
          <w:lang w:eastAsia="zh-CN" w:bidi="hi-IN"/>
        </w:rPr>
      </w:pPr>
    </w:p>
    <w:p w14:paraId="006A2862" w14:textId="6DD0160E"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w:t>
      </w:r>
    </w:p>
    <w:p w14:paraId="039BDD25"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Stav poslednej inštancie</w:t>
      </w:r>
    </w:p>
    <w:p w14:paraId="0D7F87FF"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sa začína dňom nasledujúcim po dni, keď dodávateľ stratil spôsobilosť dodávať plyn a bola dodávateľovi poslednej inštancie zo strany PDS oznámená táto skutočnosť.</w:t>
      </w:r>
    </w:p>
    <w:p w14:paraId="7090FF68"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w:t>
      </w:r>
    </w:p>
    <w:p w14:paraId="05A33B71"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Ak dodávateľ stratil spôsobilosť dodávať plyn odberateľom, zmluva zaniká dňom, keď dodávateľ stratil spôsobilosť dodávať plyn.</w:t>
      </w:r>
    </w:p>
    <w:p w14:paraId="622C1113"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PDS najneskôr 15 dní pred uplynutím výpovednej lehoty zmluvy o prístupe do distribučnej siete a distribúcii plynu alebo bezprostredne po tom ako sa dozvie, že dodávateľ stratil spôsobilosť dodávať plyn oznámi odberateľovi:</w:t>
      </w:r>
    </w:p>
    <w:p w14:paraId="4F97FA7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deň, od ktorého sa začína dodávka plynu dodávateľom poslednej inštancie,</w:t>
      </w:r>
    </w:p>
    <w:p w14:paraId="14717F87"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dôvod začatia dodávky plynu dodávateľom poslednej inštancie,</w:t>
      </w:r>
    </w:p>
    <w:p w14:paraId="61362A05"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zánik zmluvy, ak pôvodný dodávateľ plynu stratil spôsobilosť dodávky plynu,</w:t>
      </w:r>
    </w:p>
    <w:p w14:paraId="75F6E2B2"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dobu trvania dodávky plynu dodávateľom poslednej inštancie,</w:t>
      </w:r>
    </w:p>
    <w:p w14:paraId="1B63C18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poučenie o povinnosti uhradiť cenu za dodávku plynu dodávateľovi poslednej inštancie.</w:t>
      </w:r>
    </w:p>
    <w:p w14:paraId="5D04ED80" w14:textId="55F0E72A"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 xml:space="preserve">Inštitút dodávateľa poslednej inštancie v oblasti dodávky plynu podlieha zákonu o energetike a </w:t>
      </w:r>
      <w:r w:rsidR="004573B3" w:rsidRPr="00F665E6">
        <w:rPr>
          <w:rFonts w:ascii="Arial" w:eastAsia="SimSun" w:hAnsi="Arial" w:cs="Arial"/>
          <w:kern w:val="1"/>
          <w:sz w:val="22"/>
          <w:szCs w:val="22"/>
          <w:lang w:eastAsia="zh-CN" w:bidi="hi-IN"/>
        </w:rPr>
        <w:t xml:space="preserve">je </w:t>
      </w:r>
      <w:r w:rsidRPr="00F665E6">
        <w:rPr>
          <w:rFonts w:ascii="Arial" w:eastAsia="SimSun" w:hAnsi="Arial" w:cs="Arial"/>
          <w:kern w:val="1"/>
          <w:sz w:val="22"/>
          <w:szCs w:val="22"/>
          <w:lang w:eastAsia="zh-CN" w:bidi="hi-IN"/>
        </w:rPr>
        <w:t>bližšie popísaný vo vyhláške Úradu pre reguláciu sieťových odvetví</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č. 24/2013 Z.</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z., ktorou sa ustanovujú pravidlá pre fungovanie vnútorného trhu s</w:t>
      </w:r>
      <w:r>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elektrinou a pravidlá pre fungovanie vnútorného trhu s</w:t>
      </w:r>
      <w:r w:rsidR="00071218">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plynom</w:t>
      </w:r>
      <w:r w:rsidR="00071218">
        <w:rPr>
          <w:rFonts w:ascii="Arial" w:eastAsia="SimSun" w:hAnsi="Arial" w:cs="Arial"/>
          <w:kern w:val="1"/>
          <w:sz w:val="22"/>
          <w:szCs w:val="22"/>
          <w:lang w:eastAsia="zh-CN" w:bidi="hi-IN"/>
        </w:rPr>
        <w:t xml:space="preserve"> v znení neskorších predpisov</w:t>
      </w:r>
      <w:r w:rsidR="0010051A">
        <w:rPr>
          <w:rFonts w:ascii="Arial" w:eastAsia="SimSun" w:hAnsi="Arial" w:cs="Arial"/>
          <w:kern w:val="1"/>
          <w:sz w:val="22"/>
          <w:szCs w:val="22"/>
          <w:lang w:eastAsia="zh-CN" w:bidi="hi-IN"/>
        </w:rPr>
        <w:t xml:space="preserve"> (ďalej len „vyhláška 24/2013 Z. z.“)</w:t>
      </w:r>
      <w:r w:rsidRPr="00F665E6">
        <w:rPr>
          <w:rFonts w:ascii="Arial" w:eastAsia="SimSun" w:hAnsi="Arial" w:cs="Arial"/>
          <w:kern w:val="1"/>
          <w:sz w:val="22"/>
          <w:szCs w:val="22"/>
          <w:lang w:eastAsia="zh-CN" w:bidi="hi-IN"/>
        </w:rPr>
        <w:t>.</w:t>
      </w:r>
    </w:p>
    <w:p w14:paraId="211838F2"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5445CC81"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244C1F19"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6E82704"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94D4F8A" w14:textId="1751C465"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lastRenderedPageBreak/>
        <w:t xml:space="preserve">Článok </w:t>
      </w:r>
      <w:r w:rsidRPr="00F665E6">
        <w:rPr>
          <w:rFonts w:ascii="Arial" w:eastAsia="SimSun" w:hAnsi="Arial" w:cs="Arial"/>
          <w:b/>
          <w:kern w:val="1"/>
          <w:lang w:eastAsia="zh-CN" w:bidi="hi-IN"/>
        </w:rPr>
        <w:t>XVI.</w:t>
      </w:r>
    </w:p>
    <w:p w14:paraId="65F140BD"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Ustanovenia o krízovej situácii v plynárenstve</w:t>
      </w:r>
    </w:p>
    <w:p w14:paraId="734D8A2B" w14:textId="76ADDCA2" w:rsidR="00574EDD" w:rsidRPr="00F665E6" w:rsidRDefault="00574EDD" w:rsidP="00690175">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Obmedzujúce vykurovacie stupne alebo obmedzujúce vykurovacie krivky pre riešenie krízovej situácie v súlade s Vyhláškou Ministerstva hospodárstva SR č. 416/2012 Z. z.</w:t>
      </w:r>
      <w:r w:rsidR="00216B82">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ktorou sa ustanovujú podrobnosti o postupe pri uplatňovaní obmedzujúcich opatrení pri stave núdze</w:t>
      </w:r>
      <w:r w:rsidR="00690175">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opatreniach zameraných na odstránenie stavu núdze v elektroenergetike a podrobnosti 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opatrení zameraných na odstránenie krízovej situácie</w:t>
      </w:r>
      <w:r w:rsidR="00216B82">
        <w:rPr>
          <w:rFonts w:ascii="Arial" w:eastAsia="SimSun" w:hAnsi="Arial" w:cs="Arial"/>
          <w:kern w:val="1"/>
          <w:sz w:val="22"/>
          <w:szCs w:val="22"/>
          <w:lang w:eastAsia="zh-CN" w:bidi="hi-IN"/>
        </w:rPr>
        <w:t xml:space="preserve"> v znení neskorších predpisov,</w:t>
      </w:r>
      <w:r w:rsidRPr="00F665E6">
        <w:rPr>
          <w:rFonts w:ascii="Arial" w:eastAsia="SimSun" w:hAnsi="Arial" w:cs="Arial"/>
          <w:kern w:val="1"/>
          <w:sz w:val="22"/>
          <w:szCs w:val="22"/>
          <w:lang w:eastAsia="zh-CN" w:bidi="hi-IN"/>
        </w:rPr>
        <w:t xml:space="preserve"> sú uvedené v Prílohe č. 2 </w:t>
      </w:r>
      <w:r w:rsidR="00690175">
        <w:rPr>
          <w:rFonts w:ascii="Arial" w:eastAsia="SimSun" w:hAnsi="Arial" w:cs="Arial"/>
          <w:kern w:val="1"/>
          <w:sz w:val="22"/>
          <w:szCs w:val="22"/>
          <w:lang w:eastAsia="zh-CN" w:bidi="hi-IN"/>
        </w:rPr>
        <w:t>z</w:t>
      </w:r>
      <w:r w:rsidRPr="00F665E6">
        <w:rPr>
          <w:rFonts w:ascii="Arial" w:eastAsia="SimSun" w:hAnsi="Arial" w:cs="Arial"/>
          <w:kern w:val="1"/>
          <w:sz w:val="22"/>
          <w:szCs w:val="22"/>
          <w:lang w:eastAsia="zh-CN" w:bidi="hi-IN"/>
        </w:rPr>
        <w:t>mluvy.</w:t>
      </w:r>
    </w:p>
    <w:p w14:paraId="00BA88F7" w14:textId="600023DC" w:rsidR="00574EDD" w:rsidRPr="00F665E6" w:rsidRDefault="00574EDD" w:rsidP="00574EDD">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hAnsi="Arial" w:cs="Arial"/>
          <w:sz w:val="22"/>
          <w:szCs w:val="22"/>
        </w:rPr>
        <w:t xml:space="preserve">V prípade vzniku situácie, v ktorej vznikne odberateľovi povinnosť znížiť spotrebu odberu zemného plynu sa dodávateľ a odberateľ zaväzujú uzavrieť dodatok k tejto </w:t>
      </w:r>
      <w:r w:rsidR="00690175">
        <w:rPr>
          <w:rFonts w:ascii="Arial" w:hAnsi="Arial" w:cs="Arial"/>
          <w:sz w:val="22"/>
          <w:szCs w:val="22"/>
        </w:rPr>
        <w:t>z</w:t>
      </w:r>
      <w:r w:rsidRPr="00F665E6">
        <w:rPr>
          <w:rFonts w:ascii="Arial" w:hAnsi="Arial" w:cs="Arial"/>
          <w:sz w:val="22"/>
          <w:szCs w:val="22"/>
        </w:rPr>
        <w:t xml:space="preserve">mluve, predmetom ktorého bude úprava zmluvného množstva dodávaného plynu uvedeného v čl. II bod 5 tejto </w:t>
      </w:r>
      <w:r w:rsidR="00690175">
        <w:rPr>
          <w:rFonts w:ascii="Arial" w:hAnsi="Arial" w:cs="Arial"/>
          <w:sz w:val="22"/>
          <w:szCs w:val="22"/>
        </w:rPr>
        <w:t>z</w:t>
      </w:r>
      <w:r w:rsidRPr="00F665E6">
        <w:rPr>
          <w:rFonts w:ascii="Arial" w:hAnsi="Arial" w:cs="Arial"/>
          <w:sz w:val="22"/>
          <w:szCs w:val="22"/>
        </w:rPr>
        <w:t>mluvy.</w:t>
      </w:r>
    </w:p>
    <w:p w14:paraId="0F250A3B"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1B062A24"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XVII.</w:t>
      </w:r>
    </w:p>
    <w:p w14:paraId="568B689A"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Záverečné ustanovenia</w:t>
      </w:r>
    </w:p>
    <w:p w14:paraId="3D38C302" w14:textId="5570D278"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Právne vzťahy neupravené touto zmluvou sa riadia príslušnými ustanoveniami Obchodného zákonníka v súlade so zákonom o energetike, zákonom č. 250/2012 Z.</w:t>
      </w:r>
      <w:r w:rsidR="008E156A">
        <w:rPr>
          <w:rFonts w:ascii="Arial" w:hAnsi="Arial" w:cs="Arial"/>
          <w:sz w:val="22"/>
          <w:szCs w:val="22"/>
        </w:rPr>
        <w:t xml:space="preserve"> </w:t>
      </w:r>
      <w:r w:rsidRPr="00F665E6">
        <w:rPr>
          <w:rFonts w:ascii="Arial" w:hAnsi="Arial" w:cs="Arial"/>
          <w:sz w:val="22"/>
          <w:szCs w:val="22"/>
        </w:rPr>
        <w:t>z. o regulácii v</w:t>
      </w:r>
      <w:r>
        <w:rPr>
          <w:rFonts w:ascii="Arial" w:hAnsi="Arial" w:cs="Arial"/>
          <w:sz w:val="22"/>
          <w:szCs w:val="22"/>
        </w:rPr>
        <w:t> </w:t>
      </w:r>
      <w:r w:rsidRPr="00F665E6">
        <w:rPr>
          <w:rFonts w:ascii="Arial" w:hAnsi="Arial" w:cs="Arial"/>
          <w:sz w:val="22"/>
          <w:szCs w:val="22"/>
        </w:rPr>
        <w:t xml:space="preserve">sieťových odvetviach </w:t>
      </w:r>
      <w:r w:rsidR="00BB11E6">
        <w:rPr>
          <w:rFonts w:ascii="Arial" w:hAnsi="Arial" w:cs="Arial"/>
          <w:sz w:val="22"/>
          <w:szCs w:val="22"/>
        </w:rPr>
        <w:t xml:space="preserve">v znení neskorších predpisov </w:t>
      </w:r>
      <w:r w:rsidRPr="00F665E6">
        <w:rPr>
          <w:rFonts w:ascii="Arial" w:hAnsi="Arial" w:cs="Arial"/>
          <w:sz w:val="22"/>
          <w:szCs w:val="22"/>
        </w:rPr>
        <w:t>a ďalších právnych predpisov vo vzťahu na predmet a obsah tejto zmluvy. Všeobecné obchodné podmienky dodávateľa sa na úpravu tohto zmluvného vzťahu nepoužijú.</w:t>
      </w:r>
    </w:p>
    <w:p w14:paraId="459E0AD4"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5B123E75"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5F2E75E"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Žiadna zo zmluvných strán nemôže postúpiť alebo previesť svoje práva a povinnosti vyplývajúce zo zmluvy ako celok alebo ich časť bez predchádzajúceho písomného súhlasu druhej zmluvnej strany na tretiu osobu.</w:t>
      </w:r>
    </w:p>
    <w:p w14:paraId="32A2EB53" w14:textId="0E010144"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zaväzujú, že akékoľvek pohľadávky, ktoré vzniknú na základe </w:t>
      </w:r>
      <w:r w:rsidR="00B31A3D">
        <w:rPr>
          <w:rFonts w:ascii="Arial" w:hAnsi="Arial" w:cs="Arial"/>
          <w:sz w:val="22"/>
          <w:szCs w:val="22"/>
        </w:rPr>
        <w:t>z</w:t>
      </w:r>
      <w:r w:rsidRPr="00F665E6">
        <w:rPr>
          <w:rFonts w:ascii="Arial" w:hAnsi="Arial" w:cs="Arial"/>
          <w:sz w:val="22"/>
          <w:szCs w:val="22"/>
        </w:rPr>
        <w:t xml:space="preserve">mluvy jednej </w:t>
      </w:r>
      <w:r w:rsidR="00B31A3D">
        <w:rPr>
          <w:rFonts w:ascii="Arial" w:hAnsi="Arial" w:cs="Arial"/>
          <w:sz w:val="22"/>
          <w:szCs w:val="22"/>
        </w:rPr>
        <w:t>z</w:t>
      </w:r>
      <w:r w:rsidRPr="00F665E6">
        <w:rPr>
          <w:rFonts w:ascii="Arial" w:hAnsi="Arial" w:cs="Arial"/>
          <w:sz w:val="22"/>
          <w:szCs w:val="22"/>
        </w:rPr>
        <w:t xml:space="preserve">mluvnej strane /veriteľovi/ voči druhej </w:t>
      </w:r>
      <w:r w:rsidR="00B31A3D">
        <w:rPr>
          <w:rFonts w:ascii="Arial" w:hAnsi="Arial" w:cs="Arial"/>
          <w:sz w:val="22"/>
          <w:szCs w:val="22"/>
        </w:rPr>
        <w:t>z</w:t>
      </w:r>
      <w:r w:rsidRPr="00F665E6">
        <w:rPr>
          <w:rFonts w:ascii="Arial" w:hAnsi="Arial" w:cs="Arial"/>
          <w:sz w:val="22"/>
          <w:szCs w:val="22"/>
        </w:rPr>
        <w:t>mluvnej strane /dlžníkovi/, nebudú postupovať iným osobám /zákaz postúpenia pohľadávky/ bez predchádzajúceho písomného súhlasu dlžníka.</w:t>
      </w:r>
    </w:p>
    <w:p w14:paraId="2F2A9164" w14:textId="1F57421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nie je oprávnený jednostranne započítať akúkoľvek svoju pohľadávku voči pohľadávkam </w:t>
      </w:r>
      <w:r w:rsidR="00B31A3D">
        <w:rPr>
          <w:rFonts w:ascii="Arial" w:hAnsi="Arial" w:cs="Arial"/>
          <w:sz w:val="22"/>
          <w:szCs w:val="22"/>
        </w:rPr>
        <w:t>o</w:t>
      </w:r>
      <w:r w:rsidRPr="00F665E6">
        <w:rPr>
          <w:rFonts w:ascii="Arial" w:hAnsi="Arial" w:cs="Arial"/>
          <w:sz w:val="22"/>
          <w:szCs w:val="22"/>
        </w:rPr>
        <w:t>dberateľa, tým nie je dotknutý bod 9 a bod 12 tohto článku tejto zmluvy.</w:t>
      </w:r>
    </w:p>
    <w:p w14:paraId="0F1872B0" w14:textId="7035AC0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82/2005 Z. z. o nelegálnej práci a nelegálnom zamestnávaní a o zmene a doplnení niektorých zákonov </w:t>
      </w:r>
      <w:r w:rsidR="00156A2F">
        <w:rPr>
          <w:rFonts w:ascii="Arial" w:hAnsi="Arial" w:cs="Arial"/>
          <w:sz w:val="22"/>
          <w:szCs w:val="22"/>
        </w:rPr>
        <w:t xml:space="preserve">v znení neskorších predpisov </w:t>
      </w:r>
      <w:r w:rsidRPr="00F665E6">
        <w:rPr>
          <w:rFonts w:ascii="Arial" w:hAnsi="Arial" w:cs="Arial"/>
          <w:sz w:val="22"/>
          <w:szCs w:val="22"/>
        </w:rPr>
        <w:t>(ďalej len „zákon o nelegálnej práci a nelegálnom zamestnávaní“). Dodávateľ zároveň vyhlasuje, že neporušuje a počas trvania tejto zmluvy nebude porušovať zákaz nelegálneho zamestnávania v zmysle zákona o nelegálnom zamestnávaní.</w:t>
      </w:r>
    </w:p>
    <w:p w14:paraId="37F476BF" w14:textId="05D0300D"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w:t>
      </w:r>
      <w:r w:rsidR="00C4485E">
        <w:rPr>
          <w:rFonts w:ascii="Arial" w:hAnsi="Arial" w:cs="Arial"/>
          <w:sz w:val="22"/>
          <w:szCs w:val="22"/>
        </w:rPr>
        <w:t>o</w:t>
      </w:r>
      <w:r w:rsidRPr="00F665E6">
        <w:rPr>
          <w:rFonts w:ascii="Arial" w:hAnsi="Arial" w:cs="Arial"/>
          <w:sz w:val="22"/>
          <w:szCs w:val="22"/>
        </w:rPr>
        <w:t xml:space="preserve">dberateľovi kontrolným orgánom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za porušenie zákazu prijať prácu alebo službu podľa § 7b ods. 5 zákona o nelegálnej práci a nelegálnom zamestnávaní je </w:t>
      </w:r>
      <w:r w:rsidR="00721FC9">
        <w:rPr>
          <w:rFonts w:ascii="Arial" w:hAnsi="Arial" w:cs="Arial"/>
          <w:sz w:val="22"/>
          <w:szCs w:val="22"/>
        </w:rPr>
        <w:t>d</w:t>
      </w:r>
      <w:r w:rsidRPr="00F665E6">
        <w:rPr>
          <w:rFonts w:ascii="Arial" w:hAnsi="Arial" w:cs="Arial"/>
          <w:sz w:val="22"/>
          <w:szCs w:val="22"/>
        </w:rPr>
        <w:t xml:space="preserve">odávateľ povinný pokutu v plnej výške uhradiť </w:t>
      </w:r>
      <w:r w:rsidR="00721FC9">
        <w:rPr>
          <w:rFonts w:ascii="Arial" w:hAnsi="Arial" w:cs="Arial"/>
          <w:sz w:val="22"/>
          <w:szCs w:val="22"/>
        </w:rPr>
        <w:t>o</w:t>
      </w:r>
      <w:r w:rsidRPr="00F665E6">
        <w:rPr>
          <w:rFonts w:ascii="Arial" w:hAnsi="Arial" w:cs="Arial"/>
          <w:sz w:val="22"/>
          <w:szCs w:val="22"/>
        </w:rPr>
        <w:t xml:space="preserve">dberateľovi, na základe výzvy odberateľa na jej úhradu, najneskôr do 5 dní od právoplatnosti rozhodnutia o uložení pokuty. Uhradením pokuty nie je dotknutý nárok </w:t>
      </w:r>
      <w:r w:rsidR="00721FC9">
        <w:rPr>
          <w:rFonts w:ascii="Arial" w:hAnsi="Arial" w:cs="Arial"/>
          <w:sz w:val="22"/>
          <w:szCs w:val="22"/>
        </w:rPr>
        <w:t>o</w:t>
      </w:r>
      <w:r w:rsidRPr="00F665E6">
        <w:rPr>
          <w:rFonts w:ascii="Arial" w:hAnsi="Arial" w:cs="Arial"/>
          <w:sz w:val="22"/>
          <w:szCs w:val="22"/>
        </w:rPr>
        <w:t xml:space="preserve">dberateľa na náhradu prípadnej škody. Odberateľ je povinný bezodkladne </w:t>
      </w:r>
      <w:r w:rsidR="00721FC9">
        <w:rPr>
          <w:rFonts w:ascii="Arial" w:hAnsi="Arial" w:cs="Arial"/>
          <w:sz w:val="22"/>
          <w:szCs w:val="22"/>
        </w:rPr>
        <w:lastRenderedPageBreak/>
        <w:t>d</w:t>
      </w:r>
      <w:r w:rsidRPr="00F665E6">
        <w:rPr>
          <w:rFonts w:ascii="Arial" w:hAnsi="Arial" w:cs="Arial"/>
          <w:sz w:val="22"/>
          <w:szCs w:val="22"/>
        </w:rPr>
        <w:t>odávateľa informovať o konaní vedenom kontrolným orgánom, ktorého výsledkom môže byť uloženie pokuty.</w:t>
      </w:r>
    </w:p>
    <w:p w14:paraId="387C48B1" w14:textId="00AC5D8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odberateľ je oprávnený jednostranne započítať si svoju pohľadávku voči dodávateľovi titulom uhradenia pokuty uloženej právoplatným rozhodnutím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voči pohľadávke </w:t>
      </w:r>
      <w:r w:rsidR="00721FC9">
        <w:rPr>
          <w:rFonts w:ascii="Arial" w:hAnsi="Arial" w:cs="Arial"/>
          <w:sz w:val="22"/>
          <w:szCs w:val="22"/>
        </w:rPr>
        <w:t>d</w:t>
      </w:r>
      <w:r w:rsidRPr="00F665E6">
        <w:rPr>
          <w:rFonts w:ascii="Arial" w:hAnsi="Arial" w:cs="Arial"/>
          <w:sz w:val="22"/>
          <w:szCs w:val="22"/>
        </w:rPr>
        <w:t>odávateľa, ktorú je odberateľ povinný vyplatiť dodávateľovi. Toto ustanovenie má prednosť pred ustanoveniami zmluvy, ktoré mu odporujú.</w:t>
      </w:r>
    </w:p>
    <w:p w14:paraId="12FD76D6" w14:textId="37309379"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Dodávateľ vyhlasuje, že ku dňu podpisu tejto zmluvy neexistujú dôvody, na základe ktorých by sa odberateľ mal stať ručiteľom za daň podľa § 69 ods. 14 v nadväznosti na § 69b zákona č. 222/2004 Z. z. o</w:t>
      </w:r>
      <w:r w:rsidR="009B1AE9">
        <w:rPr>
          <w:rFonts w:ascii="Arial" w:hAnsi="Arial" w:cs="Arial"/>
          <w:sz w:val="22"/>
          <w:szCs w:val="22"/>
        </w:rPr>
        <w:t> dani z pridanej hodnoty v znení neskorších predpisov.</w:t>
      </w:r>
    </w:p>
    <w:p w14:paraId="20C49CA0" w14:textId="089D852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315/2016 Z. z. o registri partnerov verejného sektora a o zmene a doplnení niektorých zákonov </w:t>
      </w:r>
      <w:r w:rsidR="007D2026">
        <w:rPr>
          <w:rFonts w:ascii="Arial" w:hAnsi="Arial" w:cs="Arial"/>
          <w:sz w:val="22"/>
          <w:szCs w:val="22"/>
        </w:rPr>
        <w:t xml:space="preserve">v znení neskorších predpisov </w:t>
      </w:r>
      <w:r w:rsidRPr="00F665E6">
        <w:rPr>
          <w:rFonts w:ascii="Arial" w:hAnsi="Arial" w:cs="Arial"/>
          <w:sz w:val="22"/>
          <w:szCs w:val="22"/>
        </w:rPr>
        <w:t>a súvisiace zákony (ďalej len „zákon o RPVS“). V prípade porušenia povinnosti dodávateľa byť zapísaný v registri v súlade s § 4 ods. 1 zákona o RPVS má odberateľ právo od tejto zmluvy odstúpiť.</w:t>
      </w:r>
    </w:p>
    <w:p w14:paraId="31B97866" w14:textId="3491DA93"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odberateľovi v zmysle zákona o RPVS za porušenie povinnosti zavinením dodávateľa je dodávateľ povinný pokutu v plnej výške uhradiť </w:t>
      </w:r>
      <w:r w:rsidR="007D2026">
        <w:rPr>
          <w:rFonts w:ascii="Arial" w:hAnsi="Arial" w:cs="Arial"/>
          <w:sz w:val="22"/>
          <w:szCs w:val="22"/>
        </w:rPr>
        <w:t>o</w:t>
      </w:r>
      <w:r w:rsidRPr="00F665E6">
        <w:rPr>
          <w:rFonts w:ascii="Arial" w:hAnsi="Arial" w:cs="Arial"/>
          <w:sz w:val="22"/>
          <w:szCs w:val="22"/>
        </w:rPr>
        <w:t>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34CA577" w14:textId="26EED470"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vyhlasuje, že zmluvné podmienky podľa tejto zmluvy nie sú v hrubom nepomere k právam a povinnostiam vyplývajúcim z tohto záväzkového vzťahu pre </w:t>
      </w:r>
      <w:r w:rsidR="007D2026">
        <w:rPr>
          <w:rFonts w:ascii="Arial" w:hAnsi="Arial" w:cs="Arial"/>
          <w:sz w:val="22"/>
          <w:szCs w:val="22"/>
        </w:rPr>
        <w:t>d</w:t>
      </w:r>
      <w:r w:rsidRPr="00F665E6">
        <w:rPr>
          <w:rFonts w:ascii="Arial" w:hAnsi="Arial" w:cs="Arial"/>
          <w:sz w:val="22"/>
          <w:szCs w:val="22"/>
        </w:rPr>
        <w:t xml:space="preserve">odávateľa, nie sú v rozpore so zásadou poctivého obchodného styku a takéto zmluvné dojednania odôvodňuje povaha predmetu zmluvy a existuje </w:t>
      </w:r>
      <w:r w:rsidRPr="0006528B">
        <w:rPr>
          <w:rFonts w:ascii="Arial" w:hAnsi="Arial" w:cs="Arial"/>
          <w:sz w:val="22"/>
          <w:szCs w:val="22"/>
        </w:rPr>
        <w:t xml:space="preserve">pre </w:t>
      </w:r>
      <w:proofErr w:type="spellStart"/>
      <w:r w:rsidRPr="0006528B">
        <w:rPr>
          <w:rFonts w:ascii="Arial" w:hAnsi="Arial" w:cs="Arial"/>
          <w:sz w:val="22"/>
          <w:szCs w:val="22"/>
        </w:rPr>
        <w:t>ne</w:t>
      </w:r>
      <w:proofErr w:type="spellEnd"/>
      <w:r w:rsidRPr="0006528B">
        <w:rPr>
          <w:rFonts w:ascii="Arial" w:hAnsi="Arial" w:cs="Arial"/>
          <w:sz w:val="22"/>
          <w:szCs w:val="22"/>
        </w:rPr>
        <w:t xml:space="preserve"> spravodlivý dôvod</w:t>
      </w:r>
      <w:r w:rsidRPr="00F665E6">
        <w:rPr>
          <w:rFonts w:ascii="Arial" w:hAnsi="Arial" w:cs="Arial"/>
          <w:sz w:val="22"/>
          <w:szCs w:val="22"/>
        </w:rPr>
        <w:t>.</w:t>
      </w:r>
    </w:p>
    <w:p w14:paraId="1E7499DA" w14:textId="77777777"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Táto zmluva sa spravuje a vykladá podľa zákonov Slovenskej republiky. </w:t>
      </w:r>
    </w:p>
    <w:p w14:paraId="7A3F0EF1" w14:textId="657429E4"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všetky spory vyplývajúce zo </w:t>
      </w:r>
      <w:r w:rsidR="007D2026">
        <w:rPr>
          <w:rFonts w:ascii="Arial" w:hAnsi="Arial" w:cs="Arial"/>
          <w:sz w:val="22"/>
          <w:szCs w:val="22"/>
        </w:rPr>
        <w:t>z</w:t>
      </w:r>
      <w:r w:rsidRPr="00F665E6">
        <w:rPr>
          <w:rFonts w:ascii="Arial" w:hAnsi="Arial" w:cs="Arial"/>
          <w:sz w:val="22"/>
          <w:szCs w:val="22"/>
        </w:rPr>
        <w:t>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0CF88A66" w14:textId="77777777" w:rsidR="00353463" w:rsidRDefault="00574EDD" w:rsidP="00AF39D4">
      <w:pPr>
        <w:pStyle w:val="Odsekzoznamu"/>
        <w:numPr>
          <w:ilvl w:val="0"/>
          <w:numId w:val="29"/>
        </w:numPr>
        <w:ind w:left="567" w:hanging="567"/>
        <w:jc w:val="both"/>
        <w:rPr>
          <w:rFonts w:ascii="Arial" w:hAnsi="Arial" w:cs="Arial"/>
          <w:iCs/>
          <w:sz w:val="22"/>
          <w:szCs w:val="22"/>
        </w:rPr>
      </w:pPr>
      <w:r w:rsidRPr="00F665E6">
        <w:rPr>
          <w:rFonts w:ascii="Arial" w:hAnsi="Arial" w:cs="Arial"/>
          <w:iCs/>
          <w:sz w:val="22"/>
          <w:szCs w:val="22"/>
        </w:rPr>
        <w:t xml:space="preserve">Podpisom tejto </w:t>
      </w:r>
      <w:r w:rsidR="007D2026">
        <w:rPr>
          <w:rFonts w:ascii="Arial" w:hAnsi="Arial" w:cs="Arial"/>
          <w:iCs/>
          <w:sz w:val="22"/>
          <w:szCs w:val="22"/>
        </w:rPr>
        <w:t>z</w:t>
      </w:r>
      <w:r w:rsidRPr="00F665E6">
        <w:rPr>
          <w:rFonts w:ascii="Arial" w:hAnsi="Arial" w:cs="Arial"/>
          <w:iCs/>
          <w:sz w:val="22"/>
          <w:szCs w:val="22"/>
        </w:rPr>
        <w:t xml:space="preserve">mluvy </w:t>
      </w:r>
      <w:r w:rsidR="007D2026">
        <w:rPr>
          <w:rFonts w:ascii="Arial" w:hAnsi="Arial" w:cs="Arial"/>
          <w:iCs/>
          <w:sz w:val="22"/>
          <w:szCs w:val="22"/>
        </w:rPr>
        <w:t>o</w:t>
      </w:r>
      <w:r w:rsidRPr="00F665E6">
        <w:rPr>
          <w:rFonts w:ascii="Arial" w:hAnsi="Arial" w:cs="Arial"/>
          <w:iCs/>
          <w:sz w:val="22"/>
          <w:szCs w:val="22"/>
        </w:rPr>
        <w:t>dberateľ dáva súhlas so spracovaním osobných údajov</w:t>
      </w:r>
      <w:r w:rsidR="007D2026">
        <w:rPr>
          <w:rFonts w:ascii="Arial" w:hAnsi="Arial" w:cs="Arial"/>
          <w:iCs/>
          <w:sz w:val="22"/>
          <w:szCs w:val="22"/>
        </w:rPr>
        <w:t xml:space="preserve"> </w:t>
      </w:r>
      <w:r w:rsidRPr="00F665E6">
        <w:rPr>
          <w:rFonts w:ascii="Arial" w:hAnsi="Arial" w:cs="Arial"/>
          <w:iCs/>
          <w:sz w:val="22"/>
          <w:szCs w:val="22"/>
        </w:rPr>
        <w:t xml:space="preserve">v zmysle </w:t>
      </w:r>
      <w:r w:rsidR="007D2026">
        <w:rPr>
          <w:rFonts w:ascii="Arial" w:hAnsi="Arial" w:cs="Arial"/>
          <w:iCs/>
          <w:sz w:val="22"/>
          <w:szCs w:val="22"/>
        </w:rPr>
        <w:t>z</w:t>
      </w:r>
      <w:r w:rsidRPr="00F665E6">
        <w:rPr>
          <w:rFonts w:ascii="Arial" w:hAnsi="Arial" w:cs="Arial"/>
          <w:iCs/>
          <w:sz w:val="22"/>
          <w:szCs w:val="22"/>
        </w:rPr>
        <w:t xml:space="preserve">ákona č. </w:t>
      </w:r>
      <w:r w:rsidR="007D2026">
        <w:rPr>
          <w:rFonts w:ascii="Arial" w:hAnsi="Arial" w:cs="Arial"/>
          <w:iCs/>
          <w:sz w:val="22"/>
          <w:szCs w:val="22"/>
        </w:rPr>
        <w:t>18</w:t>
      </w:r>
      <w:r w:rsidRPr="00F665E6">
        <w:rPr>
          <w:rFonts w:ascii="Arial" w:hAnsi="Arial" w:cs="Arial"/>
          <w:iCs/>
          <w:sz w:val="22"/>
          <w:szCs w:val="22"/>
        </w:rPr>
        <w:t>/20</w:t>
      </w:r>
      <w:r w:rsidR="007D2026">
        <w:rPr>
          <w:rFonts w:ascii="Arial" w:hAnsi="Arial" w:cs="Arial"/>
          <w:iCs/>
          <w:sz w:val="22"/>
          <w:szCs w:val="22"/>
        </w:rPr>
        <w:t>18</w:t>
      </w:r>
      <w:r w:rsidRPr="00F665E6">
        <w:rPr>
          <w:rFonts w:ascii="Arial" w:hAnsi="Arial" w:cs="Arial"/>
          <w:iCs/>
          <w:sz w:val="22"/>
          <w:szCs w:val="22"/>
        </w:rPr>
        <w:t xml:space="preserve"> Z. z. o ochrane osobných údajov</w:t>
      </w:r>
      <w:r w:rsidR="003550F6">
        <w:rPr>
          <w:rFonts w:ascii="Arial" w:hAnsi="Arial" w:cs="Arial"/>
          <w:iCs/>
          <w:sz w:val="22"/>
          <w:szCs w:val="22"/>
        </w:rPr>
        <w:t xml:space="preserve"> a o zmene a doplnení niektorých zákonov v znení neskorších predpisov</w:t>
      </w:r>
      <w:r w:rsidRPr="00F665E6">
        <w:rPr>
          <w:rFonts w:ascii="Arial" w:hAnsi="Arial" w:cs="Arial"/>
          <w:iCs/>
          <w:sz w:val="22"/>
          <w:szCs w:val="22"/>
        </w:rPr>
        <w:t>.</w:t>
      </w:r>
      <w:r w:rsidR="0028026F" w:rsidRPr="0028026F">
        <w:t xml:space="preserve"> </w:t>
      </w:r>
      <w:r w:rsidR="0028026F" w:rsidRPr="0028026F">
        <w:rPr>
          <w:rFonts w:ascii="Arial" w:hAnsi="Arial" w:cs="Arial"/>
          <w:iCs/>
          <w:sz w:val="22"/>
          <w:szCs w:val="22"/>
        </w:rPr>
        <w:t xml:space="preserve">Právnym základom zákonnosti spracúvania osobných údajov zmluvnej strany je čl. 6 ods. 1 písm. b) Nariadenia Európskeho parlamentu a rady (EÚ) 2016/679 o ochrane fyzických osôb pri spracúvaní osobných údajov a o voľnom pohybe takýchto údajov, ktorým sa zrušuje smernica 95/46/ES (ďalej len „GDPR“), t. j. spracúvanie osobných údajov zmluvnej strany je nevyhnutné na realizáciu a plnenie predmetu tejto zmluvy. </w:t>
      </w:r>
      <w:r w:rsidR="0028026F" w:rsidRPr="00DD1AC8">
        <w:rPr>
          <w:rFonts w:ascii="Arial" w:hAnsi="Arial" w:cs="Arial"/>
          <w:iCs/>
          <w:sz w:val="22"/>
          <w:szCs w:val="22"/>
        </w:rPr>
        <w:t>Poskytnutie osobných údajov je nutné na riadne uzavretie a plnenie tejto zmluvy, následkom neposkytnutia osobných údajov je neuzavretie tejto zmluvy.</w:t>
      </w:r>
      <w:r w:rsidR="0028026F">
        <w:rPr>
          <w:rFonts w:ascii="Arial" w:hAnsi="Arial" w:cs="Arial"/>
          <w:iCs/>
          <w:sz w:val="22"/>
          <w:szCs w:val="22"/>
        </w:rPr>
        <w:t xml:space="preserve"> </w:t>
      </w:r>
      <w:r w:rsidR="00831A8F">
        <w:rPr>
          <w:rFonts w:ascii="Arial" w:hAnsi="Arial" w:cs="Arial"/>
          <w:iCs/>
          <w:sz w:val="22"/>
          <w:szCs w:val="22"/>
        </w:rPr>
        <w:t>Odberateľ</w:t>
      </w:r>
      <w:r w:rsidR="0028026F" w:rsidRPr="00DD1AC8">
        <w:rPr>
          <w:rFonts w:ascii="Arial" w:hAnsi="Arial" w:cs="Arial"/>
          <w:iCs/>
          <w:sz w:val="22"/>
          <w:szCs w:val="22"/>
        </w:rPr>
        <w:t xml:space="preserve"> uchováva osobné údaje týkajúce sa zmluvnej strany po dobu stanovenú platným Registratúrnym poriadkom</w:t>
      </w:r>
      <w:r w:rsidR="00DD1AC8">
        <w:rPr>
          <w:rFonts w:ascii="Arial" w:hAnsi="Arial" w:cs="Arial"/>
          <w:iCs/>
          <w:sz w:val="22"/>
          <w:szCs w:val="22"/>
        </w:rPr>
        <w:t xml:space="preserve"> </w:t>
      </w:r>
      <w:r w:rsidR="0028026F" w:rsidRPr="00DD1AC8">
        <w:rPr>
          <w:rFonts w:ascii="Arial" w:hAnsi="Arial" w:cs="Arial"/>
          <w:iCs/>
          <w:sz w:val="22"/>
          <w:szCs w:val="22"/>
        </w:rPr>
        <w:t>a</w:t>
      </w:r>
      <w:r w:rsidR="00DD1AC8">
        <w:rPr>
          <w:rFonts w:ascii="Arial" w:hAnsi="Arial" w:cs="Arial"/>
          <w:iCs/>
          <w:sz w:val="22"/>
          <w:szCs w:val="22"/>
        </w:rPr>
        <w:t> </w:t>
      </w:r>
      <w:r w:rsidR="0028026F" w:rsidRPr="00DD1AC8">
        <w:rPr>
          <w:rFonts w:ascii="Arial" w:hAnsi="Arial" w:cs="Arial"/>
          <w:iCs/>
          <w:sz w:val="22"/>
          <w:szCs w:val="22"/>
        </w:rPr>
        <w:t>registratúrnym plánom UPJŠ.</w:t>
      </w:r>
      <w:r w:rsidR="0028026F">
        <w:rPr>
          <w:rFonts w:ascii="Arial" w:hAnsi="Arial" w:cs="Arial"/>
          <w:iCs/>
          <w:sz w:val="22"/>
          <w:szCs w:val="22"/>
        </w:rPr>
        <w:t xml:space="preserve"> </w:t>
      </w:r>
      <w:r w:rsidR="0028026F" w:rsidRPr="00DD1AC8">
        <w:rPr>
          <w:rFonts w:ascii="Arial" w:hAnsi="Arial" w:cs="Arial"/>
          <w:iCs/>
          <w:sz w:val="22"/>
          <w:szCs w:val="22"/>
        </w:rPr>
        <w:t xml:space="preserve">Informácie o práve na prístup, opravu, vymazanie, obmedzenie spracúvania osobných údajov a ďalšie informácie podľa čl. 13 GDPR sú uvedené na webovom sídle UPJŠ: </w:t>
      </w:r>
    </w:p>
    <w:p w14:paraId="29FC5DB5" w14:textId="6ACF1999" w:rsidR="0028026F" w:rsidRPr="00DD1AC8" w:rsidRDefault="00F6782E" w:rsidP="00353463">
      <w:pPr>
        <w:pStyle w:val="Odsekzoznamu"/>
        <w:ind w:left="567"/>
        <w:jc w:val="both"/>
        <w:rPr>
          <w:rFonts w:ascii="Arial" w:hAnsi="Arial" w:cs="Arial"/>
          <w:iCs/>
          <w:sz w:val="22"/>
          <w:szCs w:val="22"/>
        </w:rPr>
      </w:pPr>
      <w:hyperlink r:id="rId16" w:history="1">
        <w:r w:rsidR="00353463" w:rsidRPr="00E67E49">
          <w:rPr>
            <w:rStyle w:val="Hypertextovprepojenie"/>
            <w:rFonts w:ascii="Arial" w:hAnsi="Arial" w:cs="Arial"/>
            <w:iCs/>
            <w:sz w:val="22"/>
            <w:szCs w:val="22"/>
          </w:rPr>
          <w:t>https://www.upjs.sk/verejnost-media/informacie-pre-verejnost/ochrana-osobnych-udajov/</w:t>
        </w:r>
      </w:hyperlink>
      <w:r w:rsidR="0028026F" w:rsidRPr="00DD1AC8">
        <w:rPr>
          <w:rFonts w:ascii="Arial" w:hAnsi="Arial" w:cs="Arial"/>
          <w:iCs/>
          <w:sz w:val="22"/>
          <w:szCs w:val="22"/>
        </w:rPr>
        <w:t>.</w:t>
      </w:r>
    </w:p>
    <w:p w14:paraId="4BC19D83" w14:textId="4ED458ED" w:rsidR="0028026F"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Zánikom tejto zmluvy nezaniká účinnosť tých ustanovení, ktoré majú sankčný charakter pre prípad porušenia povinností vyplývajúcich z tejto zmluvy pre </w:t>
      </w:r>
      <w:r w:rsidR="0028026F">
        <w:rPr>
          <w:rFonts w:ascii="Arial" w:hAnsi="Arial" w:cs="Arial"/>
          <w:sz w:val="22"/>
          <w:szCs w:val="22"/>
        </w:rPr>
        <w:t>d</w:t>
      </w:r>
      <w:r w:rsidRPr="00DD1AC8">
        <w:rPr>
          <w:rFonts w:ascii="Arial" w:hAnsi="Arial" w:cs="Arial"/>
          <w:sz w:val="22"/>
          <w:szCs w:val="22"/>
        </w:rPr>
        <w:t>odávateľa a tých ustanovení, ktoré vzhľadom na svoju povahu majú trvať aj po ukončení tejto zmluvy.</w:t>
      </w:r>
    </w:p>
    <w:p w14:paraId="556E5C52" w14:textId="433C8648" w:rsidR="000C0A6A"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Zmluvu je možné meniť a dopĺňať iba písomnými dodatkami v súlade s </w:t>
      </w:r>
      <w:r w:rsidR="0028026F">
        <w:rPr>
          <w:rFonts w:ascii="Arial" w:hAnsi="Arial" w:cs="Arial"/>
          <w:sz w:val="22"/>
          <w:szCs w:val="22"/>
        </w:rPr>
        <w:t xml:space="preserve">§ </w:t>
      </w:r>
      <w:r w:rsidRPr="00DD1AC8">
        <w:rPr>
          <w:rFonts w:ascii="Arial" w:hAnsi="Arial" w:cs="Arial"/>
          <w:sz w:val="22"/>
          <w:szCs w:val="22"/>
        </w:rPr>
        <w:t>18 zákona č.</w:t>
      </w:r>
      <w:r w:rsidR="00DD1AC8">
        <w:rPr>
          <w:rFonts w:ascii="Arial" w:hAnsi="Arial" w:cs="Arial"/>
          <w:sz w:val="22"/>
          <w:szCs w:val="22"/>
        </w:rPr>
        <w:t> </w:t>
      </w:r>
      <w:r w:rsidRPr="00DD1AC8">
        <w:rPr>
          <w:rFonts w:ascii="Arial" w:hAnsi="Arial" w:cs="Arial"/>
          <w:sz w:val="22"/>
          <w:szCs w:val="22"/>
        </w:rPr>
        <w:t>343/2015 Z. z. o verejnom obstarávaní a o zmene a doplnení niektorých zákonov</w:t>
      </w:r>
      <w:r w:rsidR="009A2E0F">
        <w:rPr>
          <w:rFonts w:ascii="Arial" w:hAnsi="Arial" w:cs="Arial"/>
          <w:sz w:val="22"/>
          <w:szCs w:val="22"/>
        </w:rPr>
        <w:t xml:space="preserve"> v znení neskorších predpisov</w:t>
      </w:r>
      <w:r w:rsidRPr="00DD1AC8">
        <w:rPr>
          <w:rFonts w:ascii="Arial" w:hAnsi="Arial" w:cs="Arial"/>
          <w:sz w:val="22"/>
          <w:szCs w:val="22"/>
        </w:rPr>
        <w:t>, ktoré budú označené poradovými číslami a podpísané oprávnenými zástupcami oboch zmluvných strán, ak nie je určené inak.</w:t>
      </w:r>
      <w:r w:rsidR="009E0957">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w:t>
      </w:r>
    </w:p>
    <w:p w14:paraId="535ED444" w14:textId="03964B93" w:rsidR="00FE27E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lastRenderedPageBreak/>
        <w:t>Zmluva nadobúda platnosť dňom jej podpisu oprávnenými zástupcami oboch zmluvných strán.</w:t>
      </w:r>
      <w:r w:rsidR="003E2035">
        <w:rPr>
          <w:rFonts w:ascii="Arial" w:hAnsi="Arial" w:cs="Arial"/>
          <w:sz w:val="22"/>
          <w:szCs w:val="22"/>
        </w:rPr>
        <w:t xml:space="preserve"> Zmluva nadobúda účinnosť odo dňa nasledujúceho po dni jej zverejnenia v Centrálnom registri zmlúv Úradu vlády Slovenskej republiky.</w:t>
      </w:r>
      <w:r w:rsidRPr="00DD1AC8">
        <w:rPr>
          <w:rFonts w:ascii="Arial" w:hAnsi="Arial" w:cs="Arial"/>
          <w:sz w:val="22"/>
          <w:szCs w:val="22"/>
        </w:rPr>
        <w:t xml:space="preserve"> </w:t>
      </w:r>
      <w:r w:rsidR="00FE27E3">
        <w:rPr>
          <w:rFonts w:ascii="Arial" w:hAnsi="Arial" w:cs="Arial"/>
          <w:sz w:val="22"/>
          <w:szCs w:val="22"/>
        </w:rPr>
        <w:t>V prípade, ak nedôjde k predčasnému zániku zmluvy, z</w:t>
      </w:r>
      <w:r w:rsidRPr="00DD1AC8">
        <w:rPr>
          <w:rFonts w:ascii="Arial" w:hAnsi="Arial" w:cs="Arial"/>
          <w:sz w:val="22"/>
          <w:szCs w:val="22"/>
        </w:rPr>
        <w:t>mluva zaniká po uplynutí zmluvne dohodnutého času dodávania predmetu zmluvy podľa článku III tejto zmluvy.</w:t>
      </w:r>
    </w:p>
    <w:p w14:paraId="42170C02" w14:textId="70668EE3" w:rsidR="0034041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Zmluva je vyhotovená v 4-tich rovnopisoch, z ktorých 1 </w:t>
      </w:r>
      <w:r w:rsidR="00FE27E3">
        <w:rPr>
          <w:rFonts w:ascii="Arial" w:hAnsi="Arial" w:cs="Arial"/>
          <w:sz w:val="22"/>
          <w:szCs w:val="22"/>
        </w:rPr>
        <w:t xml:space="preserve">rovnopis dostane </w:t>
      </w:r>
      <w:r w:rsidRPr="00DD1AC8">
        <w:rPr>
          <w:rFonts w:ascii="Arial" w:hAnsi="Arial" w:cs="Arial"/>
          <w:sz w:val="22"/>
          <w:szCs w:val="22"/>
        </w:rPr>
        <w:t>dodávateľ a</w:t>
      </w:r>
      <w:r w:rsidR="00E1359B">
        <w:rPr>
          <w:rFonts w:ascii="Arial" w:hAnsi="Arial" w:cs="Arial"/>
          <w:sz w:val="22"/>
          <w:szCs w:val="22"/>
        </w:rPr>
        <w:t> </w:t>
      </w:r>
      <w:r w:rsidRPr="00DD1AC8">
        <w:rPr>
          <w:rFonts w:ascii="Arial" w:hAnsi="Arial" w:cs="Arial"/>
          <w:sz w:val="22"/>
          <w:szCs w:val="22"/>
        </w:rPr>
        <w:t>3</w:t>
      </w:r>
      <w:r w:rsidR="00E1359B">
        <w:rPr>
          <w:rFonts w:ascii="Arial" w:hAnsi="Arial" w:cs="Arial"/>
          <w:sz w:val="22"/>
          <w:szCs w:val="22"/>
        </w:rPr>
        <w:t> </w:t>
      </w:r>
      <w:r w:rsidR="00FE27E3">
        <w:rPr>
          <w:rFonts w:ascii="Arial" w:hAnsi="Arial" w:cs="Arial"/>
          <w:sz w:val="22"/>
          <w:szCs w:val="22"/>
        </w:rPr>
        <w:t xml:space="preserve">rovnopisy dostane </w:t>
      </w:r>
      <w:r w:rsidRPr="00DD1AC8">
        <w:rPr>
          <w:rFonts w:ascii="Arial" w:hAnsi="Arial" w:cs="Arial"/>
          <w:sz w:val="22"/>
          <w:szCs w:val="22"/>
        </w:rPr>
        <w:t>odberateľ.</w:t>
      </w:r>
    </w:p>
    <w:p w14:paraId="79165AF2" w14:textId="4C718A61" w:rsidR="00574EDD"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Neoddeliteľnou súčasťou zmluvy</w:t>
      </w:r>
      <w:r w:rsidR="009E6BF6">
        <w:rPr>
          <w:rFonts w:ascii="Arial" w:hAnsi="Arial" w:cs="Arial"/>
          <w:sz w:val="22"/>
          <w:szCs w:val="22"/>
        </w:rPr>
        <w:t xml:space="preserve"> je</w:t>
      </w:r>
      <w:r w:rsidRPr="00DD1AC8">
        <w:rPr>
          <w:rFonts w:ascii="Arial" w:hAnsi="Arial" w:cs="Arial"/>
          <w:sz w:val="22"/>
          <w:szCs w:val="22"/>
        </w:rPr>
        <w:t>:</w:t>
      </w:r>
    </w:p>
    <w:p w14:paraId="69ABEE19" w14:textId="28EE4B58" w:rsidR="00574EDD" w:rsidRPr="0006528B" w:rsidRDefault="00574EDD" w:rsidP="00A12E2C">
      <w:pPr>
        <w:spacing w:after="0" w:line="240" w:lineRule="auto"/>
        <w:ind w:left="1985" w:hanging="1418"/>
        <w:jc w:val="both"/>
        <w:rPr>
          <w:rFonts w:ascii="Arial" w:hAnsi="Arial" w:cs="Arial"/>
        </w:rPr>
      </w:pPr>
      <w:r w:rsidRPr="0006528B">
        <w:rPr>
          <w:rFonts w:ascii="Arial" w:hAnsi="Arial" w:cs="Arial"/>
        </w:rPr>
        <w:t>Príloha č. 1</w:t>
      </w:r>
      <w:r w:rsidR="00A12E2C">
        <w:rPr>
          <w:rFonts w:ascii="Arial" w:hAnsi="Arial" w:cs="Arial"/>
        </w:rPr>
        <w:t xml:space="preserve"> -</w:t>
      </w:r>
      <w:r w:rsidRPr="0006528B">
        <w:rPr>
          <w:rFonts w:ascii="Arial" w:hAnsi="Arial" w:cs="Arial"/>
        </w:rPr>
        <w:t xml:space="preserve"> Špecifikácia odberných miest zemného plynu s ročnou fakturáciou - kategória </w:t>
      </w:r>
      <w:proofErr w:type="spellStart"/>
      <w:r w:rsidRPr="0006528B">
        <w:rPr>
          <w:rFonts w:ascii="Arial" w:hAnsi="Arial" w:cs="Arial"/>
        </w:rPr>
        <w:t>maloodber</w:t>
      </w:r>
      <w:proofErr w:type="spellEnd"/>
    </w:p>
    <w:p w14:paraId="03DA1C6A" w14:textId="1CFF0CC6" w:rsidR="00574EDD" w:rsidRPr="00F665E6" w:rsidRDefault="00574EDD" w:rsidP="00A12E2C">
      <w:pPr>
        <w:spacing w:after="0" w:line="240" w:lineRule="auto"/>
        <w:ind w:left="1843" w:hanging="1276"/>
        <w:jc w:val="both"/>
        <w:rPr>
          <w:rFonts w:ascii="Arial" w:hAnsi="Arial" w:cs="Arial"/>
        </w:rPr>
      </w:pPr>
      <w:r w:rsidRPr="00F665E6">
        <w:rPr>
          <w:rFonts w:ascii="Arial" w:hAnsi="Arial" w:cs="Arial"/>
        </w:rPr>
        <w:t>Príloha č. 2</w:t>
      </w:r>
      <w:r w:rsidR="00A12E2C">
        <w:rPr>
          <w:rFonts w:ascii="Arial" w:hAnsi="Arial" w:cs="Arial"/>
        </w:rPr>
        <w:t xml:space="preserve"> -</w:t>
      </w:r>
      <w:r w:rsidRPr="00F665E6">
        <w:rPr>
          <w:rFonts w:ascii="Arial" w:hAnsi="Arial" w:cs="Arial"/>
        </w:rPr>
        <w:t xml:space="preserve"> Špecifikácia odberných miest zemného plynu s mesačnou fakturáciou - kategória </w:t>
      </w:r>
      <w:proofErr w:type="spellStart"/>
      <w:r w:rsidRPr="00F665E6">
        <w:rPr>
          <w:rFonts w:ascii="Arial" w:hAnsi="Arial" w:cs="Arial"/>
        </w:rPr>
        <w:t>strednoodber</w:t>
      </w:r>
      <w:proofErr w:type="spellEnd"/>
    </w:p>
    <w:p w14:paraId="73444AB4" w14:textId="77777777" w:rsidR="00574EDD" w:rsidRPr="00F665E6" w:rsidRDefault="00574EDD" w:rsidP="00574EDD">
      <w:pPr>
        <w:pStyle w:val="tl1"/>
        <w:jc w:val="left"/>
        <w:rPr>
          <w:rFonts w:ascii="Arial" w:hAnsi="Arial" w:cs="Arial"/>
          <w:bCs/>
          <w:iCs/>
          <w:sz w:val="22"/>
          <w:szCs w:val="22"/>
        </w:rPr>
      </w:pPr>
    </w:p>
    <w:p w14:paraId="1DF2DFCB" w14:textId="77777777" w:rsidR="00574EDD" w:rsidRPr="00B13391" w:rsidRDefault="00574EDD" w:rsidP="00574EDD">
      <w:pPr>
        <w:autoSpaceDE w:val="0"/>
        <w:autoSpaceDN w:val="0"/>
        <w:adjustRightInd w:val="0"/>
        <w:spacing w:after="0" w:line="240" w:lineRule="auto"/>
        <w:jc w:val="both"/>
        <w:rPr>
          <w:rFonts w:ascii="Arial" w:hAnsi="Arial" w:cs="Arial"/>
        </w:rPr>
      </w:pPr>
    </w:p>
    <w:p w14:paraId="098020BA" w14:textId="4D2404DF" w:rsidR="00574EDD" w:rsidRPr="00B13391" w:rsidRDefault="00574EDD" w:rsidP="00574EDD">
      <w:pPr>
        <w:autoSpaceDE w:val="0"/>
        <w:autoSpaceDN w:val="0"/>
        <w:adjustRightInd w:val="0"/>
        <w:spacing w:after="0" w:line="240" w:lineRule="auto"/>
        <w:jc w:val="both"/>
        <w:rPr>
          <w:rFonts w:ascii="Arial" w:hAnsi="Arial" w:cs="Arial"/>
        </w:rPr>
      </w:pPr>
      <w:r w:rsidRPr="00B13391">
        <w:rPr>
          <w:rFonts w:ascii="Arial" w:hAnsi="Arial" w:cs="Arial"/>
        </w:rPr>
        <w:t>V ............................dňa ..................</w:t>
      </w:r>
      <w:r w:rsidRPr="00B13391">
        <w:rPr>
          <w:rFonts w:ascii="Arial" w:hAnsi="Arial" w:cs="Arial"/>
        </w:rPr>
        <w:tab/>
      </w:r>
      <w:r w:rsidRPr="00B13391">
        <w:rPr>
          <w:rFonts w:ascii="Arial" w:hAnsi="Arial" w:cs="Arial"/>
        </w:rPr>
        <w:tab/>
      </w:r>
      <w:r w:rsidRPr="00B13391">
        <w:rPr>
          <w:rFonts w:ascii="Arial" w:hAnsi="Arial" w:cs="Arial"/>
        </w:rPr>
        <w:tab/>
      </w:r>
      <w:r w:rsidR="0018514A">
        <w:rPr>
          <w:rFonts w:ascii="Arial" w:hAnsi="Arial" w:cs="Arial"/>
        </w:rPr>
        <w:t xml:space="preserve">       </w:t>
      </w:r>
      <w:r w:rsidRPr="00B13391">
        <w:rPr>
          <w:rFonts w:ascii="Arial" w:hAnsi="Arial" w:cs="Arial"/>
        </w:rPr>
        <w:t>V Košiciach dňa .......................</w:t>
      </w:r>
    </w:p>
    <w:p w14:paraId="137438F8" w14:textId="77777777" w:rsidR="00574EDD" w:rsidRPr="00B13391" w:rsidRDefault="00574EDD" w:rsidP="00574EDD">
      <w:pPr>
        <w:autoSpaceDE w:val="0"/>
        <w:autoSpaceDN w:val="0"/>
        <w:adjustRightInd w:val="0"/>
        <w:spacing w:after="0" w:line="240" w:lineRule="auto"/>
        <w:jc w:val="both"/>
        <w:rPr>
          <w:rFonts w:ascii="Arial" w:hAnsi="Arial" w:cs="Arial"/>
        </w:rPr>
      </w:pPr>
    </w:p>
    <w:p w14:paraId="6CBA3AD0" w14:textId="77777777" w:rsidR="00574EDD" w:rsidRPr="00B13391" w:rsidRDefault="00574EDD" w:rsidP="00574EDD">
      <w:pPr>
        <w:autoSpaceDE w:val="0"/>
        <w:autoSpaceDN w:val="0"/>
        <w:adjustRightInd w:val="0"/>
        <w:spacing w:after="0" w:line="240" w:lineRule="auto"/>
        <w:jc w:val="both"/>
        <w:rPr>
          <w:rFonts w:ascii="Arial" w:hAnsi="Arial" w:cs="Arial"/>
        </w:rPr>
      </w:pPr>
    </w:p>
    <w:p w14:paraId="3F6F2AA9" w14:textId="5BDF5632" w:rsidR="00574EDD" w:rsidRPr="00525E99" w:rsidRDefault="0018514A" w:rsidP="00574EDD">
      <w:pPr>
        <w:autoSpaceDE w:val="0"/>
        <w:autoSpaceDN w:val="0"/>
        <w:adjustRightInd w:val="0"/>
        <w:spacing w:after="0" w:line="240" w:lineRule="auto"/>
        <w:jc w:val="both"/>
        <w:rPr>
          <w:rFonts w:ascii="Arial" w:hAnsi="Arial" w:cs="Arial"/>
          <w:b/>
          <w:bCs/>
        </w:rPr>
      </w:pPr>
      <w:r>
        <w:rPr>
          <w:rFonts w:ascii="Arial" w:hAnsi="Arial" w:cs="Arial"/>
          <w:b/>
          <w:bCs/>
        </w:rPr>
        <w:t>Z</w:t>
      </w:r>
      <w:r w:rsidR="00574EDD" w:rsidRPr="00525E99">
        <w:rPr>
          <w:rFonts w:ascii="Arial" w:hAnsi="Arial" w:cs="Arial"/>
          <w:b/>
          <w:bCs/>
        </w:rPr>
        <w:t xml:space="preserve">a </w:t>
      </w:r>
      <w:r>
        <w:rPr>
          <w:rFonts w:ascii="Arial" w:hAnsi="Arial" w:cs="Arial"/>
          <w:b/>
          <w:bCs/>
        </w:rPr>
        <w:t>d</w:t>
      </w:r>
      <w:r w:rsidR="00574EDD" w:rsidRPr="00525E99">
        <w:rPr>
          <w:rFonts w:ascii="Arial" w:hAnsi="Arial" w:cs="Arial"/>
          <w:b/>
          <w:bCs/>
        </w:rPr>
        <w:t>odávateľa</w:t>
      </w:r>
      <w:r>
        <w:rPr>
          <w:rFonts w:ascii="Arial" w:hAnsi="Arial" w:cs="Arial"/>
          <w:b/>
          <w:bCs/>
        </w:rPr>
        <w:t>:</w:t>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Pr>
          <w:rFonts w:ascii="Arial" w:hAnsi="Arial" w:cs="Arial"/>
          <w:b/>
          <w:bCs/>
        </w:rPr>
        <w:t xml:space="preserve">        Z</w:t>
      </w:r>
      <w:r w:rsidR="00574EDD" w:rsidRPr="00525E99">
        <w:rPr>
          <w:rFonts w:ascii="Arial" w:hAnsi="Arial" w:cs="Arial"/>
          <w:b/>
          <w:bCs/>
        </w:rPr>
        <w:t xml:space="preserve">a </w:t>
      </w:r>
      <w:r>
        <w:rPr>
          <w:rFonts w:ascii="Arial" w:hAnsi="Arial" w:cs="Arial"/>
          <w:b/>
          <w:bCs/>
        </w:rPr>
        <w:t>o</w:t>
      </w:r>
      <w:r w:rsidR="00574EDD" w:rsidRPr="00525E99">
        <w:rPr>
          <w:rFonts w:ascii="Arial" w:hAnsi="Arial" w:cs="Arial"/>
          <w:b/>
          <w:bCs/>
        </w:rPr>
        <w:t>dberateľa</w:t>
      </w:r>
    </w:p>
    <w:p w14:paraId="26C45ADB" w14:textId="77777777" w:rsidR="00574EDD" w:rsidRPr="00B13391" w:rsidRDefault="00574EDD" w:rsidP="00574EDD">
      <w:pPr>
        <w:autoSpaceDE w:val="0"/>
        <w:autoSpaceDN w:val="0"/>
        <w:adjustRightInd w:val="0"/>
        <w:spacing w:after="0" w:line="240" w:lineRule="auto"/>
        <w:jc w:val="both"/>
        <w:rPr>
          <w:rFonts w:ascii="Arial" w:hAnsi="Arial" w:cs="Arial"/>
        </w:rPr>
      </w:pPr>
    </w:p>
    <w:p w14:paraId="55DE45A5" w14:textId="461846F7" w:rsidR="00574EDD" w:rsidRDefault="00574EDD" w:rsidP="00574EDD">
      <w:pPr>
        <w:spacing w:after="0" w:line="240" w:lineRule="auto"/>
        <w:rPr>
          <w:rFonts w:ascii="Arial" w:hAnsi="Arial" w:cs="Arial"/>
        </w:rPr>
      </w:pPr>
    </w:p>
    <w:p w14:paraId="2C67523D" w14:textId="77777777" w:rsidR="00353463" w:rsidRPr="00B13391" w:rsidRDefault="00353463" w:rsidP="00574EDD">
      <w:pPr>
        <w:spacing w:after="0" w:line="240" w:lineRule="auto"/>
        <w:rPr>
          <w:rFonts w:ascii="Arial" w:hAnsi="Arial" w:cs="Arial"/>
        </w:rPr>
      </w:pPr>
    </w:p>
    <w:p w14:paraId="4B22ACB9" w14:textId="77777777" w:rsidR="00574EDD" w:rsidRPr="00B13391" w:rsidRDefault="00574EDD" w:rsidP="00574EDD">
      <w:pPr>
        <w:spacing w:after="0" w:line="240" w:lineRule="auto"/>
        <w:rPr>
          <w:rFonts w:ascii="Arial" w:hAnsi="Arial" w:cs="Arial"/>
        </w:rPr>
      </w:pPr>
      <w:r w:rsidRPr="00B13391">
        <w:rPr>
          <w:rFonts w:ascii="Arial" w:hAnsi="Arial" w:cs="Arial"/>
        </w:rPr>
        <w:t>................................................................                         .............................................................</w:t>
      </w:r>
    </w:p>
    <w:p w14:paraId="0C49109F" w14:textId="00E3D9D5" w:rsidR="00574EDD" w:rsidRPr="00B13391" w:rsidRDefault="00574EDD" w:rsidP="00574EDD">
      <w:pPr>
        <w:spacing w:after="0" w:line="240" w:lineRule="auto"/>
        <w:rPr>
          <w:rFonts w:ascii="Arial" w:hAnsi="Arial" w:cs="Arial"/>
        </w:rPr>
      </w:pPr>
      <w:r w:rsidRPr="00B13391">
        <w:rPr>
          <w:rFonts w:ascii="Arial" w:hAnsi="Arial" w:cs="Arial"/>
        </w:rPr>
        <w:t xml:space="preserve">      </w:t>
      </w:r>
      <w:r w:rsidRPr="00B13391">
        <w:rPr>
          <w:rFonts w:ascii="Arial" w:hAnsi="Arial" w:cs="Arial"/>
          <w:i/>
          <w:iCs/>
        </w:rPr>
        <w:t>meno, priezvisko, titul, funkcia</w:t>
      </w:r>
      <w:r w:rsidRPr="00B13391">
        <w:rPr>
          <w:rFonts w:ascii="Arial" w:hAnsi="Arial" w:cs="Arial"/>
        </w:rPr>
        <w:t xml:space="preserve">   </w:t>
      </w:r>
      <w:r w:rsidRPr="00B13391">
        <w:rPr>
          <w:rFonts w:ascii="Arial" w:hAnsi="Arial" w:cs="Arial"/>
        </w:rPr>
        <w:tab/>
      </w:r>
      <w:r w:rsidRPr="00B13391">
        <w:rPr>
          <w:rFonts w:ascii="Arial" w:hAnsi="Arial" w:cs="Arial"/>
        </w:rPr>
        <w:tab/>
      </w:r>
      <w:r w:rsidRPr="00B13391">
        <w:rPr>
          <w:rFonts w:ascii="Arial" w:hAnsi="Arial" w:cs="Arial"/>
        </w:rPr>
        <w:tab/>
        <w:t xml:space="preserve">            </w:t>
      </w:r>
      <w:r w:rsidR="0018514A">
        <w:rPr>
          <w:rFonts w:ascii="Arial" w:hAnsi="Arial" w:cs="Arial"/>
        </w:rPr>
        <w:t xml:space="preserve">  </w:t>
      </w:r>
      <w:r w:rsidRPr="00B13391">
        <w:rPr>
          <w:rFonts w:ascii="Arial" w:hAnsi="Arial" w:cs="Arial"/>
          <w:lang w:eastAsia="sk-SK"/>
        </w:rPr>
        <w:t xml:space="preserve">prof. RNDr. Pavol Sovák, CSc.   </w:t>
      </w:r>
      <w:r w:rsidRPr="00B13391">
        <w:rPr>
          <w:rFonts w:ascii="Arial" w:hAnsi="Arial" w:cs="Arial"/>
        </w:rPr>
        <w:t xml:space="preserve">      </w:t>
      </w:r>
    </w:p>
    <w:p w14:paraId="6A0F6E50" w14:textId="6E267981" w:rsidR="00574EDD" w:rsidRDefault="00574EDD" w:rsidP="00574EDD">
      <w:pPr>
        <w:spacing w:after="0" w:line="240" w:lineRule="auto"/>
        <w:rPr>
          <w:rFonts w:ascii="Arial" w:hAnsi="Arial" w:cs="Arial"/>
        </w:rPr>
      </w:pPr>
      <w:r w:rsidRPr="00B13391">
        <w:rPr>
          <w:rFonts w:ascii="Arial" w:hAnsi="Arial" w:cs="Arial"/>
        </w:rPr>
        <w:t xml:space="preserve">      </w:t>
      </w:r>
      <w:r w:rsidRPr="00B13391">
        <w:rPr>
          <w:rFonts w:ascii="Arial" w:hAnsi="Arial" w:cs="Arial"/>
          <w:i/>
          <w:iCs/>
        </w:rPr>
        <w:t xml:space="preserve">podpis oprávnenej osoby(osôb) </w:t>
      </w:r>
      <w:r w:rsidR="0018514A">
        <w:rPr>
          <w:rFonts w:ascii="Arial" w:hAnsi="Arial" w:cs="Arial"/>
          <w:i/>
          <w:iCs/>
        </w:rPr>
        <w:t>d</w:t>
      </w:r>
      <w:r w:rsidRPr="00B13391">
        <w:rPr>
          <w:rFonts w:ascii="Arial" w:hAnsi="Arial" w:cs="Arial"/>
          <w:i/>
          <w:iCs/>
        </w:rPr>
        <w:t>odávateľa</w:t>
      </w:r>
      <w:r w:rsidRPr="00B13391">
        <w:rPr>
          <w:rFonts w:ascii="Arial" w:hAnsi="Arial" w:cs="Arial"/>
        </w:rPr>
        <w:tab/>
      </w:r>
      <w:r w:rsidRPr="00B13391">
        <w:rPr>
          <w:rFonts w:ascii="Arial" w:hAnsi="Arial" w:cs="Arial"/>
        </w:rPr>
        <w:tab/>
      </w:r>
      <w:r w:rsidRPr="00B13391">
        <w:rPr>
          <w:rFonts w:ascii="Arial" w:hAnsi="Arial" w:cs="Arial"/>
        </w:rPr>
        <w:tab/>
      </w:r>
      <w:r w:rsidRPr="00B13391">
        <w:rPr>
          <w:rFonts w:ascii="Arial" w:hAnsi="Arial" w:cs="Arial"/>
        </w:rPr>
        <w:tab/>
        <w:t>rektor</w:t>
      </w:r>
    </w:p>
    <w:p w14:paraId="6D07E8FF" w14:textId="77777777" w:rsidR="00574EDD" w:rsidRDefault="00574EDD" w:rsidP="00574EDD">
      <w:pPr>
        <w:spacing w:after="0" w:line="240" w:lineRule="auto"/>
        <w:rPr>
          <w:rFonts w:ascii="Arial" w:hAnsi="Arial" w:cs="Arial"/>
        </w:rPr>
      </w:pPr>
    </w:p>
    <w:p w14:paraId="63827B17" w14:textId="77777777" w:rsidR="00574EDD" w:rsidRDefault="00574EDD" w:rsidP="00574EDD">
      <w:pPr>
        <w:rPr>
          <w:rFonts w:ascii="Arial" w:hAnsi="Arial" w:cs="Arial"/>
        </w:rPr>
      </w:pPr>
      <w:r>
        <w:rPr>
          <w:rFonts w:ascii="Arial" w:hAnsi="Arial" w:cs="Arial"/>
        </w:rPr>
        <w:br w:type="page"/>
      </w:r>
    </w:p>
    <w:p w14:paraId="1FB91652" w14:textId="61F6F00E" w:rsidR="00574EDD" w:rsidRDefault="00574EDD" w:rsidP="00574EDD">
      <w:pPr>
        <w:jc w:val="right"/>
        <w:rPr>
          <w:rFonts w:ascii="Arial" w:hAnsi="Arial" w:cs="Arial"/>
        </w:rPr>
      </w:pPr>
      <w:r w:rsidRPr="00EF3F72">
        <w:rPr>
          <w:rFonts w:ascii="Arial" w:hAnsi="Arial" w:cs="Arial"/>
        </w:rPr>
        <w:lastRenderedPageBreak/>
        <w:t xml:space="preserve">Príloha č. 1 </w:t>
      </w:r>
    </w:p>
    <w:p w14:paraId="59644085" w14:textId="77777777" w:rsidR="00A12E2C" w:rsidRDefault="00A12E2C" w:rsidP="00574EDD">
      <w:pPr>
        <w:jc w:val="right"/>
        <w:rPr>
          <w:rFonts w:ascii="Arial" w:hAnsi="Arial" w:cs="Arial"/>
        </w:rPr>
      </w:pPr>
    </w:p>
    <w:p w14:paraId="1A9A1006"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Špecifikácia odberných miest zemného plynu s ročnou fakturáciou </w:t>
      </w:r>
    </w:p>
    <w:p w14:paraId="23656D8E" w14:textId="77777777" w:rsidR="00574EDD" w:rsidRPr="00EF3F72"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maloodber</w:t>
      </w:r>
      <w:proofErr w:type="spellEnd"/>
    </w:p>
    <w:p w14:paraId="05289CFB" w14:textId="44821D5B" w:rsidR="00574EDD" w:rsidRDefault="00574EDD" w:rsidP="00574EDD">
      <w:pPr>
        <w:spacing w:after="0" w:line="240" w:lineRule="auto"/>
        <w:rPr>
          <w:rFonts w:ascii="Arial" w:hAnsi="Arial" w:cs="Arial"/>
        </w:rPr>
      </w:pPr>
    </w:p>
    <w:p w14:paraId="4EACF2F1" w14:textId="5BF0DAF2" w:rsidR="00DF1BB8" w:rsidRDefault="00DF1BB8" w:rsidP="00574EDD">
      <w:pPr>
        <w:spacing w:after="0" w:line="240" w:lineRule="auto"/>
        <w:rPr>
          <w:rFonts w:ascii="Arial" w:hAnsi="Arial" w:cs="Arial"/>
        </w:rPr>
      </w:pPr>
    </w:p>
    <w:p w14:paraId="420C561F" w14:textId="77777777" w:rsidR="00DF1BB8" w:rsidRDefault="00DF1BB8" w:rsidP="00574EDD">
      <w:pPr>
        <w:spacing w:after="0" w:line="240" w:lineRule="auto"/>
        <w:rPr>
          <w:rFonts w:ascii="Arial" w:hAnsi="Arial" w:cs="Arial"/>
        </w:rPr>
      </w:pPr>
    </w:p>
    <w:tbl>
      <w:tblPr>
        <w:tblStyle w:val="Mriekatabuky"/>
        <w:tblW w:w="0" w:type="auto"/>
        <w:tblInd w:w="751" w:type="dxa"/>
        <w:tblLook w:val="04A0" w:firstRow="1" w:lastRow="0" w:firstColumn="1" w:lastColumn="0" w:noHBand="0" w:noVBand="1"/>
      </w:tblPr>
      <w:tblGrid>
        <w:gridCol w:w="688"/>
        <w:gridCol w:w="5457"/>
        <w:gridCol w:w="1179"/>
      </w:tblGrid>
      <w:tr w:rsidR="00DF1BB8" w14:paraId="7AF859CF" w14:textId="77777777" w:rsidTr="00DF1BB8">
        <w:trPr>
          <w:trHeight w:val="742"/>
        </w:trPr>
        <w:tc>
          <w:tcPr>
            <w:tcW w:w="688" w:type="dxa"/>
            <w:shd w:val="clear" w:color="auto" w:fill="F2F2F2" w:themeFill="background1" w:themeFillShade="F2"/>
            <w:vAlign w:val="center"/>
          </w:tcPr>
          <w:p w14:paraId="7C329900" w14:textId="712F4DCD" w:rsidR="00DF1BB8" w:rsidRPr="00DF1BB8" w:rsidRDefault="00DF1BB8" w:rsidP="00DF1BB8">
            <w:pPr>
              <w:jc w:val="center"/>
              <w:rPr>
                <w:rFonts w:ascii="Arial" w:hAnsi="Arial" w:cs="Arial"/>
                <w:b/>
                <w:bCs/>
              </w:rPr>
            </w:pPr>
            <w:proofErr w:type="spellStart"/>
            <w:r w:rsidRPr="00DF1BB8">
              <w:rPr>
                <w:rFonts w:ascii="Arial" w:hAnsi="Arial" w:cs="Arial"/>
                <w:b/>
                <w:bCs/>
              </w:rPr>
              <w:t>P.č</w:t>
            </w:r>
            <w:proofErr w:type="spellEnd"/>
            <w:r w:rsidRPr="00DF1BB8">
              <w:rPr>
                <w:rFonts w:ascii="Arial" w:hAnsi="Arial" w:cs="Arial"/>
                <w:b/>
                <w:bCs/>
              </w:rPr>
              <w:t>.</w:t>
            </w:r>
          </w:p>
        </w:tc>
        <w:tc>
          <w:tcPr>
            <w:tcW w:w="5457" w:type="dxa"/>
            <w:shd w:val="clear" w:color="auto" w:fill="F2F2F2" w:themeFill="background1" w:themeFillShade="F2"/>
            <w:vAlign w:val="center"/>
          </w:tcPr>
          <w:p w14:paraId="28AC5313" w14:textId="77777777" w:rsidR="00DF1BB8" w:rsidRPr="00DF1BB8" w:rsidRDefault="00DF1BB8" w:rsidP="00DF1BB8">
            <w:pPr>
              <w:jc w:val="center"/>
              <w:rPr>
                <w:rFonts w:ascii="Arial" w:hAnsi="Arial" w:cs="Arial"/>
                <w:b/>
                <w:bCs/>
              </w:rPr>
            </w:pPr>
            <w:r w:rsidRPr="00DF1BB8">
              <w:rPr>
                <w:rFonts w:ascii="Arial" w:hAnsi="Arial" w:cs="Arial"/>
                <w:b/>
                <w:bCs/>
              </w:rPr>
              <w:t xml:space="preserve">POD kód odberného miesta; </w:t>
            </w:r>
          </w:p>
          <w:p w14:paraId="68AB10A6" w14:textId="5320B428" w:rsidR="00DF1BB8" w:rsidRPr="00DF1BB8" w:rsidRDefault="00DF1BB8" w:rsidP="00DF1BB8">
            <w:pPr>
              <w:jc w:val="center"/>
              <w:rPr>
                <w:rFonts w:ascii="Arial" w:hAnsi="Arial" w:cs="Arial"/>
                <w:b/>
                <w:bCs/>
              </w:rPr>
            </w:pPr>
            <w:r w:rsidRPr="00DF1BB8">
              <w:rPr>
                <w:rFonts w:ascii="Arial" w:hAnsi="Arial" w:cs="Arial"/>
                <w:b/>
                <w:bCs/>
              </w:rPr>
              <w:t>adresa odberného miesta</w:t>
            </w:r>
          </w:p>
        </w:tc>
        <w:tc>
          <w:tcPr>
            <w:tcW w:w="1179" w:type="dxa"/>
            <w:shd w:val="clear" w:color="auto" w:fill="F2F2F2" w:themeFill="background1" w:themeFillShade="F2"/>
            <w:vAlign w:val="center"/>
          </w:tcPr>
          <w:p w14:paraId="05AA8D38" w14:textId="53F80995" w:rsidR="00DF1BB8" w:rsidRPr="00DF1BB8" w:rsidRDefault="00DF1BB8" w:rsidP="00DF1BB8">
            <w:pPr>
              <w:jc w:val="center"/>
              <w:rPr>
                <w:rFonts w:ascii="Arial" w:hAnsi="Arial" w:cs="Arial"/>
                <w:b/>
                <w:bCs/>
              </w:rPr>
            </w:pPr>
            <w:r w:rsidRPr="00DF1BB8">
              <w:rPr>
                <w:rFonts w:ascii="Arial" w:hAnsi="Arial" w:cs="Arial"/>
                <w:b/>
                <w:bCs/>
              </w:rPr>
              <w:t>Tarifa</w:t>
            </w:r>
          </w:p>
        </w:tc>
      </w:tr>
      <w:tr w:rsidR="00DF1BB8" w14:paraId="3D0C37C7" w14:textId="77777777" w:rsidTr="00DF1BB8">
        <w:trPr>
          <w:trHeight w:val="680"/>
        </w:trPr>
        <w:tc>
          <w:tcPr>
            <w:tcW w:w="688" w:type="dxa"/>
            <w:vAlign w:val="center"/>
          </w:tcPr>
          <w:p w14:paraId="61F2C3D8" w14:textId="76BFFBD1" w:rsidR="00DF1BB8" w:rsidRPr="00310362" w:rsidRDefault="00DF1BB8" w:rsidP="00DF1BB8">
            <w:pPr>
              <w:jc w:val="center"/>
              <w:rPr>
                <w:rFonts w:ascii="Arial" w:hAnsi="Arial" w:cs="Arial"/>
              </w:rPr>
            </w:pPr>
            <w:r>
              <w:rPr>
                <w:rFonts w:ascii="Arial" w:hAnsi="Arial" w:cs="Arial"/>
              </w:rPr>
              <w:t>1</w:t>
            </w:r>
          </w:p>
        </w:tc>
        <w:tc>
          <w:tcPr>
            <w:tcW w:w="5457" w:type="dxa"/>
            <w:vAlign w:val="center"/>
          </w:tcPr>
          <w:p w14:paraId="71D08F11" w14:textId="77777777" w:rsidR="00DF1BB8" w:rsidRDefault="00DF1BB8" w:rsidP="00DF1BB8">
            <w:pPr>
              <w:rPr>
                <w:rFonts w:ascii="Arial" w:hAnsi="Arial" w:cs="Arial"/>
              </w:rPr>
            </w:pPr>
            <w:r w:rsidRPr="00310362">
              <w:rPr>
                <w:rFonts w:ascii="Arial" w:hAnsi="Arial" w:cs="Arial"/>
              </w:rPr>
              <w:t xml:space="preserve">SKSPPDIS001010902725; </w:t>
            </w:r>
          </w:p>
          <w:p w14:paraId="249A4A72" w14:textId="690D82E6" w:rsidR="00DF1BB8" w:rsidRDefault="00DF1BB8" w:rsidP="00DF1BB8">
            <w:pPr>
              <w:rPr>
                <w:rFonts w:ascii="Arial" w:hAnsi="Arial" w:cs="Arial"/>
              </w:rPr>
            </w:pPr>
            <w:r w:rsidRPr="00310362">
              <w:rPr>
                <w:rFonts w:ascii="Arial" w:hAnsi="Arial" w:cs="Arial"/>
              </w:rPr>
              <w:t>Danišovce 73, Odorín - UVZ UPJ</w:t>
            </w:r>
            <w:r>
              <w:rPr>
                <w:rFonts w:ascii="Arial" w:hAnsi="Arial" w:cs="Arial"/>
              </w:rPr>
              <w:t>Š</w:t>
            </w:r>
          </w:p>
        </w:tc>
        <w:tc>
          <w:tcPr>
            <w:tcW w:w="1179" w:type="dxa"/>
            <w:vAlign w:val="center"/>
          </w:tcPr>
          <w:p w14:paraId="4E26AEC9" w14:textId="589AF370" w:rsidR="00DF1BB8" w:rsidRDefault="00DF1BB8" w:rsidP="00DF1BB8">
            <w:pPr>
              <w:jc w:val="center"/>
              <w:rPr>
                <w:rFonts w:ascii="Arial" w:hAnsi="Arial" w:cs="Arial"/>
              </w:rPr>
            </w:pPr>
            <w:r>
              <w:rPr>
                <w:rFonts w:ascii="Arial" w:hAnsi="Arial" w:cs="Arial"/>
              </w:rPr>
              <w:t>M7</w:t>
            </w:r>
          </w:p>
        </w:tc>
      </w:tr>
      <w:tr w:rsidR="00DF1BB8" w14:paraId="03D34E08" w14:textId="77777777" w:rsidTr="00DF1BB8">
        <w:trPr>
          <w:trHeight w:val="680"/>
        </w:trPr>
        <w:tc>
          <w:tcPr>
            <w:tcW w:w="688" w:type="dxa"/>
            <w:vAlign w:val="center"/>
          </w:tcPr>
          <w:p w14:paraId="514825C6" w14:textId="3E2C75F7" w:rsidR="00DF1BB8" w:rsidRPr="00310362" w:rsidRDefault="00DF1BB8" w:rsidP="00DF1BB8">
            <w:pPr>
              <w:jc w:val="center"/>
              <w:rPr>
                <w:rFonts w:ascii="Arial" w:hAnsi="Arial" w:cs="Arial"/>
              </w:rPr>
            </w:pPr>
            <w:r>
              <w:rPr>
                <w:rFonts w:ascii="Arial" w:hAnsi="Arial" w:cs="Arial"/>
              </w:rPr>
              <w:t>2</w:t>
            </w:r>
          </w:p>
        </w:tc>
        <w:tc>
          <w:tcPr>
            <w:tcW w:w="5457" w:type="dxa"/>
            <w:vAlign w:val="center"/>
          </w:tcPr>
          <w:p w14:paraId="75CA5DA2" w14:textId="77777777" w:rsidR="00DF1BB8" w:rsidRDefault="00DF1BB8" w:rsidP="00DF1BB8">
            <w:pPr>
              <w:rPr>
                <w:rFonts w:ascii="Arial" w:hAnsi="Arial" w:cs="Arial"/>
              </w:rPr>
            </w:pPr>
            <w:r w:rsidRPr="00310362">
              <w:rPr>
                <w:rFonts w:ascii="Arial" w:hAnsi="Arial" w:cs="Arial"/>
              </w:rPr>
              <w:t xml:space="preserve">SKSPPDIS000910800073; </w:t>
            </w:r>
          </w:p>
          <w:p w14:paraId="18C49035" w14:textId="6F770DCE" w:rsidR="00DF1BB8" w:rsidRDefault="00DF1BB8" w:rsidP="00DF1BB8">
            <w:pPr>
              <w:rPr>
                <w:rFonts w:ascii="Arial" w:hAnsi="Arial" w:cs="Arial"/>
              </w:rPr>
            </w:pPr>
            <w:r w:rsidRPr="00310362">
              <w:rPr>
                <w:rFonts w:ascii="Arial" w:hAnsi="Arial" w:cs="Arial"/>
              </w:rPr>
              <w:t>Mánesova 23, Košice - Prírodovedecká fakulta</w:t>
            </w:r>
          </w:p>
        </w:tc>
        <w:tc>
          <w:tcPr>
            <w:tcW w:w="1179" w:type="dxa"/>
            <w:vAlign w:val="center"/>
          </w:tcPr>
          <w:p w14:paraId="47DCFC99" w14:textId="216D95C8" w:rsidR="00DF1BB8" w:rsidRDefault="00DF1BB8" w:rsidP="00DF1BB8">
            <w:pPr>
              <w:jc w:val="center"/>
              <w:rPr>
                <w:rFonts w:ascii="Arial" w:hAnsi="Arial" w:cs="Arial"/>
              </w:rPr>
            </w:pPr>
            <w:r>
              <w:rPr>
                <w:rFonts w:ascii="Arial" w:hAnsi="Arial" w:cs="Arial"/>
              </w:rPr>
              <w:t>M1</w:t>
            </w:r>
          </w:p>
        </w:tc>
      </w:tr>
      <w:tr w:rsidR="00DF1BB8" w14:paraId="6707AE1C" w14:textId="77777777" w:rsidTr="00DF1BB8">
        <w:trPr>
          <w:trHeight w:val="680"/>
        </w:trPr>
        <w:tc>
          <w:tcPr>
            <w:tcW w:w="688" w:type="dxa"/>
            <w:vAlign w:val="center"/>
          </w:tcPr>
          <w:p w14:paraId="79989200" w14:textId="4AB65414" w:rsidR="00DF1BB8" w:rsidRPr="00DF1BB8" w:rsidRDefault="00DF1BB8" w:rsidP="00DF1BB8">
            <w:pPr>
              <w:jc w:val="center"/>
              <w:rPr>
                <w:rFonts w:ascii="Arial" w:hAnsi="Arial" w:cs="Arial"/>
              </w:rPr>
            </w:pPr>
            <w:r>
              <w:rPr>
                <w:rFonts w:ascii="Arial" w:hAnsi="Arial" w:cs="Arial"/>
              </w:rPr>
              <w:t>3</w:t>
            </w:r>
          </w:p>
        </w:tc>
        <w:tc>
          <w:tcPr>
            <w:tcW w:w="5457" w:type="dxa"/>
            <w:vAlign w:val="center"/>
          </w:tcPr>
          <w:p w14:paraId="155EF518" w14:textId="77777777" w:rsidR="00DF1BB8" w:rsidRDefault="00DF1BB8" w:rsidP="00DF1BB8">
            <w:pPr>
              <w:rPr>
                <w:rFonts w:ascii="Arial" w:hAnsi="Arial" w:cs="Arial"/>
              </w:rPr>
            </w:pPr>
            <w:r w:rsidRPr="00DF1BB8">
              <w:rPr>
                <w:rFonts w:ascii="Arial" w:hAnsi="Arial" w:cs="Arial"/>
              </w:rPr>
              <w:t xml:space="preserve">SKSPPDIS000930021455; </w:t>
            </w:r>
          </w:p>
          <w:p w14:paraId="5C653137" w14:textId="76ED5F8D" w:rsidR="00DF1BB8" w:rsidRDefault="00DF1BB8" w:rsidP="00DF1BB8">
            <w:pPr>
              <w:rPr>
                <w:rFonts w:ascii="Arial" w:hAnsi="Arial" w:cs="Arial"/>
              </w:rPr>
            </w:pPr>
            <w:r w:rsidRPr="00DF1BB8">
              <w:rPr>
                <w:rFonts w:ascii="Arial" w:hAnsi="Arial" w:cs="Arial"/>
              </w:rPr>
              <w:t>Mánesov</w:t>
            </w:r>
            <w:r>
              <w:rPr>
                <w:rFonts w:ascii="Arial" w:hAnsi="Arial" w:cs="Arial"/>
              </w:rPr>
              <w:t>a</w:t>
            </w:r>
            <w:r w:rsidRPr="00DF1BB8">
              <w:rPr>
                <w:rFonts w:ascii="Arial" w:hAnsi="Arial" w:cs="Arial"/>
              </w:rPr>
              <w:t xml:space="preserve"> 23, Košice - Botanická záhrada</w:t>
            </w:r>
          </w:p>
        </w:tc>
        <w:tc>
          <w:tcPr>
            <w:tcW w:w="1179" w:type="dxa"/>
            <w:vAlign w:val="center"/>
          </w:tcPr>
          <w:p w14:paraId="311E008B" w14:textId="7067AAAF" w:rsidR="00DF1BB8" w:rsidRDefault="00DF1BB8" w:rsidP="00DF1BB8">
            <w:pPr>
              <w:jc w:val="center"/>
              <w:rPr>
                <w:rFonts w:ascii="Arial" w:hAnsi="Arial" w:cs="Arial"/>
              </w:rPr>
            </w:pPr>
            <w:r>
              <w:rPr>
                <w:rFonts w:ascii="Arial" w:hAnsi="Arial" w:cs="Arial"/>
              </w:rPr>
              <w:t>M8</w:t>
            </w:r>
          </w:p>
        </w:tc>
      </w:tr>
      <w:tr w:rsidR="00DF1BB8" w14:paraId="0883E2AD" w14:textId="77777777" w:rsidTr="00DF1BB8">
        <w:trPr>
          <w:trHeight w:val="680"/>
        </w:trPr>
        <w:tc>
          <w:tcPr>
            <w:tcW w:w="688" w:type="dxa"/>
            <w:vAlign w:val="center"/>
          </w:tcPr>
          <w:p w14:paraId="691FCAAA" w14:textId="4FC46AD1" w:rsidR="00DF1BB8" w:rsidRPr="00DF1BB8" w:rsidRDefault="00DF1BB8" w:rsidP="00DF1BB8">
            <w:pPr>
              <w:jc w:val="center"/>
              <w:rPr>
                <w:rFonts w:ascii="Arial" w:hAnsi="Arial" w:cs="Arial"/>
              </w:rPr>
            </w:pPr>
            <w:r>
              <w:rPr>
                <w:rFonts w:ascii="Arial" w:hAnsi="Arial" w:cs="Arial"/>
              </w:rPr>
              <w:t>4</w:t>
            </w:r>
          </w:p>
        </w:tc>
        <w:tc>
          <w:tcPr>
            <w:tcW w:w="5457" w:type="dxa"/>
            <w:vAlign w:val="center"/>
          </w:tcPr>
          <w:p w14:paraId="03D56A6C" w14:textId="77777777" w:rsidR="00DF1BB8" w:rsidRDefault="00DF1BB8" w:rsidP="00DF1BB8">
            <w:pPr>
              <w:rPr>
                <w:rFonts w:ascii="Arial" w:hAnsi="Arial" w:cs="Arial"/>
              </w:rPr>
            </w:pPr>
            <w:r w:rsidRPr="00DF1BB8">
              <w:rPr>
                <w:rFonts w:ascii="Arial" w:hAnsi="Arial" w:cs="Arial"/>
              </w:rPr>
              <w:t xml:space="preserve">SKSPPDIS000910801508; </w:t>
            </w:r>
          </w:p>
          <w:p w14:paraId="2CAF4B4E" w14:textId="2D606F20" w:rsidR="00DF1BB8" w:rsidRDefault="00DF1BB8" w:rsidP="00DF1BB8">
            <w:pPr>
              <w:rPr>
                <w:rFonts w:ascii="Arial" w:hAnsi="Arial" w:cs="Arial"/>
              </w:rPr>
            </w:pPr>
            <w:r w:rsidRPr="00DF1BB8">
              <w:rPr>
                <w:rFonts w:ascii="Arial" w:hAnsi="Arial" w:cs="Arial"/>
              </w:rPr>
              <w:t>Medická 4; Košice - Študentský domov; blok D</w:t>
            </w:r>
          </w:p>
        </w:tc>
        <w:tc>
          <w:tcPr>
            <w:tcW w:w="1179" w:type="dxa"/>
            <w:vAlign w:val="center"/>
          </w:tcPr>
          <w:p w14:paraId="5BE8AEB9" w14:textId="6B734B47" w:rsidR="00DF1BB8" w:rsidRDefault="00DF1BB8" w:rsidP="00DF1BB8">
            <w:pPr>
              <w:jc w:val="center"/>
              <w:rPr>
                <w:rFonts w:ascii="Arial" w:hAnsi="Arial" w:cs="Arial"/>
              </w:rPr>
            </w:pPr>
            <w:r>
              <w:rPr>
                <w:rFonts w:ascii="Arial" w:hAnsi="Arial" w:cs="Arial"/>
              </w:rPr>
              <w:t>M2</w:t>
            </w:r>
          </w:p>
        </w:tc>
      </w:tr>
      <w:tr w:rsidR="00DF1BB8" w14:paraId="22A8AE2F" w14:textId="77777777" w:rsidTr="00DF1BB8">
        <w:trPr>
          <w:trHeight w:val="680"/>
        </w:trPr>
        <w:tc>
          <w:tcPr>
            <w:tcW w:w="688" w:type="dxa"/>
            <w:vAlign w:val="center"/>
          </w:tcPr>
          <w:p w14:paraId="648451B2" w14:textId="3D42AED0" w:rsidR="00DF1BB8" w:rsidRPr="00DF1BB8" w:rsidRDefault="00DF1BB8" w:rsidP="00DF1BB8">
            <w:pPr>
              <w:jc w:val="center"/>
              <w:rPr>
                <w:rFonts w:ascii="Arial" w:hAnsi="Arial" w:cs="Arial"/>
              </w:rPr>
            </w:pPr>
            <w:r>
              <w:rPr>
                <w:rFonts w:ascii="Arial" w:hAnsi="Arial" w:cs="Arial"/>
              </w:rPr>
              <w:t>5</w:t>
            </w:r>
          </w:p>
        </w:tc>
        <w:tc>
          <w:tcPr>
            <w:tcW w:w="5457" w:type="dxa"/>
            <w:vAlign w:val="center"/>
          </w:tcPr>
          <w:p w14:paraId="32E37C93" w14:textId="77777777" w:rsidR="00DF1BB8" w:rsidRDefault="00DF1BB8" w:rsidP="00DF1BB8">
            <w:pPr>
              <w:rPr>
                <w:rFonts w:ascii="Arial" w:hAnsi="Arial" w:cs="Arial"/>
              </w:rPr>
            </w:pPr>
            <w:r w:rsidRPr="00DF1BB8">
              <w:rPr>
                <w:rFonts w:ascii="Arial" w:hAnsi="Arial" w:cs="Arial"/>
              </w:rPr>
              <w:t xml:space="preserve">SKSPPDIS000910801509; </w:t>
            </w:r>
          </w:p>
          <w:p w14:paraId="469BB6CD" w14:textId="5C2EEF57" w:rsidR="00DF1BB8" w:rsidRDefault="00DF1BB8" w:rsidP="00DF1BB8">
            <w:pPr>
              <w:rPr>
                <w:rFonts w:ascii="Arial" w:hAnsi="Arial" w:cs="Arial"/>
              </w:rPr>
            </w:pPr>
            <w:r w:rsidRPr="00DF1BB8">
              <w:rPr>
                <w:rFonts w:ascii="Arial" w:hAnsi="Arial" w:cs="Arial"/>
              </w:rPr>
              <w:t>Medická 4; Košice - Študentský domov; kuchyňa</w:t>
            </w:r>
          </w:p>
        </w:tc>
        <w:tc>
          <w:tcPr>
            <w:tcW w:w="1179" w:type="dxa"/>
            <w:vAlign w:val="center"/>
          </w:tcPr>
          <w:p w14:paraId="5EC0B9E7" w14:textId="644AD4B1" w:rsidR="00DF1BB8" w:rsidRDefault="00DF1BB8" w:rsidP="00DF1BB8">
            <w:pPr>
              <w:jc w:val="center"/>
              <w:rPr>
                <w:rFonts w:ascii="Arial" w:hAnsi="Arial" w:cs="Arial"/>
              </w:rPr>
            </w:pPr>
            <w:r>
              <w:rPr>
                <w:rFonts w:ascii="Arial" w:hAnsi="Arial" w:cs="Arial"/>
              </w:rPr>
              <w:t>M5</w:t>
            </w:r>
          </w:p>
        </w:tc>
      </w:tr>
      <w:tr w:rsidR="00DF1BB8" w14:paraId="05001F3F" w14:textId="77777777" w:rsidTr="00DF1BB8">
        <w:trPr>
          <w:trHeight w:val="680"/>
        </w:trPr>
        <w:tc>
          <w:tcPr>
            <w:tcW w:w="688" w:type="dxa"/>
            <w:vAlign w:val="center"/>
          </w:tcPr>
          <w:p w14:paraId="62E21895" w14:textId="42394811" w:rsidR="00DF1BB8" w:rsidRPr="00DF1BB8" w:rsidRDefault="00DF1BB8" w:rsidP="00DF1BB8">
            <w:pPr>
              <w:jc w:val="center"/>
              <w:rPr>
                <w:rFonts w:ascii="Arial" w:hAnsi="Arial" w:cs="Arial"/>
              </w:rPr>
            </w:pPr>
            <w:r>
              <w:rPr>
                <w:rFonts w:ascii="Arial" w:hAnsi="Arial" w:cs="Arial"/>
              </w:rPr>
              <w:t>6</w:t>
            </w:r>
          </w:p>
        </w:tc>
        <w:tc>
          <w:tcPr>
            <w:tcW w:w="5457" w:type="dxa"/>
            <w:vAlign w:val="center"/>
          </w:tcPr>
          <w:p w14:paraId="22C92D7F" w14:textId="77777777" w:rsidR="00DF1BB8" w:rsidRDefault="00DF1BB8" w:rsidP="00DF1BB8">
            <w:pPr>
              <w:rPr>
                <w:rFonts w:ascii="Arial" w:hAnsi="Arial" w:cs="Arial"/>
              </w:rPr>
            </w:pPr>
            <w:r w:rsidRPr="00DF1BB8">
              <w:rPr>
                <w:rFonts w:ascii="Arial" w:hAnsi="Arial" w:cs="Arial"/>
              </w:rPr>
              <w:t xml:space="preserve">SKSPPDIS000910801513; </w:t>
            </w:r>
          </w:p>
          <w:p w14:paraId="3C2EFDB1" w14:textId="1AE3137E" w:rsidR="00DF1BB8" w:rsidRDefault="00DF1BB8" w:rsidP="00DF1BB8">
            <w:pPr>
              <w:rPr>
                <w:rFonts w:ascii="Arial" w:hAnsi="Arial" w:cs="Arial"/>
              </w:rPr>
            </w:pPr>
            <w:r w:rsidRPr="00DF1BB8">
              <w:rPr>
                <w:rFonts w:ascii="Arial" w:hAnsi="Arial" w:cs="Arial"/>
              </w:rPr>
              <w:t>Medická 4; Košice - Študentský domov; blok C</w:t>
            </w:r>
          </w:p>
        </w:tc>
        <w:tc>
          <w:tcPr>
            <w:tcW w:w="1179" w:type="dxa"/>
            <w:vAlign w:val="center"/>
          </w:tcPr>
          <w:p w14:paraId="71C7471D" w14:textId="7CC189C5" w:rsidR="00DF1BB8" w:rsidRDefault="00DF1BB8" w:rsidP="00DF1BB8">
            <w:pPr>
              <w:jc w:val="center"/>
              <w:rPr>
                <w:rFonts w:ascii="Arial" w:hAnsi="Arial" w:cs="Arial"/>
              </w:rPr>
            </w:pPr>
            <w:r>
              <w:rPr>
                <w:rFonts w:ascii="Arial" w:hAnsi="Arial" w:cs="Arial"/>
              </w:rPr>
              <w:t>M2</w:t>
            </w:r>
          </w:p>
        </w:tc>
      </w:tr>
      <w:tr w:rsidR="00DF1BB8" w14:paraId="0444342C" w14:textId="77777777" w:rsidTr="00DF1BB8">
        <w:trPr>
          <w:trHeight w:val="680"/>
        </w:trPr>
        <w:tc>
          <w:tcPr>
            <w:tcW w:w="688" w:type="dxa"/>
            <w:vAlign w:val="center"/>
          </w:tcPr>
          <w:p w14:paraId="2A4285F8" w14:textId="2A8E7A3C" w:rsidR="00DF1BB8" w:rsidRPr="00DF1BB8" w:rsidRDefault="00DF1BB8" w:rsidP="00DF1BB8">
            <w:pPr>
              <w:jc w:val="center"/>
              <w:rPr>
                <w:rFonts w:ascii="Arial" w:hAnsi="Arial" w:cs="Arial"/>
              </w:rPr>
            </w:pPr>
            <w:r>
              <w:rPr>
                <w:rFonts w:ascii="Arial" w:hAnsi="Arial" w:cs="Arial"/>
              </w:rPr>
              <w:t>7</w:t>
            </w:r>
          </w:p>
        </w:tc>
        <w:tc>
          <w:tcPr>
            <w:tcW w:w="5457" w:type="dxa"/>
            <w:vAlign w:val="center"/>
          </w:tcPr>
          <w:p w14:paraId="568781E8" w14:textId="6CA5979F" w:rsidR="00DF1BB8" w:rsidRDefault="00DF1BB8" w:rsidP="00DF1BB8">
            <w:pPr>
              <w:rPr>
                <w:rFonts w:ascii="Arial" w:hAnsi="Arial" w:cs="Arial"/>
              </w:rPr>
            </w:pPr>
            <w:r w:rsidRPr="00DF1BB8">
              <w:rPr>
                <w:rFonts w:ascii="Arial" w:hAnsi="Arial" w:cs="Arial"/>
              </w:rPr>
              <w:t xml:space="preserve">SKSPPDIS000910801510; Medická 6; </w:t>
            </w:r>
          </w:p>
          <w:p w14:paraId="70BB632A" w14:textId="093BCF2C" w:rsidR="00DF1BB8" w:rsidRDefault="00DF1BB8" w:rsidP="00DF1BB8">
            <w:pPr>
              <w:rPr>
                <w:rFonts w:ascii="Arial" w:hAnsi="Arial" w:cs="Arial"/>
              </w:rPr>
            </w:pPr>
            <w:r w:rsidRPr="00DF1BB8">
              <w:rPr>
                <w:rFonts w:ascii="Arial" w:hAnsi="Arial" w:cs="Arial"/>
              </w:rPr>
              <w:t>Košice - Študentský domov</w:t>
            </w:r>
          </w:p>
        </w:tc>
        <w:tc>
          <w:tcPr>
            <w:tcW w:w="1179" w:type="dxa"/>
            <w:vAlign w:val="center"/>
          </w:tcPr>
          <w:p w14:paraId="5FD833B3" w14:textId="54213402" w:rsidR="00DF1BB8" w:rsidRDefault="00DF1BB8" w:rsidP="00DF1BB8">
            <w:pPr>
              <w:jc w:val="center"/>
              <w:rPr>
                <w:rFonts w:ascii="Arial" w:hAnsi="Arial" w:cs="Arial"/>
              </w:rPr>
            </w:pPr>
            <w:r>
              <w:rPr>
                <w:rFonts w:ascii="Arial" w:hAnsi="Arial" w:cs="Arial"/>
              </w:rPr>
              <w:t>M2</w:t>
            </w:r>
          </w:p>
        </w:tc>
      </w:tr>
      <w:tr w:rsidR="00DF1BB8" w14:paraId="092B753B" w14:textId="77777777" w:rsidTr="00DF1BB8">
        <w:trPr>
          <w:trHeight w:val="680"/>
        </w:trPr>
        <w:tc>
          <w:tcPr>
            <w:tcW w:w="688" w:type="dxa"/>
            <w:vAlign w:val="center"/>
          </w:tcPr>
          <w:p w14:paraId="6CDA7645" w14:textId="36F42345" w:rsidR="00DF1BB8" w:rsidRPr="00DF1BB8" w:rsidRDefault="00DF1BB8" w:rsidP="00DF1BB8">
            <w:pPr>
              <w:jc w:val="center"/>
              <w:rPr>
                <w:rFonts w:ascii="Arial" w:hAnsi="Arial" w:cs="Arial"/>
              </w:rPr>
            </w:pPr>
            <w:r>
              <w:rPr>
                <w:rFonts w:ascii="Arial" w:hAnsi="Arial" w:cs="Arial"/>
              </w:rPr>
              <w:t>8</w:t>
            </w:r>
          </w:p>
        </w:tc>
        <w:tc>
          <w:tcPr>
            <w:tcW w:w="5457" w:type="dxa"/>
            <w:vAlign w:val="center"/>
          </w:tcPr>
          <w:p w14:paraId="26716AC2" w14:textId="77777777" w:rsidR="00DF1BB8" w:rsidRDefault="00DF1BB8" w:rsidP="00DF1BB8">
            <w:pPr>
              <w:rPr>
                <w:rFonts w:ascii="Arial" w:hAnsi="Arial" w:cs="Arial"/>
              </w:rPr>
            </w:pPr>
            <w:r w:rsidRPr="00DF1BB8">
              <w:rPr>
                <w:rFonts w:ascii="Arial" w:hAnsi="Arial" w:cs="Arial"/>
              </w:rPr>
              <w:t xml:space="preserve">SKSPPDIS000910801511; </w:t>
            </w:r>
          </w:p>
          <w:p w14:paraId="19698211" w14:textId="68195942" w:rsidR="00DF1BB8" w:rsidRDefault="00DF1BB8" w:rsidP="00DF1BB8">
            <w:pPr>
              <w:rPr>
                <w:rFonts w:ascii="Arial" w:hAnsi="Arial" w:cs="Arial"/>
              </w:rPr>
            </w:pPr>
            <w:r w:rsidRPr="00DF1BB8">
              <w:rPr>
                <w:rFonts w:ascii="Arial" w:hAnsi="Arial" w:cs="Arial"/>
              </w:rPr>
              <w:t>Medická 6; Košice - Študentský domov</w:t>
            </w:r>
          </w:p>
        </w:tc>
        <w:tc>
          <w:tcPr>
            <w:tcW w:w="1179" w:type="dxa"/>
            <w:vAlign w:val="center"/>
          </w:tcPr>
          <w:p w14:paraId="7FAF7514" w14:textId="414DBF7A" w:rsidR="00DF1BB8" w:rsidRDefault="00DF1BB8" w:rsidP="00DF1BB8">
            <w:pPr>
              <w:jc w:val="center"/>
              <w:rPr>
                <w:rFonts w:ascii="Arial" w:hAnsi="Arial" w:cs="Arial"/>
              </w:rPr>
            </w:pPr>
            <w:r>
              <w:rPr>
                <w:rFonts w:ascii="Arial" w:hAnsi="Arial" w:cs="Arial"/>
              </w:rPr>
              <w:t>M1</w:t>
            </w:r>
          </w:p>
        </w:tc>
      </w:tr>
      <w:tr w:rsidR="00DF1BB8" w14:paraId="02DBE96C" w14:textId="77777777" w:rsidTr="00DF1BB8">
        <w:trPr>
          <w:trHeight w:val="680"/>
        </w:trPr>
        <w:tc>
          <w:tcPr>
            <w:tcW w:w="688" w:type="dxa"/>
            <w:vAlign w:val="center"/>
          </w:tcPr>
          <w:p w14:paraId="34AA639B" w14:textId="4EF9CEE1" w:rsidR="00DF1BB8" w:rsidRPr="00DF1BB8" w:rsidRDefault="00DF1BB8" w:rsidP="00DF1BB8">
            <w:pPr>
              <w:jc w:val="center"/>
              <w:rPr>
                <w:rFonts w:ascii="Arial" w:hAnsi="Arial" w:cs="Arial"/>
              </w:rPr>
            </w:pPr>
            <w:r>
              <w:rPr>
                <w:rFonts w:ascii="Arial" w:hAnsi="Arial" w:cs="Arial"/>
              </w:rPr>
              <w:t>9</w:t>
            </w:r>
          </w:p>
        </w:tc>
        <w:tc>
          <w:tcPr>
            <w:tcW w:w="5457" w:type="dxa"/>
            <w:vAlign w:val="center"/>
          </w:tcPr>
          <w:p w14:paraId="3062BC32" w14:textId="77777777" w:rsidR="00DF1BB8" w:rsidRDefault="00DF1BB8" w:rsidP="00DF1BB8">
            <w:pPr>
              <w:rPr>
                <w:rFonts w:ascii="Arial" w:hAnsi="Arial" w:cs="Arial"/>
              </w:rPr>
            </w:pPr>
            <w:r w:rsidRPr="00DF1BB8">
              <w:rPr>
                <w:rFonts w:ascii="Arial" w:hAnsi="Arial" w:cs="Arial"/>
              </w:rPr>
              <w:t xml:space="preserve">SKSPPDIS000910805963; </w:t>
            </w:r>
          </w:p>
          <w:p w14:paraId="633D20BD" w14:textId="56DAA234" w:rsidR="00DF1BB8" w:rsidRDefault="00DF1BB8" w:rsidP="00DF1BB8">
            <w:pPr>
              <w:rPr>
                <w:rFonts w:ascii="Arial" w:hAnsi="Arial" w:cs="Arial"/>
              </w:rPr>
            </w:pPr>
            <w:r w:rsidRPr="00DF1BB8">
              <w:rPr>
                <w:rFonts w:ascii="Arial" w:hAnsi="Arial" w:cs="Arial"/>
              </w:rPr>
              <w:t>Moyzesova 11; Košice - Prírodovedecká fakulta</w:t>
            </w:r>
          </w:p>
        </w:tc>
        <w:tc>
          <w:tcPr>
            <w:tcW w:w="1179" w:type="dxa"/>
            <w:vAlign w:val="center"/>
          </w:tcPr>
          <w:p w14:paraId="3B1DD75D" w14:textId="3F62BFC0" w:rsidR="00DF1BB8" w:rsidRDefault="00DF1BB8" w:rsidP="00DF1BB8">
            <w:pPr>
              <w:jc w:val="center"/>
              <w:rPr>
                <w:rFonts w:ascii="Arial" w:hAnsi="Arial" w:cs="Arial"/>
              </w:rPr>
            </w:pPr>
            <w:r>
              <w:rPr>
                <w:rFonts w:ascii="Arial" w:hAnsi="Arial" w:cs="Arial"/>
              </w:rPr>
              <w:t>M1</w:t>
            </w:r>
          </w:p>
        </w:tc>
      </w:tr>
      <w:tr w:rsidR="00DF1BB8" w14:paraId="7209D6B4" w14:textId="77777777" w:rsidTr="00DF1BB8">
        <w:trPr>
          <w:trHeight w:val="680"/>
        </w:trPr>
        <w:tc>
          <w:tcPr>
            <w:tcW w:w="688" w:type="dxa"/>
            <w:vAlign w:val="center"/>
          </w:tcPr>
          <w:p w14:paraId="5418A192" w14:textId="067BC28D" w:rsidR="00DF1BB8" w:rsidRPr="00DF1BB8" w:rsidRDefault="00DF1BB8" w:rsidP="00DF1BB8">
            <w:pPr>
              <w:jc w:val="center"/>
              <w:rPr>
                <w:rFonts w:ascii="Arial" w:hAnsi="Arial" w:cs="Arial"/>
              </w:rPr>
            </w:pPr>
            <w:r>
              <w:rPr>
                <w:rFonts w:ascii="Arial" w:hAnsi="Arial" w:cs="Arial"/>
              </w:rPr>
              <w:t>10</w:t>
            </w:r>
          </w:p>
        </w:tc>
        <w:tc>
          <w:tcPr>
            <w:tcW w:w="5457" w:type="dxa"/>
            <w:vAlign w:val="center"/>
          </w:tcPr>
          <w:p w14:paraId="7DB92148" w14:textId="77777777" w:rsidR="00DF1BB8" w:rsidRDefault="00DF1BB8" w:rsidP="00DF1BB8">
            <w:pPr>
              <w:rPr>
                <w:rFonts w:ascii="Arial" w:hAnsi="Arial" w:cs="Arial"/>
              </w:rPr>
            </w:pPr>
            <w:r w:rsidRPr="00DF1BB8">
              <w:rPr>
                <w:rFonts w:ascii="Arial" w:hAnsi="Arial" w:cs="Arial"/>
              </w:rPr>
              <w:t xml:space="preserve">SKSPPDIS000910805980; </w:t>
            </w:r>
          </w:p>
          <w:p w14:paraId="49969785" w14:textId="464E402D" w:rsidR="00DF1BB8" w:rsidRDefault="00DF1BB8" w:rsidP="00DF1BB8">
            <w:pPr>
              <w:rPr>
                <w:rFonts w:ascii="Arial" w:hAnsi="Arial" w:cs="Arial"/>
              </w:rPr>
            </w:pPr>
            <w:r w:rsidRPr="00DF1BB8">
              <w:rPr>
                <w:rFonts w:ascii="Arial" w:hAnsi="Arial" w:cs="Arial"/>
              </w:rPr>
              <w:t>Park Angelinum 19;</w:t>
            </w:r>
            <w:r>
              <w:rPr>
                <w:rFonts w:ascii="Arial" w:hAnsi="Arial" w:cs="Arial"/>
              </w:rPr>
              <w:t xml:space="preserve"> </w:t>
            </w:r>
            <w:r w:rsidRPr="00DF1BB8">
              <w:rPr>
                <w:rFonts w:ascii="Arial" w:hAnsi="Arial" w:cs="Arial"/>
              </w:rPr>
              <w:t>Košice</w:t>
            </w:r>
          </w:p>
        </w:tc>
        <w:tc>
          <w:tcPr>
            <w:tcW w:w="1179" w:type="dxa"/>
            <w:vAlign w:val="center"/>
          </w:tcPr>
          <w:p w14:paraId="313FA781" w14:textId="53D7477C" w:rsidR="00DF1BB8" w:rsidRDefault="00DF1BB8" w:rsidP="00DF1BB8">
            <w:pPr>
              <w:jc w:val="center"/>
              <w:rPr>
                <w:rFonts w:ascii="Arial" w:hAnsi="Arial" w:cs="Arial"/>
              </w:rPr>
            </w:pPr>
            <w:r>
              <w:rPr>
                <w:rFonts w:ascii="Arial" w:hAnsi="Arial" w:cs="Arial"/>
              </w:rPr>
              <w:t>M6</w:t>
            </w:r>
          </w:p>
        </w:tc>
      </w:tr>
      <w:tr w:rsidR="00DF1BB8" w14:paraId="1DE853D3" w14:textId="77777777" w:rsidTr="00DF1BB8">
        <w:trPr>
          <w:trHeight w:val="680"/>
        </w:trPr>
        <w:tc>
          <w:tcPr>
            <w:tcW w:w="688" w:type="dxa"/>
            <w:vAlign w:val="center"/>
          </w:tcPr>
          <w:p w14:paraId="74F754C2" w14:textId="31CFFDDC" w:rsidR="00DF1BB8" w:rsidRPr="00DF1BB8" w:rsidRDefault="00DF1BB8" w:rsidP="00DF1BB8">
            <w:pPr>
              <w:jc w:val="center"/>
              <w:rPr>
                <w:rFonts w:ascii="Arial" w:hAnsi="Arial" w:cs="Arial"/>
              </w:rPr>
            </w:pPr>
            <w:r>
              <w:rPr>
                <w:rFonts w:ascii="Arial" w:hAnsi="Arial" w:cs="Arial"/>
              </w:rPr>
              <w:t>11</w:t>
            </w:r>
          </w:p>
        </w:tc>
        <w:tc>
          <w:tcPr>
            <w:tcW w:w="5457" w:type="dxa"/>
            <w:vAlign w:val="center"/>
          </w:tcPr>
          <w:p w14:paraId="12897A14" w14:textId="77777777" w:rsidR="00DF1BB8" w:rsidRDefault="00DF1BB8" w:rsidP="00DF1BB8">
            <w:pPr>
              <w:rPr>
                <w:rFonts w:ascii="Arial" w:hAnsi="Arial" w:cs="Arial"/>
              </w:rPr>
            </w:pPr>
            <w:r w:rsidRPr="00DF1BB8">
              <w:rPr>
                <w:rFonts w:ascii="Arial" w:hAnsi="Arial" w:cs="Arial"/>
              </w:rPr>
              <w:t xml:space="preserve">SKSPPDIS000910804353; </w:t>
            </w:r>
          </w:p>
          <w:p w14:paraId="7E7EA53B" w14:textId="3F1D09B0" w:rsidR="00DF1BB8" w:rsidRDefault="00DF1BB8" w:rsidP="00DF1BB8">
            <w:pPr>
              <w:rPr>
                <w:rFonts w:ascii="Arial" w:hAnsi="Arial" w:cs="Arial"/>
              </w:rPr>
            </w:pPr>
            <w:r w:rsidRPr="00DF1BB8">
              <w:rPr>
                <w:rFonts w:ascii="Arial" w:hAnsi="Arial" w:cs="Arial"/>
              </w:rPr>
              <w:t>Popradská 66; Košice - Študentský domov</w:t>
            </w:r>
          </w:p>
        </w:tc>
        <w:tc>
          <w:tcPr>
            <w:tcW w:w="1179" w:type="dxa"/>
            <w:vAlign w:val="center"/>
          </w:tcPr>
          <w:p w14:paraId="5B95D3B9" w14:textId="6BC234A9" w:rsidR="00DF1BB8" w:rsidRDefault="00DF1BB8" w:rsidP="00DF1BB8">
            <w:pPr>
              <w:jc w:val="center"/>
              <w:rPr>
                <w:rFonts w:ascii="Arial" w:hAnsi="Arial" w:cs="Arial"/>
              </w:rPr>
            </w:pPr>
            <w:r>
              <w:rPr>
                <w:rFonts w:ascii="Arial" w:hAnsi="Arial" w:cs="Arial"/>
              </w:rPr>
              <w:t>M2</w:t>
            </w:r>
          </w:p>
        </w:tc>
      </w:tr>
      <w:tr w:rsidR="00DF1BB8" w14:paraId="52ED9DF3" w14:textId="77777777" w:rsidTr="00DF1BB8">
        <w:trPr>
          <w:trHeight w:val="680"/>
        </w:trPr>
        <w:tc>
          <w:tcPr>
            <w:tcW w:w="688" w:type="dxa"/>
            <w:vAlign w:val="center"/>
          </w:tcPr>
          <w:p w14:paraId="534203AE" w14:textId="351C7A50" w:rsidR="00DF1BB8" w:rsidRPr="00DF1BB8" w:rsidRDefault="00DF1BB8" w:rsidP="00DF1BB8">
            <w:pPr>
              <w:jc w:val="center"/>
              <w:rPr>
                <w:rFonts w:ascii="Arial" w:hAnsi="Arial" w:cs="Arial"/>
              </w:rPr>
            </w:pPr>
            <w:r>
              <w:rPr>
                <w:rFonts w:ascii="Arial" w:hAnsi="Arial" w:cs="Arial"/>
              </w:rPr>
              <w:t>12</w:t>
            </w:r>
          </w:p>
        </w:tc>
        <w:tc>
          <w:tcPr>
            <w:tcW w:w="5457" w:type="dxa"/>
            <w:vAlign w:val="center"/>
          </w:tcPr>
          <w:p w14:paraId="7E06D8D5" w14:textId="77777777" w:rsidR="00DF1BB8" w:rsidRDefault="00DF1BB8" w:rsidP="00DF1BB8">
            <w:pPr>
              <w:rPr>
                <w:rFonts w:ascii="Arial" w:hAnsi="Arial" w:cs="Arial"/>
              </w:rPr>
            </w:pPr>
            <w:r w:rsidRPr="00DF1BB8">
              <w:rPr>
                <w:rFonts w:ascii="Arial" w:hAnsi="Arial" w:cs="Arial"/>
              </w:rPr>
              <w:t xml:space="preserve">SKSPPDIS000910804964; </w:t>
            </w:r>
          </w:p>
          <w:p w14:paraId="14A05D70" w14:textId="67B970B1" w:rsidR="00DF1BB8" w:rsidRDefault="00DF1BB8" w:rsidP="00DF1BB8">
            <w:pPr>
              <w:rPr>
                <w:rFonts w:ascii="Arial" w:hAnsi="Arial" w:cs="Arial"/>
              </w:rPr>
            </w:pPr>
            <w:r w:rsidRPr="00DF1BB8">
              <w:rPr>
                <w:rFonts w:ascii="Arial" w:hAnsi="Arial" w:cs="Arial"/>
              </w:rPr>
              <w:t>Popradská 66; Košice - Fakulta verejnej správy</w:t>
            </w:r>
          </w:p>
        </w:tc>
        <w:tc>
          <w:tcPr>
            <w:tcW w:w="1179" w:type="dxa"/>
            <w:vAlign w:val="center"/>
          </w:tcPr>
          <w:p w14:paraId="672D60F6" w14:textId="7085B739" w:rsidR="00DF1BB8" w:rsidRDefault="00DF1BB8" w:rsidP="00DF1BB8">
            <w:pPr>
              <w:jc w:val="center"/>
              <w:rPr>
                <w:rFonts w:ascii="Arial" w:hAnsi="Arial" w:cs="Arial"/>
              </w:rPr>
            </w:pPr>
            <w:r>
              <w:rPr>
                <w:rFonts w:ascii="Arial" w:hAnsi="Arial" w:cs="Arial"/>
              </w:rPr>
              <w:t>M8</w:t>
            </w:r>
          </w:p>
        </w:tc>
      </w:tr>
    </w:tbl>
    <w:p w14:paraId="021B0C19" w14:textId="77777777" w:rsidR="00574EDD" w:rsidRDefault="00574EDD" w:rsidP="00DF1BB8">
      <w:pPr>
        <w:spacing w:after="0" w:line="240" w:lineRule="auto"/>
        <w:rPr>
          <w:rFonts w:ascii="Arial" w:hAnsi="Arial" w:cs="Arial"/>
        </w:rPr>
      </w:pPr>
    </w:p>
    <w:p w14:paraId="62ABD66C" w14:textId="760C1CAF" w:rsidR="00574EDD" w:rsidRDefault="00574EDD" w:rsidP="00574EDD">
      <w:pPr>
        <w:spacing w:after="0" w:line="240" w:lineRule="auto"/>
        <w:rPr>
          <w:rFonts w:ascii="Arial" w:hAnsi="Arial" w:cs="Arial"/>
        </w:rPr>
      </w:pPr>
    </w:p>
    <w:p w14:paraId="467FAC7E" w14:textId="77777777" w:rsidR="00574EDD" w:rsidRDefault="00574EDD" w:rsidP="00574EDD">
      <w:pPr>
        <w:spacing w:after="0" w:line="240" w:lineRule="auto"/>
        <w:rPr>
          <w:rFonts w:ascii="Arial" w:hAnsi="Arial" w:cs="Arial"/>
        </w:rPr>
      </w:pPr>
    </w:p>
    <w:p w14:paraId="2B093CB6" w14:textId="77777777" w:rsidR="00574EDD" w:rsidRDefault="00574EDD" w:rsidP="00574EDD">
      <w:pPr>
        <w:spacing w:after="0" w:line="240" w:lineRule="auto"/>
        <w:rPr>
          <w:rFonts w:ascii="Arial" w:hAnsi="Arial" w:cs="Arial"/>
        </w:rPr>
      </w:pPr>
    </w:p>
    <w:p w14:paraId="1C6ACAEA" w14:textId="375BF217" w:rsidR="00DD1AC8" w:rsidRDefault="00DD1AC8">
      <w:pPr>
        <w:rPr>
          <w:rFonts w:ascii="Arial" w:hAnsi="Arial" w:cs="Arial"/>
        </w:rPr>
      </w:pPr>
      <w:r>
        <w:rPr>
          <w:rFonts w:ascii="Arial" w:hAnsi="Arial" w:cs="Arial"/>
        </w:rPr>
        <w:br w:type="page"/>
      </w:r>
    </w:p>
    <w:p w14:paraId="5E9B8310" w14:textId="18D245A9" w:rsidR="00574EDD" w:rsidRDefault="00574EDD" w:rsidP="00574EDD">
      <w:pPr>
        <w:spacing w:after="0" w:line="240" w:lineRule="auto"/>
        <w:jc w:val="right"/>
        <w:rPr>
          <w:rFonts w:ascii="Arial" w:hAnsi="Arial" w:cs="Arial"/>
        </w:rPr>
      </w:pPr>
      <w:r w:rsidRPr="00EF3F72">
        <w:rPr>
          <w:rFonts w:ascii="Arial" w:hAnsi="Arial" w:cs="Arial"/>
        </w:rPr>
        <w:lastRenderedPageBreak/>
        <w:t>Príloha č. 2</w:t>
      </w:r>
    </w:p>
    <w:p w14:paraId="55C72AE7" w14:textId="54C5B6D5" w:rsidR="00A12E2C" w:rsidRDefault="00A12E2C" w:rsidP="00574EDD">
      <w:pPr>
        <w:spacing w:after="0" w:line="240" w:lineRule="auto"/>
        <w:jc w:val="right"/>
        <w:rPr>
          <w:rFonts w:ascii="Arial" w:hAnsi="Arial" w:cs="Arial"/>
        </w:rPr>
      </w:pPr>
    </w:p>
    <w:p w14:paraId="4003FE31" w14:textId="743B7E75" w:rsidR="00A12E2C" w:rsidRDefault="00A12E2C" w:rsidP="00574EDD">
      <w:pPr>
        <w:spacing w:after="0" w:line="240" w:lineRule="auto"/>
        <w:jc w:val="right"/>
        <w:rPr>
          <w:rFonts w:ascii="Arial" w:hAnsi="Arial" w:cs="Arial"/>
        </w:rPr>
      </w:pPr>
    </w:p>
    <w:p w14:paraId="296F347C" w14:textId="77777777" w:rsidR="00A12E2C" w:rsidRDefault="00A12E2C" w:rsidP="00574EDD">
      <w:pPr>
        <w:spacing w:after="0" w:line="240" w:lineRule="auto"/>
        <w:jc w:val="right"/>
        <w:rPr>
          <w:rFonts w:ascii="Arial" w:hAnsi="Arial" w:cs="Arial"/>
        </w:rPr>
      </w:pPr>
    </w:p>
    <w:p w14:paraId="0EFFF0F4" w14:textId="77777777" w:rsidR="00574EDD" w:rsidRDefault="00574EDD" w:rsidP="00574EDD">
      <w:pPr>
        <w:spacing w:after="0" w:line="240" w:lineRule="auto"/>
        <w:jc w:val="center"/>
        <w:rPr>
          <w:rFonts w:ascii="Arial" w:hAnsi="Arial" w:cs="Arial"/>
          <w:b/>
          <w:bCs/>
        </w:rPr>
      </w:pPr>
      <w:r w:rsidRPr="00EF3F72">
        <w:rPr>
          <w:rFonts w:ascii="Arial" w:hAnsi="Arial" w:cs="Arial"/>
          <w:b/>
          <w:bCs/>
        </w:rPr>
        <w:t>Špecifikácia odberných miest zemného plynu s mesačnou fakturáciou</w:t>
      </w:r>
    </w:p>
    <w:p w14:paraId="0BCB88F3"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strednoodber</w:t>
      </w:r>
      <w:proofErr w:type="spellEnd"/>
    </w:p>
    <w:p w14:paraId="1A51909F" w14:textId="77777777" w:rsidR="00574EDD" w:rsidRDefault="00574EDD" w:rsidP="00574EDD">
      <w:pPr>
        <w:spacing w:after="0" w:line="240" w:lineRule="auto"/>
        <w:jc w:val="both"/>
        <w:rPr>
          <w:rFonts w:ascii="Arial" w:hAnsi="Arial" w:cs="Arial"/>
        </w:rPr>
      </w:pPr>
    </w:p>
    <w:p w14:paraId="4625DC08" w14:textId="2A3D34C4" w:rsidR="00574EDD" w:rsidRDefault="00574EDD" w:rsidP="00574ED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5273"/>
        <w:gridCol w:w="1894"/>
      </w:tblGrid>
      <w:tr w:rsidR="002E480C" w14:paraId="29C0CD22" w14:textId="77777777" w:rsidTr="00310362">
        <w:trPr>
          <w:trHeight w:val="846"/>
        </w:trPr>
        <w:tc>
          <w:tcPr>
            <w:tcW w:w="5273" w:type="dxa"/>
            <w:shd w:val="clear" w:color="auto" w:fill="F2F2F2" w:themeFill="background1" w:themeFillShade="F2"/>
            <w:vAlign w:val="center"/>
          </w:tcPr>
          <w:p w14:paraId="244848A3" w14:textId="77777777" w:rsidR="002E480C" w:rsidRPr="00877C0C" w:rsidRDefault="002E480C" w:rsidP="002E480C">
            <w:pPr>
              <w:jc w:val="center"/>
              <w:rPr>
                <w:rFonts w:ascii="Arial" w:hAnsi="Arial" w:cs="Arial"/>
                <w:b/>
                <w:bCs/>
              </w:rPr>
            </w:pPr>
            <w:r w:rsidRPr="00877C0C">
              <w:rPr>
                <w:rFonts w:ascii="Arial" w:hAnsi="Arial" w:cs="Arial"/>
                <w:b/>
                <w:bCs/>
              </w:rPr>
              <w:t>POD kód odberného miesta;</w:t>
            </w:r>
          </w:p>
          <w:p w14:paraId="7D8D6D85" w14:textId="3C16BF28" w:rsidR="002E480C" w:rsidRPr="00877C0C" w:rsidRDefault="002E480C" w:rsidP="002E480C">
            <w:pPr>
              <w:jc w:val="center"/>
              <w:rPr>
                <w:rFonts w:ascii="Arial" w:hAnsi="Arial" w:cs="Arial"/>
                <w:b/>
                <w:bCs/>
              </w:rPr>
            </w:pPr>
            <w:r w:rsidRPr="00877C0C">
              <w:rPr>
                <w:rFonts w:ascii="Arial" w:hAnsi="Arial" w:cs="Arial"/>
                <w:b/>
                <w:bCs/>
              </w:rPr>
              <w:t>adresa odberného miesta</w:t>
            </w:r>
          </w:p>
        </w:tc>
        <w:tc>
          <w:tcPr>
            <w:tcW w:w="1894" w:type="dxa"/>
            <w:shd w:val="clear" w:color="auto" w:fill="F2F2F2" w:themeFill="background1" w:themeFillShade="F2"/>
            <w:vAlign w:val="center"/>
          </w:tcPr>
          <w:p w14:paraId="35AF8652" w14:textId="67B32884" w:rsidR="002E480C" w:rsidRPr="00877C0C" w:rsidRDefault="002E480C" w:rsidP="002E480C">
            <w:pPr>
              <w:jc w:val="center"/>
              <w:rPr>
                <w:rFonts w:ascii="Arial" w:hAnsi="Arial" w:cs="Arial"/>
                <w:b/>
                <w:bCs/>
              </w:rPr>
            </w:pPr>
            <w:r w:rsidRPr="00877C0C">
              <w:rPr>
                <w:rFonts w:ascii="Arial" w:hAnsi="Arial" w:cs="Arial"/>
                <w:b/>
                <w:bCs/>
              </w:rPr>
              <w:t>Tarifa</w:t>
            </w:r>
          </w:p>
        </w:tc>
      </w:tr>
      <w:tr w:rsidR="002E480C" w14:paraId="58874F94" w14:textId="77777777" w:rsidTr="00310362">
        <w:trPr>
          <w:trHeight w:val="793"/>
        </w:trPr>
        <w:tc>
          <w:tcPr>
            <w:tcW w:w="5273" w:type="dxa"/>
            <w:vAlign w:val="center"/>
          </w:tcPr>
          <w:p w14:paraId="2B3B2886" w14:textId="77777777" w:rsidR="002E480C" w:rsidRDefault="002E480C" w:rsidP="00310362">
            <w:pPr>
              <w:rPr>
                <w:rFonts w:ascii="Arial" w:hAnsi="Arial" w:cs="Arial"/>
              </w:rPr>
            </w:pPr>
            <w:r>
              <w:rPr>
                <w:rFonts w:ascii="Arial" w:hAnsi="Arial" w:cs="Arial"/>
              </w:rPr>
              <w:t>SKSPPDIS010930001730</w:t>
            </w:r>
          </w:p>
          <w:p w14:paraId="648A66EB" w14:textId="226F3A97" w:rsidR="002E480C" w:rsidRDefault="002E480C" w:rsidP="00310362">
            <w:pPr>
              <w:rPr>
                <w:rFonts w:ascii="Arial" w:hAnsi="Arial" w:cs="Arial"/>
              </w:rPr>
            </w:pPr>
            <w:proofErr w:type="spellStart"/>
            <w:r>
              <w:rPr>
                <w:rFonts w:ascii="Arial" w:hAnsi="Arial" w:cs="Arial"/>
              </w:rPr>
              <w:t>Tr</w:t>
            </w:r>
            <w:proofErr w:type="spellEnd"/>
            <w:r>
              <w:rPr>
                <w:rFonts w:ascii="Arial" w:hAnsi="Arial" w:cs="Arial"/>
              </w:rPr>
              <w:t>. SNP 1, Košice – Lekárska fakulta</w:t>
            </w:r>
          </w:p>
        </w:tc>
        <w:tc>
          <w:tcPr>
            <w:tcW w:w="1894" w:type="dxa"/>
            <w:vAlign w:val="center"/>
          </w:tcPr>
          <w:p w14:paraId="2C9B2FD9" w14:textId="3877CAF3" w:rsidR="002E480C" w:rsidRDefault="002E480C" w:rsidP="002E480C">
            <w:pPr>
              <w:jc w:val="center"/>
              <w:rPr>
                <w:rFonts w:ascii="Arial" w:hAnsi="Arial" w:cs="Arial"/>
              </w:rPr>
            </w:pPr>
            <w:r>
              <w:rPr>
                <w:rFonts w:ascii="Arial" w:hAnsi="Arial" w:cs="Arial"/>
              </w:rPr>
              <w:t>S9</w:t>
            </w:r>
          </w:p>
        </w:tc>
      </w:tr>
    </w:tbl>
    <w:p w14:paraId="32900DC6" w14:textId="77777777" w:rsidR="00574EDD" w:rsidRDefault="00574EDD" w:rsidP="00574EDD">
      <w:pPr>
        <w:rPr>
          <w:rFonts w:ascii="Arial" w:hAnsi="Arial" w:cs="Arial"/>
        </w:rPr>
      </w:pPr>
    </w:p>
    <w:p w14:paraId="05286A1E" w14:textId="2CE2A8A3" w:rsidR="00574EDD" w:rsidRPr="00EF3F72" w:rsidRDefault="00574EDD" w:rsidP="0006528B">
      <w:pPr>
        <w:rPr>
          <w:rFonts w:ascii="Arial" w:hAnsi="Arial" w:cs="Arial"/>
        </w:rPr>
      </w:pPr>
    </w:p>
    <w:tbl>
      <w:tblPr>
        <w:tblStyle w:val="Mriekatabuky"/>
        <w:tblW w:w="0" w:type="auto"/>
        <w:tblLook w:val="04A0" w:firstRow="1" w:lastRow="0" w:firstColumn="1" w:lastColumn="0" w:noHBand="0" w:noVBand="1"/>
      </w:tblPr>
      <w:tblGrid>
        <w:gridCol w:w="1980"/>
        <w:gridCol w:w="2233"/>
      </w:tblGrid>
      <w:tr w:rsidR="00877C0C" w14:paraId="7C957B91" w14:textId="77777777" w:rsidTr="00310362">
        <w:trPr>
          <w:trHeight w:val="344"/>
        </w:trPr>
        <w:tc>
          <w:tcPr>
            <w:tcW w:w="1980" w:type="dxa"/>
            <w:shd w:val="clear" w:color="auto" w:fill="F2F2F2" w:themeFill="background1" w:themeFillShade="F2"/>
            <w:vAlign w:val="center"/>
          </w:tcPr>
          <w:p w14:paraId="57420934" w14:textId="00972913" w:rsidR="00877C0C" w:rsidRPr="00877C0C" w:rsidRDefault="00877C0C" w:rsidP="00877C0C">
            <w:pPr>
              <w:jc w:val="center"/>
              <w:rPr>
                <w:rFonts w:ascii="Arial" w:hAnsi="Arial" w:cs="Arial"/>
                <w:b/>
                <w:bCs/>
              </w:rPr>
            </w:pPr>
            <w:r w:rsidRPr="00877C0C">
              <w:rPr>
                <w:rFonts w:ascii="Arial" w:hAnsi="Arial" w:cs="Arial"/>
                <w:b/>
                <w:bCs/>
              </w:rPr>
              <w:t>Obdobie</w:t>
            </w:r>
          </w:p>
        </w:tc>
        <w:tc>
          <w:tcPr>
            <w:tcW w:w="2233" w:type="dxa"/>
            <w:shd w:val="clear" w:color="auto" w:fill="F2F2F2" w:themeFill="background1" w:themeFillShade="F2"/>
            <w:vAlign w:val="center"/>
          </w:tcPr>
          <w:p w14:paraId="1B67EA55" w14:textId="6F6780B5" w:rsidR="00877C0C" w:rsidRPr="00877C0C" w:rsidRDefault="00877C0C" w:rsidP="00877C0C">
            <w:pPr>
              <w:jc w:val="center"/>
              <w:rPr>
                <w:rFonts w:ascii="Arial" w:hAnsi="Arial" w:cs="Arial"/>
                <w:b/>
                <w:bCs/>
              </w:rPr>
            </w:pPr>
            <w:r w:rsidRPr="00877C0C">
              <w:rPr>
                <w:rFonts w:ascii="Arial" w:hAnsi="Arial" w:cs="Arial"/>
                <w:b/>
                <w:bCs/>
              </w:rPr>
              <w:t>% orientačný podiel</w:t>
            </w:r>
          </w:p>
        </w:tc>
      </w:tr>
      <w:tr w:rsidR="00877C0C" w14:paraId="211DF831" w14:textId="77777777" w:rsidTr="00353463">
        <w:trPr>
          <w:trHeight w:val="397"/>
        </w:trPr>
        <w:tc>
          <w:tcPr>
            <w:tcW w:w="1980" w:type="dxa"/>
            <w:vAlign w:val="center"/>
          </w:tcPr>
          <w:p w14:paraId="0DB26ED4" w14:textId="13D74963" w:rsidR="00877C0C" w:rsidRDefault="00877C0C" w:rsidP="00353463">
            <w:pPr>
              <w:rPr>
                <w:rFonts w:ascii="Arial" w:hAnsi="Arial" w:cs="Arial"/>
              </w:rPr>
            </w:pPr>
            <w:r>
              <w:rPr>
                <w:rFonts w:ascii="Arial" w:hAnsi="Arial" w:cs="Arial"/>
              </w:rPr>
              <w:t>január</w:t>
            </w:r>
          </w:p>
        </w:tc>
        <w:tc>
          <w:tcPr>
            <w:tcW w:w="2233" w:type="dxa"/>
            <w:vAlign w:val="center"/>
          </w:tcPr>
          <w:p w14:paraId="115265F4" w14:textId="41278B6A" w:rsidR="00877C0C" w:rsidRDefault="00877C0C" w:rsidP="00877C0C">
            <w:pPr>
              <w:jc w:val="right"/>
              <w:rPr>
                <w:rFonts w:ascii="Arial" w:hAnsi="Arial" w:cs="Arial"/>
              </w:rPr>
            </w:pPr>
            <w:r>
              <w:rPr>
                <w:rFonts w:ascii="Arial" w:hAnsi="Arial" w:cs="Arial"/>
              </w:rPr>
              <w:t>11,40</w:t>
            </w:r>
          </w:p>
        </w:tc>
      </w:tr>
      <w:tr w:rsidR="00877C0C" w14:paraId="5A354D80" w14:textId="77777777" w:rsidTr="00353463">
        <w:trPr>
          <w:trHeight w:val="397"/>
        </w:trPr>
        <w:tc>
          <w:tcPr>
            <w:tcW w:w="1980" w:type="dxa"/>
            <w:vAlign w:val="center"/>
          </w:tcPr>
          <w:p w14:paraId="15C72C45" w14:textId="04F7A706" w:rsidR="00877C0C" w:rsidRDefault="00877C0C" w:rsidP="00353463">
            <w:pPr>
              <w:rPr>
                <w:rFonts w:ascii="Arial" w:hAnsi="Arial" w:cs="Arial"/>
              </w:rPr>
            </w:pPr>
            <w:r>
              <w:rPr>
                <w:rFonts w:ascii="Arial" w:hAnsi="Arial" w:cs="Arial"/>
              </w:rPr>
              <w:t>február</w:t>
            </w:r>
          </w:p>
        </w:tc>
        <w:tc>
          <w:tcPr>
            <w:tcW w:w="2233" w:type="dxa"/>
            <w:vAlign w:val="center"/>
          </w:tcPr>
          <w:p w14:paraId="14FA1CF3" w14:textId="53622DFA" w:rsidR="00877C0C" w:rsidRDefault="00877C0C" w:rsidP="00877C0C">
            <w:pPr>
              <w:jc w:val="right"/>
              <w:rPr>
                <w:rFonts w:ascii="Arial" w:hAnsi="Arial" w:cs="Arial"/>
              </w:rPr>
            </w:pPr>
            <w:r>
              <w:rPr>
                <w:rFonts w:ascii="Arial" w:hAnsi="Arial" w:cs="Arial"/>
              </w:rPr>
              <w:t>6,89</w:t>
            </w:r>
          </w:p>
        </w:tc>
      </w:tr>
      <w:tr w:rsidR="00877C0C" w14:paraId="35D11E82" w14:textId="77777777" w:rsidTr="00353463">
        <w:trPr>
          <w:trHeight w:val="397"/>
        </w:trPr>
        <w:tc>
          <w:tcPr>
            <w:tcW w:w="1980" w:type="dxa"/>
            <w:vAlign w:val="center"/>
          </w:tcPr>
          <w:p w14:paraId="49EAFC52" w14:textId="46CC5242" w:rsidR="00877C0C" w:rsidRDefault="00877C0C" w:rsidP="00353463">
            <w:pPr>
              <w:rPr>
                <w:rFonts w:ascii="Arial" w:hAnsi="Arial" w:cs="Arial"/>
              </w:rPr>
            </w:pPr>
            <w:r>
              <w:rPr>
                <w:rFonts w:ascii="Arial" w:hAnsi="Arial" w:cs="Arial"/>
              </w:rPr>
              <w:t>marec</w:t>
            </w:r>
          </w:p>
        </w:tc>
        <w:tc>
          <w:tcPr>
            <w:tcW w:w="2233" w:type="dxa"/>
            <w:vAlign w:val="center"/>
          </w:tcPr>
          <w:p w14:paraId="56DEA0F1" w14:textId="0B6826F7" w:rsidR="00877C0C" w:rsidRDefault="00877C0C" w:rsidP="00877C0C">
            <w:pPr>
              <w:jc w:val="right"/>
              <w:rPr>
                <w:rFonts w:ascii="Arial" w:hAnsi="Arial" w:cs="Arial"/>
              </w:rPr>
            </w:pPr>
            <w:r>
              <w:rPr>
                <w:rFonts w:ascii="Arial" w:hAnsi="Arial" w:cs="Arial"/>
              </w:rPr>
              <w:t>6,24</w:t>
            </w:r>
          </w:p>
        </w:tc>
      </w:tr>
      <w:tr w:rsidR="00877C0C" w14:paraId="6E4693D0" w14:textId="77777777" w:rsidTr="00353463">
        <w:trPr>
          <w:trHeight w:val="397"/>
        </w:trPr>
        <w:tc>
          <w:tcPr>
            <w:tcW w:w="1980" w:type="dxa"/>
            <w:vAlign w:val="center"/>
          </w:tcPr>
          <w:p w14:paraId="328C3CB7" w14:textId="70986167" w:rsidR="00877C0C" w:rsidRDefault="00877C0C" w:rsidP="00353463">
            <w:pPr>
              <w:rPr>
                <w:rFonts w:ascii="Arial" w:hAnsi="Arial" w:cs="Arial"/>
              </w:rPr>
            </w:pPr>
            <w:r>
              <w:rPr>
                <w:rFonts w:ascii="Arial" w:hAnsi="Arial" w:cs="Arial"/>
              </w:rPr>
              <w:t>apríl</w:t>
            </w:r>
          </w:p>
        </w:tc>
        <w:tc>
          <w:tcPr>
            <w:tcW w:w="2233" w:type="dxa"/>
            <w:vAlign w:val="center"/>
          </w:tcPr>
          <w:p w14:paraId="49020A01" w14:textId="4976EF17" w:rsidR="00877C0C" w:rsidRDefault="00877C0C" w:rsidP="00877C0C">
            <w:pPr>
              <w:jc w:val="right"/>
              <w:rPr>
                <w:rFonts w:ascii="Arial" w:hAnsi="Arial" w:cs="Arial"/>
              </w:rPr>
            </w:pPr>
            <w:r>
              <w:rPr>
                <w:rFonts w:ascii="Arial" w:hAnsi="Arial" w:cs="Arial"/>
              </w:rPr>
              <w:t>4,76</w:t>
            </w:r>
          </w:p>
        </w:tc>
      </w:tr>
      <w:tr w:rsidR="00877C0C" w14:paraId="53EC9F6D" w14:textId="77777777" w:rsidTr="00353463">
        <w:trPr>
          <w:trHeight w:val="397"/>
        </w:trPr>
        <w:tc>
          <w:tcPr>
            <w:tcW w:w="1980" w:type="dxa"/>
            <w:vAlign w:val="center"/>
          </w:tcPr>
          <w:p w14:paraId="24A18F65" w14:textId="73621F70" w:rsidR="00877C0C" w:rsidRDefault="00877C0C" w:rsidP="00353463">
            <w:pPr>
              <w:rPr>
                <w:rFonts w:ascii="Arial" w:hAnsi="Arial" w:cs="Arial"/>
              </w:rPr>
            </w:pPr>
            <w:r>
              <w:rPr>
                <w:rFonts w:ascii="Arial" w:hAnsi="Arial" w:cs="Arial"/>
              </w:rPr>
              <w:t>máj</w:t>
            </w:r>
          </w:p>
        </w:tc>
        <w:tc>
          <w:tcPr>
            <w:tcW w:w="2233" w:type="dxa"/>
            <w:vAlign w:val="center"/>
          </w:tcPr>
          <w:p w14:paraId="6506E0D8" w14:textId="78745B90" w:rsidR="00877C0C" w:rsidRDefault="00877C0C" w:rsidP="00877C0C">
            <w:pPr>
              <w:jc w:val="right"/>
              <w:rPr>
                <w:rFonts w:ascii="Arial" w:hAnsi="Arial" w:cs="Arial"/>
              </w:rPr>
            </w:pPr>
            <w:r>
              <w:rPr>
                <w:rFonts w:ascii="Arial" w:hAnsi="Arial" w:cs="Arial"/>
              </w:rPr>
              <w:t>6,10</w:t>
            </w:r>
          </w:p>
        </w:tc>
      </w:tr>
      <w:tr w:rsidR="00877C0C" w14:paraId="4738B068" w14:textId="77777777" w:rsidTr="00353463">
        <w:trPr>
          <w:trHeight w:val="397"/>
        </w:trPr>
        <w:tc>
          <w:tcPr>
            <w:tcW w:w="1980" w:type="dxa"/>
            <w:vAlign w:val="center"/>
          </w:tcPr>
          <w:p w14:paraId="37ACF416" w14:textId="2BE9C6FB" w:rsidR="00877C0C" w:rsidRDefault="00877C0C" w:rsidP="00353463">
            <w:pPr>
              <w:rPr>
                <w:rFonts w:ascii="Arial" w:hAnsi="Arial" w:cs="Arial"/>
              </w:rPr>
            </w:pPr>
            <w:r>
              <w:rPr>
                <w:rFonts w:ascii="Arial" w:hAnsi="Arial" w:cs="Arial"/>
              </w:rPr>
              <w:t>jún</w:t>
            </w:r>
          </w:p>
        </w:tc>
        <w:tc>
          <w:tcPr>
            <w:tcW w:w="2233" w:type="dxa"/>
            <w:vAlign w:val="center"/>
          </w:tcPr>
          <w:p w14:paraId="011CC185" w14:textId="115A75DE" w:rsidR="00877C0C" w:rsidRDefault="00877C0C" w:rsidP="00877C0C">
            <w:pPr>
              <w:jc w:val="right"/>
              <w:rPr>
                <w:rFonts w:ascii="Arial" w:hAnsi="Arial" w:cs="Arial"/>
              </w:rPr>
            </w:pPr>
            <w:r>
              <w:rPr>
                <w:rFonts w:ascii="Arial" w:hAnsi="Arial" w:cs="Arial"/>
              </w:rPr>
              <w:t>9,92</w:t>
            </w:r>
          </w:p>
        </w:tc>
      </w:tr>
      <w:tr w:rsidR="00877C0C" w14:paraId="5D2432D8" w14:textId="77777777" w:rsidTr="00353463">
        <w:trPr>
          <w:trHeight w:val="397"/>
        </w:trPr>
        <w:tc>
          <w:tcPr>
            <w:tcW w:w="1980" w:type="dxa"/>
            <w:vAlign w:val="center"/>
          </w:tcPr>
          <w:p w14:paraId="64D45C3F" w14:textId="07763FFF" w:rsidR="00877C0C" w:rsidRDefault="00877C0C" w:rsidP="00353463">
            <w:pPr>
              <w:rPr>
                <w:rFonts w:ascii="Arial" w:hAnsi="Arial" w:cs="Arial"/>
              </w:rPr>
            </w:pPr>
            <w:r>
              <w:rPr>
                <w:rFonts w:ascii="Arial" w:hAnsi="Arial" w:cs="Arial"/>
              </w:rPr>
              <w:t>júl</w:t>
            </w:r>
          </w:p>
        </w:tc>
        <w:tc>
          <w:tcPr>
            <w:tcW w:w="2233" w:type="dxa"/>
            <w:vAlign w:val="center"/>
          </w:tcPr>
          <w:p w14:paraId="41E3D9B8" w14:textId="752C038B" w:rsidR="00877C0C" w:rsidRDefault="00877C0C" w:rsidP="00877C0C">
            <w:pPr>
              <w:jc w:val="right"/>
              <w:rPr>
                <w:rFonts w:ascii="Arial" w:hAnsi="Arial" w:cs="Arial"/>
              </w:rPr>
            </w:pPr>
            <w:r>
              <w:rPr>
                <w:rFonts w:ascii="Arial" w:hAnsi="Arial" w:cs="Arial"/>
              </w:rPr>
              <w:t>14,63</w:t>
            </w:r>
          </w:p>
        </w:tc>
      </w:tr>
      <w:tr w:rsidR="00877C0C" w14:paraId="7D623457" w14:textId="77777777" w:rsidTr="00353463">
        <w:trPr>
          <w:trHeight w:val="397"/>
        </w:trPr>
        <w:tc>
          <w:tcPr>
            <w:tcW w:w="1980" w:type="dxa"/>
            <w:vAlign w:val="center"/>
          </w:tcPr>
          <w:p w14:paraId="3C4005C2" w14:textId="31FD61DC" w:rsidR="00877C0C" w:rsidRDefault="00877C0C" w:rsidP="00353463">
            <w:pPr>
              <w:rPr>
                <w:rFonts w:ascii="Arial" w:hAnsi="Arial" w:cs="Arial"/>
              </w:rPr>
            </w:pPr>
            <w:r>
              <w:rPr>
                <w:rFonts w:ascii="Arial" w:hAnsi="Arial" w:cs="Arial"/>
              </w:rPr>
              <w:t>august</w:t>
            </w:r>
          </w:p>
        </w:tc>
        <w:tc>
          <w:tcPr>
            <w:tcW w:w="2233" w:type="dxa"/>
            <w:vAlign w:val="center"/>
          </w:tcPr>
          <w:p w14:paraId="7F29B06D" w14:textId="0EA28D33" w:rsidR="00877C0C" w:rsidRDefault="00877C0C" w:rsidP="00877C0C">
            <w:pPr>
              <w:jc w:val="right"/>
              <w:rPr>
                <w:rFonts w:ascii="Arial" w:hAnsi="Arial" w:cs="Arial"/>
              </w:rPr>
            </w:pPr>
            <w:r>
              <w:rPr>
                <w:rFonts w:ascii="Arial" w:hAnsi="Arial" w:cs="Arial"/>
              </w:rPr>
              <w:t>15,11</w:t>
            </w:r>
          </w:p>
        </w:tc>
      </w:tr>
      <w:tr w:rsidR="00877C0C" w14:paraId="0FB27504" w14:textId="77777777" w:rsidTr="00353463">
        <w:trPr>
          <w:trHeight w:val="397"/>
        </w:trPr>
        <w:tc>
          <w:tcPr>
            <w:tcW w:w="1980" w:type="dxa"/>
            <w:vAlign w:val="center"/>
          </w:tcPr>
          <w:p w14:paraId="3B7ED96E" w14:textId="7435A51C" w:rsidR="00877C0C" w:rsidRDefault="00877C0C" w:rsidP="00353463">
            <w:pPr>
              <w:rPr>
                <w:rFonts w:ascii="Arial" w:hAnsi="Arial" w:cs="Arial"/>
              </w:rPr>
            </w:pPr>
            <w:r>
              <w:rPr>
                <w:rFonts w:ascii="Arial" w:hAnsi="Arial" w:cs="Arial"/>
              </w:rPr>
              <w:t>september</w:t>
            </w:r>
          </w:p>
        </w:tc>
        <w:tc>
          <w:tcPr>
            <w:tcW w:w="2233" w:type="dxa"/>
            <w:vAlign w:val="center"/>
          </w:tcPr>
          <w:p w14:paraId="0C681320" w14:textId="1B319D78" w:rsidR="00877C0C" w:rsidRDefault="00877C0C" w:rsidP="00877C0C">
            <w:pPr>
              <w:jc w:val="right"/>
              <w:rPr>
                <w:rFonts w:ascii="Arial" w:hAnsi="Arial" w:cs="Arial"/>
              </w:rPr>
            </w:pPr>
            <w:r>
              <w:rPr>
                <w:rFonts w:ascii="Arial" w:hAnsi="Arial" w:cs="Arial"/>
              </w:rPr>
              <w:t>9,93</w:t>
            </w:r>
          </w:p>
        </w:tc>
      </w:tr>
      <w:tr w:rsidR="00877C0C" w14:paraId="742DE275" w14:textId="77777777" w:rsidTr="00353463">
        <w:trPr>
          <w:trHeight w:val="397"/>
        </w:trPr>
        <w:tc>
          <w:tcPr>
            <w:tcW w:w="1980" w:type="dxa"/>
            <w:vAlign w:val="center"/>
          </w:tcPr>
          <w:p w14:paraId="4C3FCB62" w14:textId="6E32342C" w:rsidR="00877C0C" w:rsidRDefault="00877C0C" w:rsidP="00353463">
            <w:pPr>
              <w:rPr>
                <w:rFonts w:ascii="Arial" w:hAnsi="Arial" w:cs="Arial"/>
              </w:rPr>
            </w:pPr>
            <w:r>
              <w:rPr>
                <w:rFonts w:ascii="Arial" w:hAnsi="Arial" w:cs="Arial"/>
              </w:rPr>
              <w:t>október</w:t>
            </w:r>
          </w:p>
        </w:tc>
        <w:tc>
          <w:tcPr>
            <w:tcW w:w="2233" w:type="dxa"/>
            <w:vAlign w:val="center"/>
          </w:tcPr>
          <w:p w14:paraId="466A3988" w14:textId="43183AB8" w:rsidR="00877C0C" w:rsidRDefault="00877C0C" w:rsidP="00877C0C">
            <w:pPr>
              <w:jc w:val="right"/>
              <w:rPr>
                <w:rFonts w:ascii="Arial" w:hAnsi="Arial" w:cs="Arial"/>
              </w:rPr>
            </w:pPr>
            <w:r>
              <w:rPr>
                <w:rFonts w:ascii="Arial" w:hAnsi="Arial" w:cs="Arial"/>
              </w:rPr>
              <w:t>3,87</w:t>
            </w:r>
          </w:p>
        </w:tc>
      </w:tr>
      <w:tr w:rsidR="00877C0C" w14:paraId="17DD3F44" w14:textId="77777777" w:rsidTr="00353463">
        <w:trPr>
          <w:trHeight w:val="397"/>
        </w:trPr>
        <w:tc>
          <w:tcPr>
            <w:tcW w:w="1980" w:type="dxa"/>
            <w:vAlign w:val="center"/>
          </w:tcPr>
          <w:p w14:paraId="1F558A5B" w14:textId="3B6BB0F1" w:rsidR="00877C0C" w:rsidRDefault="00877C0C" w:rsidP="00353463">
            <w:pPr>
              <w:rPr>
                <w:rFonts w:ascii="Arial" w:hAnsi="Arial" w:cs="Arial"/>
              </w:rPr>
            </w:pPr>
            <w:r>
              <w:rPr>
                <w:rFonts w:ascii="Arial" w:hAnsi="Arial" w:cs="Arial"/>
              </w:rPr>
              <w:t>november</w:t>
            </w:r>
          </w:p>
        </w:tc>
        <w:tc>
          <w:tcPr>
            <w:tcW w:w="2233" w:type="dxa"/>
            <w:vAlign w:val="center"/>
          </w:tcPr>
          <w:p w14:paraId="2FA9959C" w14:textId="5685930B" w:rsidR="00877C0C" w:rsidRDefault="00877C0C" w:rsidP="00877C0C">
            <w:pPr>
              <w:jc w:val="right"/>
              <w:rPr>
                <w:rFonts w:ascii="Arial" w:hAnsi="Arial" w:cs="Arial"/>
              </w:rPr>
            </w:pPr>
            <w:r>
              <w:rPr>
                <w:rFonts w:ascii="Arial" w:hAnsi="Arial" w:cs="Arial"/>
              </w:rPr>
              <w:t>4,43</w:t>
            </w:r>
          </w:p>
        </w:tc>
      </w:tr>
      <w:tr w:rsidR="00877C0C" w14:paraId="5BF2397F" w14:textId="77777777" w:rsidTr="00353463">
        <w:trPr>
          <w:trHeight w:val="397"/>
        </w:trPr>
        <w:tc>
          <w:tcPr>
            <w:tcW w:w="1980" w:type="dxa"/>
            <w:vAlign w:val="center"/>
          </w:tcPr>
          <w:p w14:paraId="729540B7" w14:textId="15C061F2" w:rsidR="00877C0C" w:rsidRDefault="00877C0C" w:rsidP="00353463">
            <w:pPr>
              <w:rPr>
                <w:rFonts w:ascii="Arial" w:hAnsi="Arial" w:cs="Arial"/>
              </w:rPr>
            </w:pPr>
            <w:r>
              <w:rPr>
                <w:rFonts w:ascii="Arial" w:hAnsi="Arial" w:cs="Arial"/>
              </w:rPr>
              <w:t>december</w:t>
            </w:r>
          </w:p>
        </w:tc>
        <w:tc>
          <w:tcPr>
            <w:tcW w:w="2233" w:type="dxa"/>
            <w:vAlign w:val="center"/>
          </w:tcPr>
          <w:p w14:paraId="62E08F9C" w14:textId="1CF36558" w:rsidR="00877C0C" w:rsidRDefault="00877C0C" w:rsidP="00877C0C">
            <w:pPr>
              <w:jc w:val="right"/>
              <w:rPr>
                <w:rFonts w:ascii="Arial" w:hAnsi="Arial" w:cs="Arial"/>
              </w:rPr>
            </w:pPr>
            <w:r>
              <w:rPr>
                <w:rFonts w:ascii="Arial" w:hAnsi="Arial" w:cs="Arial"/>
              </w:rPr>
              <w:t>6,71</w:t>
            </w:r>
          </w:p>
        </w:tc>
      </w:tr>
      <w:tr w:rsidR="00877C0C" w:rsidRPr="00310362" w14:paraId="0C2197AE" w14:textId="77777777" w:rsidTr="00353463">
        <w:trPr>
          <w:trHeight w:val="397"/>
        </w:trPr>
        <w:tc>
          <w:tcPr>
            <w:tcW w:w="1980" w:type="dxa"/>
            <w:vAlign w:val="center"/>
          </w:tcPr>
          <w:p w14:paraId="7694B791" w14:textId="4B8DF7D7" w:rsidR="00877C0C" w:rsidRPr="00310362" w:rsidRDefault="00877C0C" w:rsidP="00353463">
            <w:pPr>
              <w:rPr>
                <w:rFonts w:ascii="Arial" w:hAnsi="Arial" w:cs="Arial"/>
                <w:b/>
                <w:bCs/>
              </w:rPr>
            </w:pPr>
            <w:r w:rsidRPr="00310362">
              <w:rPr>
                <w:rFonts w:ascii="Arial" w:hAnsi="Arial" w:cs="Arial"/>
                <w:b/>
                <w:bCs/>
              </w:rPr>
              <w:t>spolu</w:t>
            </w:r>
          </w:p>
        </w:tc>
        <w:tc>
          <w:tcPr>
            <w:tcW w:w="2233" w:type="dxa"/>
            <w:vAlign w:val="center"/>
          </w:tcPr>
          <w:p w14:paraId="42532E3C" w14:textId="2E19A780" w:rsidR="00877C0C" w:rsidRPr="00310362" w:rsidRDefault="00877C0C" w:rsidP="00877C0C">
            <w:pPr>
              <w:jc w:val="right"/>
              <w:rPr>
                <w:rFonts w:ascii="Arial" w:hAnsi="Arial" w:cs="Arial"/>
                <w:b/>
                <w:bCs/>
              </w:rPr>
            </w:pPr>
            <w:r w:rsidRPr="00310362">
              <w:rPr>
                <w:rFonts w:ascii="Arial" w:hAnsi="Arial" w:cs="Arial"/>
                <w:b/>
                <w:bCs/>
              </w:rPr>
              <w:t>100</w:t>
            </w:r>
            <w:r w:rsidR="00353463">
              <w:rPr>
                <w:rFonts w:ascii="Arial" w:hAnsi="Arial" w:cs="Arial"/>
                <w:b/>
                <w:bCs/>
              </w:rPr>
              <w:t>,00</w:t>
            </w:r>
          </w:p>
        </w:tc>
      </w:tr>
    </w:tbl>
    <w:p w14:paraId="7A7BBE7C" w14:textId="77777777" w:rsidR="00574EDD" w:rsidRPr="00310362" w:rsidRDefault="00574EDD" w:rsidP="00574EDD">
      <w:pPr>
        <w:spacing w:after="0" w:line="240" w:lineRule="auto"/>
        <w:rPr>
          <w:rFonts w:ascii="Arial" w:hAnsi="Arial" w:cs="Arial"/>
          <w:b/>
          <w:bCs/>
        </w:rPr>
      </w:pPr>
    </w:p>
    <w:p w14:paraId="7847A716" w14:textId="77777777" w:rsidR="00574EDD" w:rsidRDefault="00574EDD" w:rsidP="00574EDD">
      <w:pPr>
        <w:spacing w:after="0" w:line="240" w:lineRule="auto"/>
        <w:rPr>
          <w:rFonts w:ascii="Arial" w:hAnsi="Arial" w:cs="Arial"/>
        </w:rPr>
      </w:pPr>
    </w:p>
    <w:p w14:paraId="0E000DBA" w14:textId="77777777" w:rsidR="00574EDD" w:rsidRDefault="00574EDD" w:rsidP="00574EDD">
      <w:pPr>
        <w:spacing w:after="0" w:line="240" w:lineRule="auto"/>
        <w:rPr>
          <w:rFonts w:ascii="Arial" w:hAnsi="Arial" w:cs="Arial"/>
        </w:rPr>
      </w:pPr>
    </w:p>
    <w:p w14:paraId="331B5437" w14:textId="77777777" w:rsidR="00574EDD" w:rsidRDefault="00574EDD" w:rsidP="00574EDD">
      <w:pPr>
        <w:spacing w:after="0" w:line="240" w:lineRule="auto"/>
        <w:rPr>
          <w:rFonts w:ascii="Arial" w:hAnsi="Arial" w:cs="Arial"/>
        </w:rPr>
      </w:pPr>
    </w:p>
    <w:p w14:paraId="3A7A8BEF" w14:textId="77777777" w:rsidR="00574EDD" w:rsidRDefault="00574EDD" w:rsidP="00574EDD">
      <w:pPr>
        <w:spacing w:after="0" w:line="240" w:lineRule="auto"/>
        <w:rPr>
          <w:rFonts w:ascii="Arial" w:hAnsi="Arial" w:cs="Arial"/>
        </w:rPr>
      </w:pPr>
    </w:p>
    <w:p w14:paraId="4E813DEF" w14:textId="20474C58" w:rsidR="00574EDD" w:rsidRDefault="00574EDD" w:rsidP="00574EDD">
      <w:pPr>
        <w:rPr>
          <w:b/>
          <w:i/>
        </w:rPr>
      </w:pPr>
    </w:p>
    <w:sectPr w:rsidR="00574EDD" w:rsidSect="00353463">
      <w:headerReference w:type="default" r:id="rId17"/>
      <w:footerReference w:type="default" r:id="rId18"/>
      <w:pgSz w:w="11906" w:h="16838"/>
      <w:pgMar w:top="1150" w:right="1133" w:bottom="1135" w:left="1134" w:header="113"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3723" w14:textId="77777777" w:rsidR="00F6782E" w:rsidRDefault="00F6782E" w:rsidP="005122A8">
      <w:pPr>
        <w:spacing w:after="0" w:line="240" w:lineRule="auto"/>
      </w:pPr>
      <w:r>
        <w:separator/>
      </w:r>
    </w:p>
  </w:endnote>
  <w:endnote w:type="continuationSeparator" w:id="0">
    <w:p w14:paraId="728C3D86" w14:textId="77777777" w:rsidR="00F6782E" w:rsidRDefault="00F6782E"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97397"/>
      <w:docPartObj>
        <w:docPartGallery w:val="Page Numbers (Bottom of Page)"/>
        <w:docPartUnique/>
      </w:docPartObj>
    </w:sdtPr>
    <w:sdtEndPr/>
    <w:sdtContent>
      <w:p w14:paraId="44413AB1" w14:textId="243F483C" w:rsidR="00284964" w:rsidRDefault="00284964">
        <w:pPr>
          <w:pStyle w:val="Pta"/>
          <w:jc w:val="center"/>
        </w:pPr>
        <w:r w:rsidRPr="00F665E6">
          <w:rPr>
            <w:rFonts w:ascii="Arial" w:hAnsi="Arial" w:cs="Arial"/>
            <w:sz w:val="20"/>
            <w:szCs w:val="20"/>
          </w:rPr>
          <w:fldChar w:fldCharType="begin"/>
        </w:r>
        <w:r w:rsidRPr="00F665E6">
          <w:rPr>
            <w:rFonts w:ascii="Arial" w:hAnsi="Arial" w:cs="Arial"/>
            <w:sz w:val="20"/>
            <w:szCs w:val="20"/>
          </w:rPr>
          <w:instrText>PAGE   \* MERGEFORMAT</w:instrText>
        </w:r>
        <w:r w:rsidRPr="00F665E6">
          <w:rPr>
            <w:rFonts w:ascii="Arial" w:hAnsi="Arial" w:cs="Arial"/>
            <w:sz w:val="20"/>
            <w:szCs w:val="20"/>
          </w:rPr>
          <w:fldChar w:fldCharType="separate"/>
        </w:r>
        <w:r w:rsidR="002A6169">
          <w:rPr>
            <w:rFonts w:ascii="Arial" w:hAnsi="Arial" w:cs="Arial"/>
            <w:noProof/>
            <w:sz w:val="20"/>
            <w:szCs w:val="20"/>
          </w:rPr>
          <w:t>14</w:t>
        </w:r>
        <w:r w:rsidRPr="00F665E6">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F819" w14:textId="77777777" w:rsidR="00F6782E" w:rsidRDefault="00F6782E" w:rsidP="005122A8">
      <w:pPr>
        <w:spacing w:after="0" w:line="240" w:lineRule="auto"/>
      </w:pPr>
      <w:r>
        <w:separator/>
      </w:r>
    </w:p>
  </w:footnote>
  <w:footnote w:type="continuationSeparator" w:id="0">
    <w:p w14:paraId="2F2D0694" w14:textId="77777777" w:rsidR="00F6782E" w:rsidRDefault="00F6782E" w:rsidP="005122A8">
      <w:pPr>
        <w:spacing w:after="0" w:line="240" w:lineRule="auto"/>
      </w:pPr>
      <w:r>
        <w:continuationSeparator/>
      </w:r>
    </w:p>
  </w:footnote>
  <w:footnote w:id="1">
    <w:p w14:paraId="7106705B" w14:textId="4E8B2EE7" w:rsidR="00AF72DF" w:rsidRPr="0008599F" w:rsidRDefault="00AF72DF">
      <w:pPr>
        <w:pStyle w:val="Textpoznmkypodiarou"/>
        <w:rPr>
          <w:rFonts w:ascii="Arial" w:hAnsi="Arial" w:cs="Arial"/>
        </w:rPr>
      </w:pPr>
      <w:r w:rsidRPr="0008599F">
        <w:rPr>
          <w:rStyle w:val="Odkaznapoznmkupodiarou"/>
          <w:rFonts w:ascii="Arial" w:hAnsi="Arial" w:cs="Arial"/>
        </w:rPr>
        <w:footnoteRef/>
      </w:r>
      <w:r w:rsidRPr="0008599F">
        <w:rPr>
          <w:rFonts w:ascii="Arial" w:hAnsi="Arial" w:cs="Arial"/>
        </w:rPr>
        <w:t xml:space="preserve"> Cena bude upravené vždy v závislosti od použitého kritéria na vyhodnotenie ponúk v zmysle výzvy na predkladanie ponúk</w:t>
      </w:r>
      <w:r w:rsidR="00C52A4C" w:rsidRPr="0008599F">
        <w:rPr>
          <w:rFonts w:ascii="Arial" w:hAnsi="Arial" w:cs="Arial"/>
        </w:rPr>
        <w:t>;</w:t>
      </w:r>
    </w:p>
  </w:footnote>
  <w:footnote w:id="2">
    <w:p w14:paraId="3540A587" w14:textId="4C933207" w:rsidR="00AF72DF" w:rsidRDefault="00AF72DF">
      <w:pPr>
        <w:pStyle w:val="Textpoznmkypodiarou"/>
      </w:pPr>
      <w:r w:rsidRPr="0008599F">
        <w:rPr>
          <w:rStyle w:val="Odkaznapoznmkupodiarou"/>
          <w:rFonts w:ascii="Arial" w:hAnsi="Arial" w:cs="Arial"/>
        </w:rPr>
        <w:footnoteRef/>
      </w:r>
      <w:r w:rsidRPr="0008599F">
        <w:rPr>
          <w:rFonts w:ascii="Arial" w:hAnsi="Arial" w:cs="Arial"/>
        </w:rPr>
        <w:t xml:space="preserve"> Bude doplnené k vyhláseniu výzvy na predkladanie ponúk</w:t>
      </w:r>
      <w:r w:rsidR="00C52A4C" w:rsidRPr="0008599F">
        <w:rPr>
          <w:rFonts w:ascii="Arial" w:hAnsi="Arial" w:cs="Arial"/>
        </w:rPr>
        <w:t>;</w:t>
      </w:r>
    </w:p>
  </w:footnote>
  <w:footnote w:id="3">
    <w:p w14:paraId="029A5166" w14:textId="45F315C7" w:rsidR="00AF72DF" w:rsidRPr="0008599F" w:rsidRDefault="00AF72DF">
      <w:pPr>
        <w:pStyle w:val="Textpoznmkypodiarou"/>
        <w:rPr>
          <w:rFonts w:ascii="Arial" w:hAnsi="Arial" w:cs="Arial"/>
        </w:rPr>
      </w:pPr>
      <w:r w:rsidRPr="0008599F">
        <w:rPr>
          <w:rStyle w:val="Odkaznapoznmkupodiarou"/>
          <w:rFonts w:ascii="Arial" w:hAnsi="Arial" w:cs="Arial"/>
        </w:rPr>
        <w:footnoteRef/>
      </w:r>
      <w:r w:rsidRPr="0008599F">
        <w:rPr>
          <w:rFonts w:ascii="Arial" w:hAnsi="Arial" w:cs="Arial"/>
        </w:rPr>
        <w:t xml:space="preserve"> </w:t>
      </w:r>
      <w:r w:rsidRPr="0008599F">
        <w:rPr>
          <w:rFonts w:ascii="Arial" w:hAnsi="Arial" w:cs="Arial"/>
        </w:rPr>
        <w:t>Bude doplnené k vyhláseniu výzvy na predkladanie ponúk</w:t>
      </w:r>
      <w:r w:rsidR="00C52A4C" w:rsidRPr="0008599F">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FFD1" w14:textId="77777777" w:rsidR="00284964" w:rsidRDefault="00284964" w:rsidP="00F9394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8"/>
    <w:multiLevelType w:val="multilevel"/>
    <w:tmpl w:val="00000018"/>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327"/>
        </w:tabs>
        <w:ind w:left="327" w:hanging="360"/>
      </w:pPr>
      <w:rPr>
        <w:rFonts w:ascii="Courier New" w:hAnsi="Courier New" w:cs="Courier New"/>
      </w:rPr>
    </w:lvl>
    <w:lvl w:ilvl="2">
      <w:start w:val="1"/>
      <w:numFmt w:val="bullet"/>
      <w:lvlText w:val=""/>
      <w:lvlJc w:val="left"/>
      <w:pPr>
        <w:tabs>
          <w:tab w:val="num" w:pos="1047"/>
        </w:tabs>
        <w:ind w:left="1047" w:hanging="360"/>
      </w:pPr>
      <w:rPr>
        <w:rFonts w:ascii="Wingdings" w:hAnsi="Wingdings"/>
      </w:rPr>
    </w:lvl>
    <w:lvl w:ilvl="3">
      <w:start w:val="1"/>
      <w:numFmt w:val="bullet"/>
      <w:lvlText w:val=""/>
      <w:lvlJc w:val="left"/>
      <w:pPr>
        <w:tabs>
          <w:tab w:val="num" w:pos="1767"/>
        </w:tabs>
        <w:ind w:left="1767" w:hanging="360"/>
      </w:pPr>
      <w:rPr>
        <w:rFonts w:ascii="Symbol" w:hAnsi="Symbol"/>
      </w:rPr>
    </w:lvl>
    <w:lvl w:ilvl="4">
      <w:start w:val="1"/>
      <w:numFmt w:val="bullet"/>
      <w:lvlText w:val="o"/>
      <w:lvlJc w:val="left"/>
      <w:pPr>
        <w:tabs>
          <w:tab w:val="num" w:pos="2487"/>
        </w:tabs>
        <w:ind w:left="2487" w:hanging="360"/>
      </w:pPr>
      <w:rPr>
        <w:rFonts w:ascii="Courier New" w:hAnsi="Courier New" w:cs="Courier New"/>
      </w:rPr>
    </w:lvl>
    <w:lvl w:ilvl="5">
      <w:start w:val="1"/>
      <w:numFmt w:val="bullet"/>
      <w:lvlText w:val=""/>
      <w:lvlJc w:val="left"/>
      <w:pPr>
        <w:tabs>
          <w:tab w:val="num" w:pos="3207"/>
        </w:tabs>
        <w:ind w:left="3207" w:hanging="360"/>
      </w:pPr>
      <w:rPr>
        <w:rFonts w:ascii="Wingdings" w:hAnsi="Wingdings"/>
      </w:rPr>
    </w:lvl>
    <w:lvl w:ilvl="6">
      <w:start w:val="1"/>
      <w:numFmt w:val="bullet"/>
      <w:lvlText w:val=""/>
      <w:lvlJc w:val="left"/>
      <w:pPr>
        <w:tabs>
          <w:tab w:val="num" w:pos="3927"/>
        </w:tabs>
        <w:ind w:left="3927" w:hanging="360"/>
      </w:pPr>
      <w:rPr>
        <w:rFonts w:ascii="Symbol" w:hAnsi="Symbol"/>
      </w:rPr>
    </w:lvl>
    <w:lvl w:ilvl="7">
      <w:start w:val="1"/>
      <w:numFmt w:val="bullet"/>
      <w:lvlText w:val="o"/>
      <w:lvlJc w:val="left"/>
      <w:pPr>
        <w:tabs>
          <w:tab w:val="num" w:pos="4647"/>
        </w:tabs>
        <w:ind w:left="4647" w:hanging="360"/>
      </w:pPr>
      <w:rPr>
        <w:rFonts w:ascii="Courier New" w:hAnsi="Courier New" w:cs="Courier New"/>
      </w:rPr>
    </w:lvl>
    <w:lvl w:ilvl="8">
      <w:start w:val="1"/>
      <w:numFmt w:val="bullet"/>
      <w:lvlText w:val=""/>
      <w:lvlJc w:val="left"/>
      <w:pPr>
        <w:tabs>
          <w:tab w:val="num" w:pos="5367"/>
        </w:tabs>
        <w:ind w:left="5367" w:hanging="360"/>
      </w:pPr>
      <w:rPr>
        <w:rFonts w:ascii="Wingdings" w:hAnsi="Wingdings"/>
      </w:rPr>
    </w:lvl>
  </w:abstractNum>
  <w:abstractNum w:abstractNumId="3" w15:restartNumberingAfterBreak="0">
    <w:nsid w:val="0000001B"/>
    <w:multiLevelType w:val="multilevel"/>
    <w:tmpl w:val="67165774"/>
    <w:lvl w:ilvl="0">
      <w:start w:val="1"/>
      <w:numFmt w:val="decimal"/>
      <w:lvlText w:val="%1."/>
      <w:lvlJc w:val="left"/>
      <w:pPr>
        <w:tabs>
          <w:tab w:val="num" w:pos="360"/>
        </w:tabs>
        <w:ind w:left="360" w:hanging="360"/>
      </w:pPr>
      <w:rPr>
        <w:rFonts w:ascii="Arial" w:eastAsia="SimSun" w:hAnsi="Arial" w:cs="Arial"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360CD99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B06D7B"/>
    <w:multiLevelType w:val="hybridMultilevel"/>
    <w:tmpl w:val="0ADAAB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5575C0"/>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2115C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67D3B"/>
    <w:multiLevelType w:val="hybridMultilevel"/>
    <w:tmpl w:val="AD86732E"/>
    <w:lvl w:ilvl="0" w:tplc="4F12B79C">
      <w:start w:val="1"/>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EB10F6"/>
    <w:multiLevelType w:val="hybridMultilevel"/>
    <w:tmpl w:val="BB006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292DD4"/>
    <w:multiLevelType w:val="hybridMultilevel"/>
    <w:tmpl w:val="90929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C525F3"/>
    <w:multiLevelType w:val="hybridMultilevel"/>
    <w:tmpl w:val="8528F0AC"/>
    <w:lvl w:ilvl="0" w:tplc="ACD61974">
      <w:start w:val="1"/>
      <w:numFmt w:val="lowerLetter"/>
      <w:lvlText w:val="%1)"/>
      <w:lvlJc w:val="left"/>
      <w:pPr>
        <w:ind w:left="1290" w:hanging="360"/>
      </w:pPr>
      <w:rPr>
        <w:rFonts w:ascii="Arial" w:hAnsi="Arial" w:cs="Arial" w:hint="default"/>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16"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23EB274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B7734"/>
    <w:multiLevelType w:val="hybridMultilevel"/>
    <w:tmpl w:val="B8A8B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8686B"/>
    <w:multiLevelType w:val="hybridMultilevel"/>
    <w:tmpl w:val="2E549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AF0D0B"/>
    <w:multiLevelType w:val="hybridMultilevel"/>
    <w:tmpl w:val="12A45F22"/>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2"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3"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4C6204EE"/>
    <w:multiLevelType w:val="multilevel"/>
    <w:tmpl w:val="6354E45E"/>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3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69B4537"/>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5D972B3D"/>
    <w:multiLevelType w:val="hybridMultilevel"/>
    <w:tmpl w:val="201E6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2"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E5C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345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B817051"/>
    <w:multiLevelType w:val="hybridMultilevel"/>
    <w:tmpl w:val="837CD5B0"/>
    <w:lvl w:ilvl="0" w:tplc="5C3E339E">
      <w:start w:val="1"/>
      <w:numFmt w:val="lowerLetter"/>
      <w:lvlText w:val="%1)"/>
      <w:lvlJc w:val="left"/>
      <w:pPr>
        <w:tabs>
          <w:tab w:val="num" w:pos="1440"/>
        </w:tabs>
        <w:ind w:left="1440" w:hanging="360"/>
      </w:pPr>
      <w:rPr>
        <w:rFonts w:hint="default"/>
        <w:b w:val="0"/>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8" w15:restartNumberingAfterBreak="0">
    <w:nsid w:val="6E5C151E"/>
    <w:multiLevelType w:val="hybridMultilevel"/>
    <w:tmpl w:val="A436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211"/>
        </w:tabs>
        <w:ind w:left="1211"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0"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21318C"/>
    <w:multiLevelType w:val="hybridMultilevel"/>
    <w:tmpl w:val="018EE0F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54" w15:restartNumberingAfterBreak="0">
    <w:nsid w:val="7E4D29B6"/>
    <w:multiLevelType w:val="hybridMultilevel"/>
    <w:tmpl w:val="2312BBA8"/>
    <w:lvl w:ilvl="0" w:tplc="E1983AC6">
      <w:start w:val="4"/>
      <w:numFmt w:val="decimal"/>
      <w:lvlText w:val="%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EBC3B1D"/>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1"/>
  </w:num>
  <w:num w:numId="2">
    <w:abstractNumId w:val="38"/>
  </w:num>
  <w:num w:numId="3">
    <w:abstractNumId w:val="47"/>
  </w:num>
  <w:num w:numId="4">
    <w:abstractNumId w:val="49"/>
  </w:num>
  <w:num w:numId="5">
    <w:abstractNumId w:val="36"/>
  </w:num>
  <w:num w:numId="6">
    <w:abstractNumId w:val="34"/>
  </w:num>
  <w:num w:numId="7">
    <w:abstractNumId w:val="28"/>
  </w:num>
  <w:num w:numId="8">
    <w:abstractNumId w:val="23"/>
  </w:num>
  <w:num w:numId="9">
    <w:abstractNumId w:val="16"/>
  </w:num>
  <w:num w:numId="10">
    <w:abstractNumId w:val="20"/>
  </w:num>
  <w:num w:numId="11">
    <w:abstractNumId w:val="24"/>
  </w:num>
  <w:num w:numId="12">
    <w:abstractNumId w:val="12"/>
  </w:num>
  <w:num w:numId="13">
    <w:abstractNumId w:val="44"/>
  </w:num>
  <w:num w:numId="14">
    <w:abstractNumId w:val="29"/>
  </w:num>
  <w:num w:numId="15">
    <w:abstractNumId w:val="6"/>
  </w:num>
  <w:num w:numId="16">
    <w:abstractNumId w:val="43"/>
  </w:num>
  <w:num w:numId="17">
    <w:abstractNumId w:val="46"/>
  </w:num>
  <w:num w:numId="18">
    <w:abstractNumId w:val="27"/>
  </w:num>
  <w:num w:numId="19">
    <w:abstractNumId w:val="42"/>
  </w:num>
  <w:num w:numId="20">
    <w:abstractNumId w:val="26"/>
  </w:num>
  <w:num w:numId="21">
    <w:abstractNumId w:val="10"/>
  </w:num>
  <w:num w:numId="22">
    <w:abstractNumId w:val="45"/>
  </w:num>
  <w:num w:numId="23">
    <w:abstractNumId w:val="53"/>
  </w:num>
  <w:num w:numId="24">
    <w:abstractNumId w:val="52"/>
  </w:num>
  <w:num w:numId="25">
    <w:abstractNumId w:val="21"/>
  </w:num>
  <w:num w:numId="26">
    <w:abstractNumId w:val="7"/>
  </w:num>
  <w:num w:numId="27">
    <w:abstractNumId w:val="19"/>
  </w:num>
  <w:num w:numId="28">
    <w:abstractNumId w:val="40"/>
  </w:num>
  <w:num w:numId="29">
    <w:abstractNumId w:val="18"/>
  </w:num>
  <w:num w:numId="30">
    <w:abstractNumId w:val="32"/>
  </w:num>
  <w:num w:numId="31">
    <w:abstractNumId w:val="31"/>
  </w:num>
  <w:num w:numId="32">
    <w:abstractNumId w:val="0"/>
  </w:num>
  <w:num w:numId="33">
    <w:abstractNumId w:val="2"/>
  </w:num>
  <w:num w:numId="34">
    <w:abstractNumId w:val="1"/>
  </w:num>
  <w:num w:numId="35">
    <w:abstractNumId w:val="13"/>
  </w:num>
  <w:num w:numId="36">
    <w:abstractNumId w:val="25"/>
  </w:num>
  <w:num w:numId="37">
    <w:abstractNumId w:val="3"/>
  </w:num>
  <w:num w:numId="38">
    <w:abstractNumId w:val="4"/>
  </w:num>
  <w:num w:numId="39">
    <w:abstractNumId w:val="5"/>
  </w:num>
  <w:num w:numId="40">
    <w:abstractNumId w:val="14"/>
  </w:num>
  <w:num w:numId="41">
    <w:abstractNumId w:val="15"/>
  </w:num>
  <w:num w:numId="42">
    <w:abstractNumId w:val="41"/>
  </w:num>
  <w:num w:numId="43">
    <w:abstractNumId w:val="33"/>
  </w:num>
  <w:num w:numId="44">
    <w:abstractNumId w:val="48"/>
  </w:num>
  <w:num w:numId="45">
    <w:abstractNumId w:val="50"/>
  </w:num>
  <w:num w:numId="46">
    <w:abstractNumId w:val="39"/>
  </w:num>
  <w:num w:numId="47">
    <w:abstractNumId w:val="30"/>
  </w:num>
  <w:num w:numId="48">
    <w:abstractNumId w:val="8"/>
  </w:num>
  <w:num w:numId="49">
    <w:abstractNumId w:val="35"/>
  </w:num>
  <w:num w:numId="50">
    <w:abstractNumId w:val="55"/>
  </w:num>
  <w:num w:numId="51">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9"/>
  </w:num>
  <w:num w:numId="5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6B7"/>
    <w:rsid w:val="00000776"/>
    <w:rsid w:val="0000083A"/>
    <w:rsid w:val="00000A33"/>
    <w:rsid w:val="00000BD3"/>
    <w:rsid w:val="00000DE1"/>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D7C"/>
    <w:rsid w:val="00005E38"/>
    <w:rsid w:val="00005FFC"/>
    <w:rsid w:val="00006CF4"/>
    <w:rsid w:val="00006CF9"/>
    <w:rsid w:val="00007145"/>
    <w:rsid w:val="00007308"/>
    <w:rsid w:val="00007418"/>
    <w:rsid w:val="000074B1"/>
    <w:rsid w:val="000074D4"/>
    <w:rsid w:val="00007524"/>
    <w:rsid w:val="00007534"/>
    <w:rsid w:val="000076D0"/>
    <w:rsid w:val="00007F33"/>
    <w:rsid w:val="00010297"/>
    <w:rsid w:val="00010605"/>
    <w:rsid w:val="000106F9"/>
    <w:rsid w:val="00010734"/>
    <w:rsid w:val="00010A04"/>
    <w:rsid w:val="00010A70"/>
    <w:rsid w:val="00010BCD"/>
    <w:rsid w:val="00010BFE"/>
    <w:rsid w:val="000110FA"/>
    <w:rsid w:val="000112D1"/>
    <w:rsid w:val="00011417"/>
    <w:rsid w:val="0001167A"/>
    <w:rsid w:val="00011B4B"/>
    <w:rsid w:val="00011EC0"/>
    <w:rsid w:val="00011F30"/>
    <w:rsid w:val="0001209A"/>
    <w:rsid w:val="000123E3"/>
    <w:rsid w:val="000126F2"/>
    <w:rsid w:val="00012D91"/>
    <w:rsid w:val="0001312B"/>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63"/>
    <w:rsid w:val="00016D0D"/>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2DC"/>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31CA"/>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6183"/>
    <w:rsid w:val="000362C6"/>
    <w:rsid w:val="00036342"/>
    <w:rsid w:val="0003664B"/>
    <w:rsid w:val="00036A18"/>
    <w:rsid w:val="00036DC7"/>
    <w:rsid w:val="00037008"/>
    <w:rsid w:val="000374C3"/>
    <w:rsid w:val="00037565"/>
    <w:rsid w:val="00037636"/>
    <w:rsid w:val="00037675"/>
    <w:rsid w:val="00037859"/>
    <w:rsid w:val="000378EC"/>
    <w:rsid w:val="00037ECA"/>
    <w:rsid w:val="00037F23"/>
    <w:rsid w:val="00037F9C"/>
    <w:rsid w:val="0004010B"/>
    <w:rsid w:val="00040716"/>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DD3"/>
    <w:rsid w:val="00043E89"/>
    <w:rsid w:val="00043EF8"/>
    <w:rsid w:val="0004402A"/>
    <w:rsid w:val="000445E2"/>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A26"/>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F59"/>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F6C"/>
    <w:rsid w:val="00063FD1"/>
    <w:rsid w:val="000644A9"/>
    <w:rsid w:val="00064996"/>
    <w:rsid w:val="00064CF0"/>
    <w:rsid w:val="000650B2"/>
    <w:rsid w:val="0006528B"/>
    <w:rsid w:val="000652A5"/>
    <w:rsid w:val="0006534A"/>
    <w:rsid w:val="000654E8"/>
    <w:rsid w:val="00065626"/>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218"/>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64C"/>
    <w:rsid w:val="0007370C"/>
    <w:rsid w:val="00073829"/>
    <w:rsid w:val="00073C4B"/>
    <w:rsid w:val="00073C82"/>
    <w:rsid w:val="00073CC2"/>
    <w:rsid w:val="00073DED"/>
    <w:rsid w:val="00073E67"/>
    <w:rsid w:val="00073F98"/>
    <w:rsid w:val="00073FBF"/>
    <w:rsid w:val="0007430A"/>
    <w:rsid w:val="0007456C"/>
    <w:rsid w:val="00074633"/>
    <w:rsid w:val="00074A20"/>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91"/>
    <w:rsid w:val="0007755A"/>
    <w:rsid w:val="0007791F"/>
    <w:rsid w:val="00077943"/>
    <w:rsid w:val="00077956"/>
    <w:rsid w:val="00077A4B"/>
    <w:rsid w:val="00077A7F"/>
    <w:rsid w:val="00077C54"/>
    <w:rsid w:val="00077CCA"/>
    <w:rsid w:val="00077E7C"/>
    <w:rsid w:val="0008014C"/>
    <w:rsid w:val="00080856"/>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DF"/>
    <w:rsid w:val="00083748"/>
    <w:rsid w:val="00083993"/>
    <w:rsid w:val="00083AFE"/>
    <w:rsid w:val="00083D3D"/>
    <w:rsid w:val="00083E0B"/>
    <w:rsid w:val="00084074"/>
    <w:rsid w:val="000846A7"/>
    <w:rsid w:val="000849E4"/>
    <w:rsid w:val="0008532D"/>
    <w:rsid w:val="0008599F"/>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BA4"/>
    <w:rsid w:val="00094074"/>
    <w:rsid w:val="00094217"/>
    <w:rsid w:val="0009459B"/>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FDF"/>
    <w:rsid w:val="000A242D"/>
    <w:rsid w:val="000A274A"/>
    <w:rsid w:val="000A27BD"/>
    <w:rsid w:val="000A2A7A"/>
    <w:rsid w:val="000A2D64"/>
    <w:rsid w:val="000A35BC"/>
    <w:rsid w:val="000A35C7"/>
    <w:rsid w:val="000A37DE"/>
    <w:rsid w:val="000A3901"/>
    <w:rsid w:val="000A3A9A"/>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0D62"/>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9BD"/>
    <w:rsid w:val="000B7C80"/>
    <w:rsid w:val="000B7CD0"/>
    <w:rsid w:val="000B7D16"/>
    <w:rsid w:val="000B7E55"/>
    <w:rsid w:val="000C0153"/>
    <w:rsid w:val="000C0348"/>
    <w:rsid w:val="000C05EB"/>
    <w:rsid w:val="000C0A6A"/>
    <w:rsid w:val="000C0BFF"/>
    <w:rsid w:val="000C0C9A"/>
    <w:rsid w:val="000C10DD"/>
    <w:rsid w:val="000C1314"/>
    <w:rsid w:val="000C1407"/>
    <w:rsid w:val="000C145F"/>
    <w:rsid w:val="000C14AD"/>
    <w:rsid w:val="000C14E1"/>
    <w:rsid w:val="000C1552"/>
    <w:rsid w:val="000C1623"/>
    <w:rsid w:val="000C1673"/>
    <w:rsid w:val="000C17B1"/>
    <w:rsid w:val="000C17F6"/>
    <w:rsid w:val="000C183F"/>
    <w:rsid w:val="000C1B08"/>
    <w:rsid w:val="000C1BB5"/>
    <w:rsid w:val="000C1BED"/>
    <w:rsid w:val="000C1E9D"/>
    <w:rsid w:val="000C1EAB"/>
    <w:rsid w:val="000C2334"/>
    <w:rsid w:val="000C24AA"/>
    <w:rsid w:val="000C2539"/>
    <w:rsid w:val="000C267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A"/>
    <w:rsid w:val="000C6DC9"/>
    <w:rsid w:val="000C6E10"/>
    <w:rsid w:val="000C7059"/>
    <w:rsid w:val="000C747E"/>
    <w:rsid w:val="000C7AAD"/>
    <w:rsid w:val="000C7AC7"/>
    <w:rsid w:val="000C7D04"/>
    <w:rsid w:val="000C7D35"/>
    <w:rsid w:val="000C7F50"/>
    <w:rsid w:val="000C7FA4"/>
    <w:rsid w:val="000D016F"/>
    <w:rsid w:val="000D02A8"/>
    <w:rsid w:val="000D076B"/>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B05"/>
    <w:rsid w:val="000D4E7A"/>
    <w:rsid w:val="000D4F37"/>
    <w:rsid w:val="000D55D2"/>
    <w:rsid w:val="000D5681"/>
    <w:rsid w:val="000D59B3"/>
    <w:rsid w:val="000D5FE1"/>
    <w:rsid w:val="000D632F"/>
    <w:rsid w:val="000D64FB"/>
    <w:rsid w:val="000D6641"/>
    <w:rsid w:val="000D6863"/>
    <w:rsid w:val="000D6AC8"/>
    <w:rsid w:val="000D6BB6"/>
    <w:rsid w:val="000D6BEE"/>
    <w:rsid w:val="000D6E3E"/>
    <w:rsid w:val="000D7290"/>
    <w:rsid w:val="000D7767"/>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81"/>
    <w:rsid w:val="000F44AE"/>
    <w:rsid w:val="000F44DC"/>
    <w:rsid w:val="000F458A"/>
    <w:rsid w:val="000F45E7"/>
    <w:rsid w:val="000F481C"/>
    <w:rsid w:val="000F4906"/>
    <w:rsid w:val="000F49A0"/>
    <w:rsid w:val="000F4A8A"/>
    <w:rsid w:val="000F4AC2"/>
    <w:rsid w:val="000F4DB3"/>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51A"/>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A81"/>
    <w:rsid w:val="00105B26"/>
    <w:rsid w:val="00105E66"/>
    <w:rsid w:val="00105EE2"/>
    <w:rsid w:val="0010628D"/>
    <w:rsid w:val="0010647D"/>
    <w:rsid w:val="001069A8"/>
    <w:rsid w:val="00106CB0"/>
    <w:rsid w:val="00106CE4"/>
    <w:rsid w:val="00106EFC"/>
    <w:rsid w:val="00106F1C"/>
    <w:rsid w:val="00106FC3"/>
    <w:rsid w:val="001070BB"/>
    <w:rsid w:val="00107200"/>
    <w:rsid w:val="00107242"/>
    <w:rsid w:val="001074C7"/>
    <w:rsid w:val="001075BB"/>
    <w:rsid w:val="00107A0A"/>
    <w:rsid w:val="00107B5B"/>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5214"/>
    <w:rsid w:val="0011534C"/>
    <w:rsid w:val="00115886"/>
    <w:rsid w:val="0011593C"/>
    <w:rsid w:val="0011597E"/>
    <w:rsid w:val="00115D53"/>
    <w:rsid w:val="00115E63"/>
    <w:rsid w:val="00115EA8"/>
    <w:rsid w:val="00116170"/>
    <w:rsid w:val="0011633A"/>
    <w:rsid w:val="00116363"/>
    <w:rsid w:val="00116963"/>
    <w:rsid w:val="00116B95"/>
    <w:rsid w:val="00117108"/>
    <w:rsid w:val="001173C0"/>
    <w:rsid w:val="00117515"/>
    <w:rsid w:val="0011789C"/>
    <w:rsid w:val="00117B02"/>
    <w:rsid w:val="00120029"/>
    <w:rsid w:val="00120112"/>
    <w:rsid w:val="001201B7"/>
    <w:rsid w:val="0012028D"/>
    <w:rsid w:val="0012043A"/>
    <w:rsid w:val="00120658"/>
    <w:rsid w:val="0012073A"/>
    <w:rsid w:val="00120794"/>
    <w:rsid w:val="0012086E"/>
    <w:rsid w:val="00120CCF"/>
    <w:rsid w:val="00120E6E"/>
    <w:rsid w:val="00120F09"/>
    <w:rsid w:val="001210A8"/>
    <w:rsid w:val="00121171"/>
    <w:rsid w:val="001213B3"/>
    <w:rsid w:val="00121833"/>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580"/>
    <w:rsid w:val="00123694"/>
    <w:rsid w:val="001236DB"/>
    <w:rsid w:val="001237AE"/>
    <w:rsid w:val="00123C79"/>
    <w:rsid w:val="00123EA9"/>
    <w:rsid w:val="00124156"/>
    <w:rsid w:val="001242B7"/>
    <w:rsid w:val="00124573"/>
    <w:rsid w:val="00124642"/>
    <w:rsid w:val="0012490A"/>
    <w:rsid w:val="00125860"/>
    <w:rsid w:val="00125DA8"/>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AF"/>
    <w:rsid w:val="001464DD"/>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A2F"/>
    <w:rsid w:val="00156CAC"/>
    <w:rsid w:val="00156CBB"/>
    <w:rsid w:val="00157264"/>
    <w:rsid w:val="001572E5"/>
    <w:rsid w:val="001573D8"/>
    <w:rsid w:val="00157716"/>
    <w:rsid w:val="00157803"/>
    <w:rsid w:val="00157D47"/>
    <w:rsid w:val="00157EE1"/>
    <w:rsid w:val="001601AC"/>
    <w:rsid w:val="0016035B"/>
    <w:rsid w:val="001605EB"/>
    <w:rsid w:val="0016097E"/>
    <w:rsid w:val="00160B6E"/>
    <w:rsid w:val="00160C03"/>
    <w:rsid w:val="00160C24"/>
    <w:rsid w:val="00160C31"/>
    <w:rsid w:val="00160CE9"/>
    <w:rsid w:val="00161301"/>
    <w:rsid w:val="001614FE"/>
    <w:rsid w:val="00161AA8"/>
    <w:rsid w:val="00161F7B"/>
    <w:rsid w:val="0016212D"/>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C28"/>
    <w:rsid w:val="00172ED8"/>
    <w:rsid w:val="001735F5"/>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AB"/>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14A"/>
    <w:rsid w:val="001852BC"/>
    <w:rsid w:val="001852C0"/>
    <w:rsid w:val="0018551B"/>
    <w:rsid w:val="00185627"/>
    <w:rsid w:val="0018588E"/>
    <w:rsid w:val="00185E00"/>
    <w:rsid w:val="00185E43"/>
    <w:rsid w:val="00185EA4"/>
    <w:rsid w:val="00185F76"/>
    <w:rsid w:val="0018623C"/>
    <w:rsid w:val="001863F6"/>
    <w:rsid w:val="0018649B"/>
    <w:rsid w:val="00186525"/>
    <w:rsid w:val="0018654D"/>
    <w:rsid w:val="001867FC"/>
    <w:rsid w:val="001868E1"/>
    <w:rsid w:val="00186C1C"/>
    <w:rsid w:val="00186D15"/>
    <w:rsid w:val="00186D2D"/>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E61"/>
    <w:rsid w:val="00195F24"/>
    <w:rsid w:val="0019646C"/>
    <w:rsid w:val="001965FA"/>
    <w:rsid w:val="00196677"/>
    <w:rsid w:val="0019677F"/>
    <w:rsid w:val="0019680F"/>
    <w:rsid w:val="00196C22"/>
    <w:rsid w:val="00196CE3"/>
    <w:rsid w:val="00196DB0"/>
    <w:rsid w:val="00196F31"/>
    <w:rsid w:val="00197054"/>
    <w:rsid w:val="00197319"/>
    <w:rsid w:val="0019760A"/>
    <w:rsid w:val="00197A2F"/>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6AB"/>
    <w:rsid w:val="001A6794"/>
    <w:rsid w:val="001A69FD"/>
    <w:rsid w:val="001A6A7A"/>
    <w:rsid w:val="001A6D79"/>
    <w:rsid w:val="001A6E94"/>
    <w:rsid w:val="001A6FB0"/>
    <w:rsid w:val="001A7565"/>
    <w:rsid w:val="001A76B1"/>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8C3"/>
    <w:rsid w:val="001B2D55"/>
    <w:rsid w:val="001B2D9D"/>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3DF"/>
    <w:rsid w:val="001C079A"/>
    <w:rsid w:val="001C084E"/>
    <w:rsid w:val="001C11A1"/>
    <w:rsid w:val="001C14EF"/>
    <w:rsid w:val="001C151B"/>
    <w:rsid w:val="001C155F"/>
    <w:rsid w:val="001C1732"/>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30DC"/>
    <w:rsid w:val="001C322B"/>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D003D"/>
    <w:rsid w:val="001D0192"/>
    <w:rsid w:val="001D0273"/>
    <w:rsid w:val="001D0275"/>
    <w:rsid w:val="001D055E"/>
    <w:rsid w:val="001D06D4"/>
    <w:rsid w:val="001D077A"/>
    <w:rsid w:val="001D0AA4"/>
    <w:rsid w:val="001D0B14"/>
    <w:rsid w:val="001D0B3E"/>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6AAF"/>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4C"/>
    <w:rsid w:val="001E1452"/>
    <w:rsid w:val="001E1646"/>
    <w:rsid w:val="001E1CB4"/>
    <w:rsid w:val="001E1CF0"/>
    <w:rsid w:val="001E1E6D"/>
    <w:rsid w:val="001E1FD5"/>
    <w:rsid w:val="001E21BB"/>
    <w:rsid w:val="001E2253"/>
    <w:rsid w:val="001E258A"/>
    <w:rsid w:val="001E25C3"/>
    <w:rsid w:val="001E2663"/>
    <w:rsid w:val="001E27B0"/>
    <w:rsid w:val="001E288C"/>
    <w:rsid w:val="001E298A"/>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E7F83"/>
    <w:rsid w:val="001F01EE"/>
    <w:rsid w:val="001F0375"/>
    <w:rsid w:val="001F07DA"/>
    <w:rsid w:val="001F084B"/>
    <w:rsid w:val="001F0991"/>
    <w:rsid w:val="001F0C9C"/>
    <w:rsid w:val="001F0DB4"/>
    <w:rsid w:val="001F1397"/>
    <w:rsid w:val="001F1E60"/>
    <w:rsid w:val="001F1FB1"/>
    <w:rsid w:val="001F2082"/>
    <w:rsid w:val="001F212F"/>
    <w:rsid w:val="001F27F9"/>
    <w:rsid w:val="001F280E"/>
    <w:rsid w:val="001F2E99"/>
    <w:rsid w:val="001F30B5"/>
    <w:rsid w:val="001F3390"/>
    <w:rsid w:val="001F3754"/>
    <w:rsid w:val="001F388A"/>
    <w:rsid w:val="001F3B02"/>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6B82"/>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907"/>
    <w:rsid w:val="00221BDB"/>
    <w:rsid w:val="00221DE8"/>
    <w:rsid w:val="00221E02"/>
    <w:rsid w:val="00221EC4"/>
    <w:rsid w:val="00221F16"/>
    <w:rsid w:val="00222163"/>
    <w:rsid w:val="00222395"/>
    <w:rsid w:val="0022250A"/>
    <w:rsid w:val="00222763"/>
    <w:rsid w:val="00222FEE"/>
    <w:rsid w:val="002231A7"/>
    <w:rsid w:val="002233F3"/>
    <w:rsid w:val="00223461"/>
    <w:rsid w:val="00223842"/>
    <w:rsid w:val="00223AA0"/>
    <w:rsid w:val="0022404E"/>
    <w:rsid w:val="0022439D"/>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726"/>
    <w:rsid w:val="00226FB4"/>
    <w:rsid w:val="002272BA"/>
    <w:rsid w:val="002272F7"/>
    <w:rsid w:val="0022758C"/>
    <w:rsid w:val="002301AF"/>
    <w:rsid w:val="0023024F"/>
    <w:rsid w:val="0023034E"/>
    <w:rsid w:val="0023049C"/>
    <w:rsid w:val="002304D1"/>
    <w:rsid w:val="002306CE"/>
    <w:rsid w:val="00230ABC"/>
    <w:rsid w:val="00230BE0"/>
    <w:rsid w:val="00230FAF"/>
    <w:rsid w:val="002316F0"/>
    <w:rsid w:val="002319D0"/>
    <w:rsid w:val="00231DC2"/>
    <w:rsid w:val="00232703"/>
    <w:rsid w:val="002327B6"/>
    <w:rsid w:val="00232BD0"/>
    <w:rsid w:val="00232EAE"/>
    <w:rsid w:val="00232F05"/>
    <w:rsid w:val="00232FBA"/>
    <w:rsid w:val="00233070"/>
    <w:rsid w:val="00233161"/>
    <w:rsid w:val="002333EB"/>
    <w:rsid w:val="002338F6"/>
    <w:rsid w:val="0023392B"/>
    <w:rsid w:val="00234075"/>
    <w:rsid w:val="00234306"/>
    <w:rsid w:val="0023437D"/>
    <w:rsid w:val="00234436"/>
    <w:rsid w:val="00234673"/>
    <w:rsid w:val="00234B1B"/>
    <w:rsid w:val="00234C25"/>
    <w:rsid w:val="00234CA0"/>
    <w:rsid w:val="00234DD4"/>
    <w:rsid w:val="00234EAB"/>
    <w:rsid w:val="00234FDC"/>
    <w:rsid w:val="0023535F"/>
    <w:rsid w:val="00235580"/>
    <w:rsid w:val="002355B1"/>
    <w:rsid w:val="002359B9"/>
    <w:rsid w:val="00235A94"/>
    <w:rsid w:val="00235CC0"/>
    <w:rsid w:val="00235CFD"/>
    <w:rsid w:val="00235E79"/>
    <w:rsid w:val="00235FB7"/>
    <w:rsid w:val="00236009"/>
    <w:rsid w:val="00236095"/>
    <w:rsid w:val="002360DF"/>
    <w:rsid w:val="0023658F"/>
    <w:rsid w:val="0023671E"/>
    <w:rsid w:val="0023675A"/>
    <w:rsid w:val="00236E21"/>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E4D"/>
    <w:rsid w:val="00243060"/>
    <w:rsid w:val="0024328C"/>
    <w:rsid w:val="0024337D"/>
    <w:rsid w:val="00243391"/>
    <w:rsid w:val="002435D1"/>
    <w:rsid w:val="002436EC"/>
    <w:rsid w:val="00243982"/>
    <w:rsid w:val="00243BBA"/>
    <w:rsid w:val="00243C8F"/>
    <w:rsid w:val="00243E4D"/>
    <w:rsid w:val="00243F2B"/>
    <w:rsid w:val="00243FBF"/>
    <w:rsid w:val="002440A4"/>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20EC"/>
    <w:rsid w:val="002521B1"/>
    <w:rsid w:val="002523E4"/>
    <w:rsid w:val="002527E5"/>
    <w:rsid w:val="00252A6A"/>
    <w:rsid w:val="00252E4E"/>
    <w:rsid w:val="00252FF4"/>
    <w:rsid w:val="00253277"/>
    <w:rsid w:val="002532EB"/>
    <w:rsid w:val="00253569"/>
    <w:rsid w:val="0025363B"/>
    <w:rsid w:val="0025368A"/>
    <w:rsid w:val="00253875"/>
    <w:rsid w:val="002538AF"/>
    <w:rsid w:val="002539B3"/>
    <w:rsid w:val="00253C8C"/>
    <w:rsid w:val="00253FD5"/>
    <w:rsid w:val="00254098"/>
    <w:rsid w:val="002541F3"/>
    <w:rsid w:val="0025424D"/>
    <w:rsid w:val="00254266"/>
    <w:rsid w:val="002548E5"/>
    <w:rsid w:val="00254B5C"/>
    <w:rsid w:val="00254B74"/>
    <w:rsid w:val="00254BA7"/>
    <w:rsid w:val="00254C07"/>
    <w:rsid w:val="00254C96"/>
    <w:rsid w:val="00255165"/>
    <w:rsid w:val="00255380"/>
    <w:rsid w:val="002553DA"/>
    <w:rsid w:val="00255635"/>
    <w:rsid w:val="00255930"/>
    <w:rsid w:val="00255934"/>
    <w:rsid w:val="00255AD0"/>
    <w:rsid w:val="0025649C"/>
    <w:rsid w:val="002565C0"/>
    <w:rsid w:val="0025674B"/>
    <w:rsid w:val="0025683E"/>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5A7"/>
    <w:rsid w:val="00263738"/>
    <w:rsid w:val="00263CEF"/>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6ECA"/>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3F8"/>
    <w:rsid w:val="00277404"/>
    <w:rsid w:val="00277481"/>
    <w:rsid w:val="002775A2"/>
    <w:rsid w:val="002777AC"/>
    <w:rsid w:val="00277B4F"/>
    <w:rsid w:val="00277BD0"/>
    <w:rsid w:val="00277CA1"/>
    <w:rsid w:val="00277D3C"/>
    <w:rsid w:val="00277F59"/>
    <w:rsid w:val="0028002A"/>
    <w:rsid w:val="0028026F"/>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FCA"/>
    <w:rsid w:val="0028401E"/>
    <w:rsid w:val="002840FD"/>
    <w:rsid w:val="002841FE"/>
    <w:rsid w:val="002842D6"/>
    <w:rsid w:val="00284854"/>
    <w:rsid w:val="00284964"/>
    <w:rsid w:val="002849D1"/>
    <w:rsid w:val="00284ED4"/>
    <w:rsid w:val="0028505F"/>
    <w:rsid w:val="002850AD"/>
    <w:rsid w:val="0028529D"/>
    <w:rsid w:val="002852F6"/>
    <w:rsid w:val="00285359"/>
    <w:rsid w:val="002855BC"/>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A3C"/>
    <w:rsid w:val="00292B33"/>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91F"/>
    <w:rsid w:val="002A4F93"/>
    <w:rsid w:val="002A52C1"/>
    <w:rsid w:val="002A551E"/>
    <w:rsid w:val="002A5941"/>
    <w:rsid w:val="002A598D"/>
    <w:rsid w:val="002A5DFA"/>
    <w:rsid w:val="002A5F51"/>
    <w:rsid w:val="002A6020"/>
    <w:rsid w:val="002A6143"/>
    <w:rsid w:val="002A6169"/>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D95"/>
    <w:rsid w:val="002B02F7"/>
    <w:rsid w:val="002B0303"/>
    <w:rsid w:val="002B0437"/>
    <w:rsid w:val="002B04EA"/>
    <w:rsid w:val="002B0632"/>
    <w:rsid w:val="002B065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78"/>
    <w:rsid w:val="002B4485"/>
    <w:rsid w:val="002B4607"/>
    <w:rsid w:val="002B49AF"/>
    <w:rsid w:val="002B49F5"/>
    <w:rsid w:val="002B4C40"/>
    <w:rsid w:val="002B4D8A"/>
    <w:rsid w:val="002B5038"/>
    <w:rsid w:val="002B535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F13"/>
    <w:rsid w:val="002C5F1E"/>
    <w:rsid w:val="002C6429"/>
    <w:rsid w:val="002C65BA"/>
    <w:rsid w:val="002C6645"/>
    <w:rsid w:val="002C6CCA"/>
    <w:rsid w:val="002C78C5"/>
    <w:rsid w:val="002C78FD"/>
    <w:rsid w:val="002C79F5"/>
    <w:rsid w:val="002C7E62"/>
    <w:rsid w:val="002D0275"/>
    <w:rsid w:val="002D035F"/>
    <w:rsid w:val="002D03A3"/>
    <w:rsid w:val="002D071D"/>
    <w:rsid w:val="002D0D52"/>
    <w:rsid w:val="002D1029"/>
    <w:rsid w:val="002D125C"/>
    <w:rsid w:val="002D127A"/>
    <w:rsid w:val="002D1376"/>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22B"/>
    <w:rsid w:val="002D559E"/>
    <w:rsid w:val="002D5D67"/>
    <w:rsid w:val="002D5DF4"/>
    <w:rsid w:val="002D5F3D"/>
    <w:rsid w:val="002D60EF"/>
    <w:rsid w:val="002D6330"/>
    <w:rsid w:val="002D6445"/>
    <w:rsid w:val="002D6524"/>
    <w:rsid w:val="002D659E"/>
    <w:rsid w:val="002D65FF"/>
    <w:rsid w:val="002D6A19"/>
    <w:rsid w:val="002D6C0C"/>
    <w:rsid w:val="002D6DEE"/>
    <w:rsid w:val="002D7039"/>
    <w:rsid w:val="002D7117"/>
    <w:rsid w:val="002D7263"/>
    <w:rsid w:val="002D73BA"/>
    <w:rsid w:val="002D744B"/>
    <w:rsid w:val="002D78BC"/>
    <w:rsid w:val="002D79B8"/>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454"/>
    <w:rsid w:val="002E3597"/>
    <w:rsid w:val="002E3679"/>
    <w:rsid w:val="002E3785"/>
    <w:rsid w:val="002E38B5"/>
    <w:rsid w:val="002E396F"/>
    <w:rsid w:val="002E3A10"/>
    <w:rsid w:val="002E3A6A"/>
    <w:rsid w:val="002E3CBD"/>
    <w:rsid w:val="002E3DD8"/>
    <w:rsid w:val="002E3F06"/>
    <w:rsid w:val="002E3FBA"/>
    <w:rsid w:val="002E3FEE"/>
    <w:rsid w:val="002E40C1"/>
    <w:rsid w:val="002E4233"/>
    <w:rsid w:val="002E449A"/>
    <w:rsid w:val="002E45C0"/>
    <w:rsid w:val="002E465C"/>
    <w:rsid w:val="002E4753"/>
    <w:rsid w:val="002E480C"/>
    <w:rsid w:val="002E48A6"/>
    <w:rsid w:val="002E48F2"/>
    <w:rsid w:val="002E4B4A"/>
    <w:rsid w:val="002E4C1E"/>
    <w:rsid w:val="002E5257"/>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405"/>
    <w:rsid w:val="002F176D"/>
    <w:rsid w:val="002F1972"/>
    <w:rsid w:val="002F19AA"/>
    <w:rsid w:val="002F1D97"/>
    <w:rsid w:val="002F2159"/>
    <w:rsid w:val="002F216D"/>
    <w:rsid w:val="002F23F4"/>
    <w:rsid w:val="002F2415"/>
    <w:rsid w:val="002F2430"/>
    <w:rsid w:val="002F248F"/>
    <w:rsid w:val="002F26E0"/>
    <w:rsid w:val="002F2884"/>
    <w:rsid w:val="002F294B"/>
    <w:rsid w:val="002F29E8"/>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70E3"/>
    <w:rsid w:val="0030719E"/>
    <w:rsid w:val="0030735D"/>
    <w:rsid w:val="0030740A"/>
    <w:rsid w:val="00307542"/>
    <w:rsid w:val="003076E7"/>
    <w:rsid w:val="00307708"/>
    <w:rsid w:val="003078E0"/>
    <w:rsid w:val="00307B15"/>
    <w:rsid w:val="00307B5E"/>
    <w:rsid w:val="00307E2E"/>
    <w:rsid w:val="0031002F"/>
    <w:rsid w:val="003100CD"/>
    <w:rsid w:val="003100D3"/>
    <w:rsid w:val="00310201"/>
    <w:rsid w:val="003102ED"/>
    <w:rsid w:val="00310362"/>
    <w:rsid w:val="00310408"/>
    <w:rsid w:val="003104F4"/>
    <w:rsid w:val="00310853"/>
    <w:rsid w:val="00310A12"/>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776"/>
    <w:rsid w:val="00314994"/>
    <w:rsid w:val="00314AA9"/>
    <w:rsid w:val="00314CAB"/>
    <w:rsid w:val="00314DE8"/>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BD0"/>
    <w:rsid w:val="00321CB3"/>
    <w:rsid w:val="00321DBC"/>
    <w:rsid w:val="00321DD2"/>
    <w:rsid w:val="00321E8B"/>
    <w:rsid w:val="003222E2"/>
    <w:rsid w:val="00322396"/>
    <w:rsid w:val="003223C4"/>
    <w:rsid w:val="00322474"/>
    <w:rsid w:val="00322569"/>
    <w:rsid w:val="003227FE"/>
    <w:rsid w:val="00322CB0"/>
    <w:rsid w:val="00322EA1"/>
    <w:rsid w:val="00322F1D"/>
    <w:rsid w:val="00323132"/>
    <w:rsid w:val="0032350B"/>
    <w:rsid w:val="003239D1"/>
    <w:rsid w:val="00323C47"/>
    <w:rsid w:val="00323FA1"/>
    <w:rsid w:val="0032466E"/>
    <w:rsid w:val="003247E4"/>
    <w:rsid w:val="003249E6"/>
    <w:rsid w:val="00324F79"/>
    <w:rsid w:val="003250D8"/>
    <w:rsid w:val="003252A5"/>
    <w:rsid w:val="00325332"/>
    <w:rsid w:val="003254B2"/>
    <w:rsid w:val="00325760"/>
    <w:rsid w:val="003259BE"/>
    <w:rsid w:val="00325A87"/>
    <w:rsid w:val="00325BA6"/>
    <w:rsid w:val="00325C1C"/>
    <w:rsid w:val="00325D1E"/>
    <w:rsid w:val="00325DA6"/>
    <w:rsid w:val="00326072"/>
    <w:rsid w:val="00326087"/>
    <w:rsid w:val="003260F4"/>
    <w:rsid w:val="00326406"/>
    <w:rsid w:val="003264C3"/>
    <w:rsid w:val="003267BB"/>
    <w:rsid w:val="00326EDD"/>
    <w:rsid w:val="00326F23"/>
    <w:rsid w:val="00326F48"/>
    <w:rsid w:val="00326FB1"/>
    <w:rsid w:val="0032704A"/>
    <w:rsid w:val="00327200"/>
    <w:rsid w:val="00327291"/>
    <w:rsid w:val="00327424"/>
    <w:rsid w:val="003276DD"/>
    <w:rsid w:val="003277DF"/>
    <w:rsid w:val="0032783E"/>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A7"/>
    <w:rsid w:val="0033286B"/>
    <w:rsid w:val="00332BB4"/>
    <w:rsid w:val="00332BD4"/>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413"/>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C02"/>
    <w:rsid w:val="00350CCD"/>
    <w:rsid w:val="00350E5E"/>
    <w:rsid w:val="00350E8B"/>
    <w:rsid w:val="0035103C"/>
    <w:rsid w:val="0035112E"/>
    <w:rsid w:val="003512EC"/>
    <w:rsid w:val="00351309"/>
    <w:rsid w:val="0035144E"/>
    <w:rsid w:val="00351477"/>
    <w:rsid w:val="00351EE2"/>
    <w:rsid w:val="00351F5A"/>
    <w:rsid w:val="00352197"/>
    <w:rsid w:val="00352366"/>
    <w:rsid w:val="003523B8"/>
    <w:rsid w:val="003523D4"/>
    <w:rsid w:val="00352900"/>
    <w:rsid w:val="00352ADB"/>
    <w:rsid w:val="00352CBB"/>
    <w:rsid w:val="00352EC2"/>
    <w:rsid w:val="003530A3"/>
    <w:rsid w:val="00353122"/>
    <w:rsid w:val="0035325C"/>
    <w:rsid w:val="00353463"/>
    <w:rsid w:val="003534D6"/>
    <w:rsid w:val="0035361B"/>
    <w:rsid w:val="00353821"/>
    <w:rsid w:val="0035392A"/>
    <w:rsid w:val="00353AC1"/>
    <w:rsid w:val="003542B0"/>
    <w:rsid w:val="0035445A"/>
    <w:rsid w:val="00354555"/>
    <w:rsid w:val="0035489A"/>
    <w:rsid w:val="003549B9"/>
    <w:rsid w:val="00354AD3"/>
    <w:rsid w:val="00354C34"/>
    <w:rsid w:val="00354DA3"/>
    <w:rsid w:val="003550F6"/>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16E"/>
    <w:rsid w:val="0036139B"/>
    <w:rsid w:val="0036141E"/>
    <w:rsid w:val="003616C8"/>
    <w:rsid w:val="003616FF"/>
    <w:rsid w:val="0036172F"/>
    <w:rsid w:val="003619E8"/>
    <w:rsid w:val="00361DD8"/>
    <w:rsid w:val="00361E82"/>
    <w:rsid w:val="00361FEA"/>
    <w:rsid w:val="003621CC"/>
    <w:rsid w:val="003623F8"/>
    <w:rsid w:val="003626E4"/>
    <w:rsid w:val="00362873"/>
    <w:rsid w:val="003628F0"/>
    <w:rsid w:val="00362C3B"/>
    <w:rsid w:val="00362D1F"/>
    <w:rsid w:val="00362F4B"/>
    <w:rsid w:val="00363119"/>
    <w:rsid w:val="0036341A"/>
    <w:rsid w:val="00363453"/>
    <w:rsid w:val="0036369C"/>
    <w:rsid w:val="003637AA"/>
    <w:rsid w:val="00363B86"/>
    <w:rsid w:val="00363BE6"/>
    <w:rsid w:val="00363DAC"/>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039"/>
    <w:rsid w:val="00366272"/>
    <w:rsid w:val="00366375"/>
    <w:rsid w:val="003663EB"/>
    <w:rsid w:val="0036659B"/>
    <w:rsid w:val="00366645"/>
    <w:rsid w:val="00366A6D"/>
    <w:rsid w:val="00366CD8"/>
    <w:rsid w:val="00366D34"/>
    <w:rsid w:val="00366D74"/>
    <w:rsid w:val="0036711C"/>
    <w:rsid w:val="00367264"/>
    <w:rsid w:val="00367BFB"/>
    <w:rsid w:val="00367C6D"/>
    <w:rsid w:val="00367D30"/>
    <w:rsid w:val="00367D33"/>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C2"/>
    <w:rsid w:val="00373135"/>
    <w:rsid w:val="00373445"/>
    <w:rsid w:val="00373640"/>
    <w:rsid w:val="00373860"/>
    <w:rsid w:val="003739D5"/>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125C"/>
    <w:rsid w:val="0038140A"/>
    <w:rsid w:val="0038157D"/>
    <w:rsid w:val="003815B9"/>
    <w:rsid w:val="003819AE"/>
    <w:rsid w:val="00381BF7"/>
    <w:rsid w:val="00381C3F"/>
    <w:rsid w:val="00381C47"/>
    <w:rsid w:val="00381CD5"/>
    <w:rsid w:val="00381F95"/>
    <w:rsid w:val="0038224A"/>
    <w:rsid w:val="00382414"/>
    <w:rsid w:val="0038265B"/>
    <w:rsid w:val="003827EE"/>
    <w:rsid w:val="003828CE"/>
    <w:rsid w:val="00382B20"/>
    <w:rsid w:val="00382C2D"/>
    <w:rsid w:val="0038309A"/>
    <w:rsid w:val="003831AB"/>
    <w:rsid w:val="00383781"/>
    <w:rsid w:val="00383A5A"/>
    <w:rsid w:val="00383AF2"/>
    <w:rsid w:val="00383B95"/>
    <w:rsid w:val="00383F21"/>
    <w:rsid w:val="00383FEF"/>
    <w:rsid w:val="00384603"/>
    <w:rsid w:val="00384F53"/>
    <w:rsid w:val="003851A6"/>
    <w:rsid w:val="003855E3"/>
    <w:rsid w:val="003864C9"/>
    <w:rsid w:val="003865C1"/>
    <w:rsid w:val="00386669"/>
    <w:rsid w:val="003866B7"/>
    <w:rsid w:val="0038694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D7"/>
    <w:rsid w:val="003912BE"/>
    <w:rsid w:val="003912F4"/>
    <w:rsid w:val="0039142B"/>
    <w:rsid w:val="00391947"/>
    <w:rsid w:val="003919E8"/>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11F"/>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719"/>
    <w:rsid w:val="003B7808"/>
    <w:rsid w:val="003B7823"/>
    <w:rsid w:val="003B7ECC"/>
    <w:rsid w:val="003B7F42"/>
    <w:rsid w:val="003C00AD"/>
    <w:rsid w:val="003C0150"/>
    <w:rsid w:val="003C0502"/>
    <w:rsid w:val="003C051E"/>
    <w:rsid w:val="003C0B43"/>
    <w:rsid w:val="003C110D"/>
    <w:rsid w:val="003C11F1"/>
    <w:rsid w:val="003C1BB8"/>
    <w:rsid w:val="003C2136"/>
    <w:rsid w:val="003C2352"/>
    <w:rsid w:val="003C23DA"/>
    <w:rsid w:val="003C2DE2"/>
    <w:rsid w:val="003C2E36"/>
    <w:rsid w:val="003C31B5"/>
    <w:rsid w:val="003C35A3"/>
    <w:rsid w:val="003C3752"/>
    <w:rsid w:val="003C3BCA"/>
    <w:rsid w:val="003C3C60"/>
    <w:rsid w:val="003C3DDE"/>
    <w:rsid w:val="003C431A"/>
    <w:rsid w:val="003C4463"/>
    <w:rsid w:val="003C45F1"/>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7AA"/>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CDE"/>
    <w:rsid w:val="003E1DA2"/>
    <w:rsid w:val="003E1E84"/>
    <w:rsid w:val="003E201D"/>
    <w:rsid w:val="003E2035"/>
    <w:rsid w:val="003E237D"/>
    <w:rsid w:val="003E2B60"/>
    <w:rsid w:val="003E2DD9"/>
    <w:rsid w:val="003E2FF5"/>
    <w:rsid w:val="003E3097"/>
    <w:rsid w:val="003E3AD4"/>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339"/>
    <w:rsid w:val="004023B5"/>
    <w:rsid w:val="004023E5"/>
    <w:rsid w:val="00402449"/>
    <w:rsid w:val="00402857"/>
    <w:rsid w:val="00402923"/>
    <w:rsid w:val="00402C9E"/>
    <w:rsid w:val="00402E5B"/>
    <w:rsid w:val="004031C5"/>
    <w:rsid w:val="0040362F"/>
    <w:rsid w:val="004037F6"/>
    <w:rsid w:val="004039C4"/>
    <w:rsid w:val="00403A5E"/>
    <w:rsid w:val="00404519"/>
    <w:rsid w:val="00404AFB"/>
    <w:rsid w:val="00404D7A"/>
    <w:rsid w:val="00404F88"/>
    <w:rsid w:val="00405398"/>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F59"/>
    <w:rsid w:val="00422001"/>
    <w:rsid w:val="0042231E"/>
    <w:rsid w:val="0042237F"/>
    <w:rsid w:val="00422521"/>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C0A"/>
    <w:rsid w:val="004261EF"/>
    <w:rsid w:val="00426292"/>
    <w:rsid w:val="004264EC"/>
    <w:rsid w:val="0042660F"/>
    <w:rsid w:val="0042719E"/>
    <w:rsid w:val="00427439"/>
    <w:rsid w:val="00427632"/>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6A3"/>
    <w:rsid w:val="00432AEB"/>
    <w:rsid w:val="00432B50"/>
    <w:rsid w:val="00433227"/>
    <w:rsid w:val="0043343B"/>
    <w:rsid w:val="0043350F"/>
    <w:rsid w:val="004338DB"/>
    <w:rsid w:val="004339D0"/>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D7"/>
    <w:rsid w:val="00435B39"/>
    <w:rsid w:val="00435B4D"/>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519"/>
    <w:rsid w:val="00441751"/>
    <w:rsid w:val="004418A9"/>
    <w:rsid w:val="00441E60"/>
    <w:rsid w:val="00441EFC"/>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541"/>
    <w:rsid w:val="004505D0"/>
    <w:rsid w:val="004509F4"/>
    <w:rsid w:val="00450CD6"/>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3B3"/>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CD1"/>
    <w:rsid w:val="00462CF9"/>
    <w:rsid w:val="00462DF3"/>
    <w:rsid w:val="004630BD"/>
    <w:rsid w:val="00463201"/>
    <w:rsid w:val="0046332C"/>
    <w:rsid w:val="0046333D"/>
    <w:rsid w:val="0046370E"/>
    <w:rsid w:val="00463972"/>
    <w:rsid w:val="00463D57"/>
    <w:rsid w:val="00463EF1"/>
    <w:rsid w:val="00464270"/>
    <w:rsid w:val="004642FF"/>
    <w:rsid w:val="00464310"/>
    <w:rsid w:val="00464660"/>
    <w:rsid w:val="004647C9"/>
    <w:rsid w:val="004649E3"/>
    <w:rsid w:val="004649F1"/>
    <w:rsid w:val="00464D5E"/>
    <w:rsid w:val="00464DBC"/>
    <w:rsid w:val="00464EC8"/>
    <w:rsid w:val="00465134"/>
    <w:rsid w:val="0046514B"/>
    <w:rsid w:val="004653C0"/>
    <w:rsid w:val="004658E8"/>
    <w:rsid w:val="004659DC"/>
    <w:rsid w:val="00465AC6"/>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58E"/>
    <w:rsid w:val="00473649"/>
    <w:rsid w:val="0047376F"/>
    <w:rsid w:val="00473860"/>
    <w:rsid w:val="00473B05"/>
    <w:rsid w:val="00474035"/>
    <w:rsid w:val="004744D6"/>
    <w:rsid w:val="00474834"/>
    <w:rsid w:val="004748A8"/>
    <w:rsid w:val="00474AFA"/>
    <w:rsid w:val="00475079"/>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98C"/>
    <w:rsid w:val="004870C9"/>
    <w:rsid w:val="004877BE"/>
    <w:rsid w:val="00487A07"/>
    <w:rsid w:val="00487BC3"/>
    <w:rsid w:val="00487C6A"/>
    <w:rsid w:val="00487EAE"/>
    <w:rsid w:val="0049025A"/>
    <w:rsid w:val="00490404"/>
    <w:rsid w:val="0049054A"/>
    <w:rsid w:val="0049065E"/>
    <w:rsid w:val="00490742"/>
    <w:rsid w:val="00490CFC"/>
    <w:rsid w:val="004910B6"/>
    <w:rsid w:val="004911AC"/>
    <w:rsid w:val="00491282"/>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A06"/>
    <w:rsid w:val="004A1A92"/>
    <w:rsid w:val="004A1ABB"/>
    <w:rsid w:val="004A1DF6"/>
    <w:rsid w:val="004A225B"/>
    <w:rsid w:val="004A24C9"/>
    <w:rsid w:val="004A268E"/>
    <w:rsid w:val="004A26A0"/>
    <w:rsid w:val="004A26AF"/>
    <w:rsid w:val="004A26F3"/>
    <w:rsid w:val="004A271A"/>
    <w:rsid w:val="004A2EEE"/>
    <w:rsid w:val="004A2F02"/>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CFE"/>
    <w:rsid w:val="004B0E38"/>
    <w:rsid w:val="004B0EC7"/>
    <w:rsid w:val="004B1218"/>
    <w:rsid w:val="004B154B"/>
    <w:rsid w:val="004B172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5055"/>
    <w:rsid w:val="004B506C"/>
    <w:rsid w:val="004B50F2"/>
    <w:rsid w:val="004B5197"/>
    <w:rsid w:val="004B5300"/>
    <w:rsid w:val="004B5341"/>
    <w:rsid w:val="004B56D6"/>
    <w:rsid w:val="004B5DE1"/>
    <w:rsid w:val="004B6179"/>
    <w:rsid w:val="004B68F5"/>
    <w:rsid w:val="004B6C60"/>
    <w:rsid w:val="004B6DF8"/>
    <w:rsid w:val="004B6E11"/>
    <w:rsid w:val="004B6E74"/>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CFB"/>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B92"/>
    <w:rsid w:val="004C60FF"/>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E73"/>
    <w:rsid w:val="004D3268"/>
    <w:rsid w:val="004D32D1"/>
    <w:rsid w:val="004D333C"/>
    <w:rsid w:val="004D3470"/>
    <w:rsid w:val="004D35AE"/>
    <w:rsid w:val="004D36A8"/>
    <w:rsid w:val="004D3A62"/>
    <w:rsid w:val="004D3B43"/>
    <w:rsid w:val="004D3B89"/>
    <w:rsid w:val="004D3BCF"/>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CC1"/>
    <w:rsid w:val="004F6E1B"/>
    <w:rsid w:val="004F7101"/>
    <w:rsid w:val="004F74EA"/>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9ED"/>
    <w:rsid w:val="0051088C"/>
    <w:rsid w:val="005108D9"/>
    <w:rsid w:val="00510B12"/>
    <w:rsid w:val="00510B7A"/>
    <w:rsid w:val="00510CB8"/>
    <w:rsid w:val="00510D01"/>
    <w:rsid w:val="00510D92"/>
    <w:rsid w:val="00510F77"/>
    <w:rsid w:val="00510FE6"/>
    <w:rsid w:val="00511399"/>
    <w:rsid w:val="005113F0"/>
    <w:rsid w:val="005115A8"/>
    <w:rsid w:val="00511766"/>
    <w:rsid w:val="00511AFE"/>
    <w:rsid w:val="00511EC6"/>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49A"/>
    <w:rsid w:val="00514689"/>
    <w:rsid w:val="00514876"/>
    <w:rsid w:val="0051522A"/>
    <w:rsid w:val="005154B2"/>
    <w:rsid w:val="005154C1"/>
    <w:rsid w:val="0051587C"/>
    <w:rsid w:val="00515A7A"/>
    <w:rsid w:val="00515C19"/>
    <w:rsid w:val="00515F71"/>
    <w:rsid w:val="00516374"/>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359"/>
    <w:rsid w:val="005244DB"/>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B5F"/>
    <w:rsid w:val="00540D38"/>
    <w:rsid w:val="00540D65"/>
    <w:rsid w:val="00540DE5"/>
    <w:rsid w:val="00540EA4"/>
    <w:rsid w:val="00541059"/>
    <w:rsid w:val="005410B2"/>
    <w:rsid w:val="0054158A"/>
    <w:rsid w:val="005415F2"/>
    <w:rsid w:val="005417EE"/>
    <w:rsid w:val="005418F5"/>
    <w:rsid w:val="00541935"/>
    <w:rsid w:val="00541FE8"/>
    <w:rsid w:val="005421CB"/>
    <w:rsid w:val="0054220A"/>
    <w:rsid w:val="005422CC"/>
    <w:rsid w:val="005423B0"/>
    <w:rsid w:val="005424EA"/>
    <w:rsid w:val="005429CA"/>
    <w:rsid w:val="00542C9E"/>
    <w:rsid w:val="00542CE8"/>
    <w:rsid w:val="005435CA"/>
    <w:rsid w:val="0054385F"/>
    <w:rsid w:val="005438C4"/>
    <w:rsid w:val="00543A5F"/>
    <w:rsid w:val="00543CA9"/>
    <w:rsid w:val="00543E04"/>
    <w:rsid w:val="00543ED7"/>
    <w:rsid w:val="00543F28"/>
    <w:rsid w:val="0054402E"/>
    <w:rsid w:val="0054460D"/>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585"/>
    <w:rsid w:val="005606C5"/>
    <w:rsid w:val="00560BCB"/>
    <w:rsid w:val="00561021"/>
    <w:rsid w:val="005610F5"/>
    <w:rsid w:val="005612EE"/>
    <w:rsid w:val="005614C3"/>
    <w:rsid w:val="0056153B"/>
    <w:rsid w:val="005618E1"/>
    <w:rsid w:val="00561CA1"/>
    <w:rsid w:val="00561DC6"/>
    <w:rsid w:val="00561FCE"/>
    <w:rsid w:val="00562033"/>
    <w:rsid w:val="00562303"/>
    <w:rsid w:val="00562340"/>
    <w:rsid w:val="005626FE"/>
    <w:rsid w:val="005629D5"/>
    <w:rsid w:val="00562AEC"/>
    <w:rsid w:val="00562E37"/>
    <w:rsid w:val="00562EBF"/>
    <w:rsid w:val="0056333A"/>
    <w:rsid w:val="00563472"/>
    <w:rsid w:val="005637D7"/>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59B"/>
    <w:rsid w:val="0056798D"/>
    <w:rsid w:val="0057009B"/>
    <w:rsid w:val="00570142"/>
    <w:rsid w:val="00570275"/>
    <w:rsid w:val="0057055E"/>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4EDD"/>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FE"/>
    <w:rsid w:val="005807C2"/>
    <w:rsid w:val="0058081B"/>
    <w:rsid w:val="005809DA"/>
    <w:rsid w:val="00580BB5"/>
    <w:rsid w:val="00580F6F"/>
    <w:rsid w:val="005810BE"/>
    <w:rsid w:val="00581155"/>
    <w:rsid w:val="00581978"/>
    <w:rsid w:val="00581A42"/>
    <w:rsid w:val="00581D5C"/>
    <w:rsid w:val="00582230"/>
    <w:rsid w:val="005823D3"/>
    <w:rsid w:val="00582AD7"/>
    <w:rsid w:val="00582C1E"/>
    <w:rsid w:val="00582FC3"/>
    <w:rsid w:val="00583921"/>
    <w:rsid w:val="00583A33"/>
    <w:rsid w:val="00583DFD"/>
    <w:rsid w:val="00583E54"/>
    <w:rsid w:val="005843C8"/>
    <w:rsid w:val="00584702"/>
    <w:rsid w:val="005848FE"/>
    <w:rsid w:val="00584949"/>
    <w:rsid w:val="005849BB"/>
    <w:rsid w:val="00584DD3"/>
    <w:rsid w:val="0058508D"/>
    <w:rsid w:val="00585311"/>
    <w:rsid w:val="0058538B"/>
    <w:rsid w:val="0058543A"/>
    <w:rsid w:val="005854DD"/>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7FC"/>
    <w:rsid w:val="00594865"/>
    <w:rsid w:val="005948CB"/>
    <w:rsid w:val="00594BB1"/>
    <w:rsid w:val="00594BE3"/>
    <w:rsid w:val="00594C0E"/>
    <w:rsid w:val="00594E09"/>
    <w:rsid w:val="00595529"/>
    <w:rsid w:val="0059574A"/>
    <w:rsid w:val="00595791"/>
    <w:rsid w:val="0059581C"/>
    <w:rsid w:val="00595D32"/>
    <w:rsid w:val="00595DAE"/>
    <w:rsid w:val="00596008"/>
    <w:rsid w:val="00596230"/>
    <w:rsid w:val="00596558"/>
    <w:rsid w:val="00596597"/>
    <w:rsid w:val="005966E1"/>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48C"/>
    <w:rsid w:val="005A54B2"/>
    <w:rsid w:val="005A5572"/>
    <w:rsid w:val="005A5617"/>
    <w:rsid w:val="005A57C7"/>
    <w:rsid w:val="005A58B0"/>
    <w:rsid w:val="005A59CA"/>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BE8"/>
    <w:rsid w:val="005B0C0B"/>
    <w:rsid w:val="005B0D40"/>
    <w:rsid w:val="005B0F14"/>
    <w:rsid w:val="005B13DA"/>
    <w:rsid w:val="005B173D"/>
    <w:rsid w:val="005B17D9"/>
    <w:rsid w:val="005B18EA"/>
    <w:rsid w:val="005B19A1"/>
    <w:rsid w:val="005B1F09"/>
    <w:rsid w:val="005B21C7"/>
    <w:rsid w:val="005B222C"/>
    <w:rsid w:val="005B25CF"/>
    <w:rsid w:val="005B2918"/>
    <w:rsid w:val="005B2B58"/>
    <w:rsid w:val="005B2FEC"/>
    <w:rsid w:val="005B3361"/>
    <w:rsid w:val="005B3ACE"/>
    <w:rsid w:val="005B3B50"/>
    <w:rsid w:val="005B3C9B"/>
    <w:rsid w:val="005B3CB7"/>
    <w:rsid w:val="005B3E4E"/>
    <w:rsid w:val="005B3ED9"/>
    <w:rsid w:val="005B417D"/>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D75"/>
    <w:rsid w:val="005B7ED1"/>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8D"/>
    <w:rsid w:val="005C223F"/>
    <w:rsid w:val="005C2389"/>
    <w:rsid w:val="005C23AC"/>
    <w:rsid w:val="005C2625"/>
    <w:rsid w:val="005C2AE6"/>
    <w:rsid w:val="005C3097"/>
    <w:rsid w:val="005C3232"/>
    <w:rsid w:val="005C3242"/>
    <w:rsid w:val="005C3661"/>
    <w:rsid w:val="005C3737"/>
    <w:rsid w:val="005C3BAD"/>
    <w:rsid w:val="005C3C46"/>
    <w:rsid w:val="005C3C60"/>
    <w:rsid w:val="005C3C79"/>
    <w:rsid w:val="005C3C9C"/>
    <w:rsid w:val="005C3E22"/>
    <w:rsid w:val="005C45BF"/>
    <w:rsid w:val="005C467E"/>
    <w:rsid w:val="005C4788"/>
    <w:rsid w:val="005C4ABD"/>
    <w:rsid w:val="005C4F2E"/>
    <w:rsid w:val="005C5027"/>
    <w:rsid w:val="005C53DB"/>
    <w:rsid w:val="005C5482"/>
    <w:rsid w:val="005C5561"/>
    <w:rsid w:val="005C56FB"/>
    <w:rsid w:val="005C5796"/>
    <w:rsid w:val="005C57C3"/>
    <w:rsid w:val="005C57C8"/>
    <w:rsid w:val="005C58A0"/>
    <w:rsid w:val="005C5A0C"/>
    <w:rsid w:val="005C5B39"/>
    <w:rsid w:val="005C5BB1"/>
    <w:rsid w:val="005C5E3F"/>
    <w:rsid w:val="005C5F55"/>
    <w:rsid w:val="005C609B"/>
    <w:rsid w:val="005C68D0"/>
    <w:rsid w:val="005C6986"/>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A4"/>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F008F"/>
    <w:rsid w:val="005F028C"/>
    <w:rsid w:val="005F02D1"/>
    <w:rsid w:val="005F0351"/>
    <w:rsid w:val="005F040A"/>
    <w:rsid w:val="005F0466"/>
    <w:rsid w:val="005F067B"/>
    <w:rsid w:val="005F0AC3"/>
    <w:rsid w:val="005F0B64"/>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226"/>
    <w:rsid w:val="005F42CA"/>
    <w:rsid w:val="005F4787"/>
    <w:rsid w:val="005F4AE1"/>
    <w:rsid w:val="005F4AE5"/>
    <w:rsid w:val="005F4B31"/>
    <w:rsid w:val="005F4C35"/>
    <w:rsid w:val="005F5054"/>
    <w:rsid w:val="005F5AA0"/>
    <w:rsid w:val="005F5AE9"/>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339"/>
    <w:rsid w:val="006035F1"/>
    <w:rsid w:val="00603740"/>
    <w:rsid w:val="00603758"/>
    <w:rsid w:val="00603884"/>
    <w:rsid w:val="00603914"/>
    <w:rsid w:val="00603AE0"/>
    <w:rsid w:val="00603CFF"/>
    <w:rsid w:val="006041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7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D15"/>
    <w:rsid w:val="00627E04"/>
    <w:rsid w:val="00627FF1"/>
    <w:rsid w:val="00630000"/>
    <w:rsid w:val="00630063"/>
    <w:rsid w:val="006306FE"/>
    <w:rsid w:val="006307E0"/>
    <w:rsid w:val="00630940"/>
    <w:rsid w:val="006311E8"/>
    <w:rsid w:val="00631462"/>
    <w:rsid w:val="00631640"/>
    <w:rsid w:val="006317AB"/>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4E53"/>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2C"/>
    <w:rsid w:val="00640BD1"/>
    <w:rsid w:val="00640DA4"/>
    <w:rsid w:val="006410EF"/>
    <w:rsid w:val="00641155"/>
    <w:rsid w:val="006411DF"/>
    <w:rsid w:val="00641846"/>
    <w:rsid w:val="006418E1"/>
    <w:rsid w:val="00641A3C"/>
    <w:rsid w:val="00641E62"/>
    <w:rsid w:val="00642004"/>
    <w:rsid w:val="00642006"/>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3ED"/>
    <w:rsid w:val="00645644"/>
    <w:rsid w:val="0064564A"/>
    <w:rsid w:val="006457D7"/>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C7D"/>
    <w:rsid w:val="00653825"/>
    <w:rsid w:val="0065385C"/>
    <w:rsid w:val="00653AA2"/>
    <w:rsid w:val="00653CD0"/>
    <w:rsid w:val="0065408D"/>
    <w:rsid w:val="00654220"/>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3E6C"/>
    <w:rsid w:val="006645DC"/>
    <w:rsid w:val="006646D7"/>
    <w:rsid w:val="006646FB"/>
    <w:rsid w:val="0066471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9"/>
    <w:rsid w:val="0067004B"/>
    <w:rsid w:val="006700A1"/>
    <w:rsid w:val="006702E5"/>
    <w:rsid w:val="00670595"/>
    <w:rsid w:val="006707A5"/>
    <w:rsid w:val="00670A94"/>
    <w:rsid w:val="00670AC5"/>
    <w:rsid w:val="00670C83"/>
    <w:rsid w:val="00670F02"/>
    <w:rsid w:val="00671281"/>
    <w:rsid w:val="00671346"/>
    <w:rsid w:val="006714AB"/>
    <w:rsid w:val="006714CC"/>
    <w:rsid w:val="0067155B"/>
    <w:rsid w:val="0067156F"/>
    <w:rsid w:val="006717E2"/>
    <w:rsid w:val="006717EA"/>
    <w:rsid w:val="006718B1"/>
    <w:rsid w:val="00671ACE"/>
    <w:rsid w:val="00671B03"/>
    <w:rsid w:val="00671CA4"/>
    <w:rsid w:val="00671DBC"/>
    <w:rsid w:val="0067216B"/>
    <w:rsid w:val="00672358"/>
    <w:rsid w:val="006725A0"/>
    <w:rsid w:val="006726ED"/>
    <w:rsid w:val="0067278A"/>
    <w:rsid w:val="00672C19"/>
    <w:rsid w:val="00672CDC"/>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51AD"/>
    <w:rsid w:val="006753E1"/>
    <w:rsid w:val="0067567B"/>
    <w:rsid w:val="006756A5"/>
    <w:rsid w:val="006758DB"/>
    <w:rsid w:val="0067594E"/>
    <w:rsid w:val="00675955"/>
    <w:rsid w:val="00675B9F"/>
    <w:rsid w:val="00675CB9"/>
    <w:rsid w:val="00675F0E"/>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104F"/>
    <w:rsid w:val="0068108D"/>
    <w:rsid w:val="006812A6"/>
    <w:rsid w:val="006812EC"/>
    <w:rsid w:val="00681687"/>
    <w:rsid w:val="00681B36"/>
    <w:rsid w:val="00681EA3"/>
    <w:rsid w:val="0068221F"/>
    <w:rsid w:val="00682440"/>
    <w:rsid w:val="006824F1"/>
    <w:rsid w:val="0068254D"/>
    <w:rsid w:val="00682783"/>
    <w:rsid w:val="006829BC"/>
    <w:rsid w:val="00682A05"/>
    <w:rsid w:val="00682AEB"/>
    <w:rsid w:val="00682BBE"/>
    <w:rsid w:val="00682CB6"/>
    <w:rsid w:val="00683213"/>
    <w:rsid w:val="006834EE"/>
    <w:rsid w:val="006840B3"/>
    <w:rsid w:val="006842AE"/>
    <w:rsid w:val="0068441C"/>
    <w:rsid w:val="00684452"/>
    <w:rsid w:val="006848DC"/>
    <w:rsid w:val="00684916"/>
    <w:rsid w:val="00684AD1"/>
    <w:rsid w:val="00684C8B"/>
    <w:rsid w:val="00684DA4"/>
    <w:rsid w:val="0068529D"/>
    <w:rsid w:val="006852AB"/>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75"/>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796"/>
    <w:rsid w:val="006B6852"/>
    <w:rsid w:val="006B7033"/>
    <w:rsid w:val="006B776F"/>
    <w:rsid w:val="006B799C"/>
    <w:rsid w:val="006B79AD"/>
    <w:rsid w:val="006B7AF1"/>
    <w:rsid w:val="006B7D6B"/>
    <w:rsid w:val="006B7E96"/>
    <w:rsid w:val="006C0041"/>
    <w:rsid w:val="006C0274"/>
    <w:rsid w:val="006C048F"/>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6A"/>
    <w:rsid w:val="006C33B4"/>
    <w:rsid w:val="006C3831"/>
    <w:rsid w:val="006C39E6"/>
    <w:rsid w:val="006C3A91"/>
    <w:rsid w:val="006C3BCC"/>
    <w:rsid w:val="006C3D10"/>
    <w:rsid w:val="006C43A5"/>
    <w:rsid w:val="006C48AD"/>
    <w:rsid w:val="006C4942"/>
    <w:rsid w:val="006C4AF9"/>
    <w:rsid w:val="006C4CED"/>
    <w:rsid w:val="006C4D5C"/>
    <w:rsid w:val="006C4DAD"/>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BDF"/>
    <w:rsid w:val="006D2E81"/>
    <w:rsid w:val="006D30CB"/>
    <w:rsid w:val="006D34B7"/>
    <w:rsid w:val="006D3859"/>
    <w:rsid w:val="006D39D7"/>
    <w:rsid w:val="006D4154"/>
    <w:rsid w:val="006D41E5"/>
    <w:rsid w:val="006D455B"/>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A1"/>
    <w:rsid w:val="006E520C"/>
    <w:rsid w:val="006E525E"/>
    <w:rsid w:val="006E53DC"/>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52B"/>
    <w:rsid w:val="00705640"/>
    <w:rsid w:val="00705764"/>
    <w:rsid w:val="00705766"/>
    <w:rsid w:val="00705A70"/>
    <w:rsid w:val="00705A87"/>
    <w:rsid w:val="00705BB6"/>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CC"/>
    <w:rsid w:val="0071569E"/>
    <w:rsid w:val="0071585D"/>
    <w:rsid w:val="00715A73"/>
    <w:rsid w:val="00715D09"/>
    <w:rsid w:val="00715D78"/>
    <w:rsid w:val="0071606E"/>
    <w:rsid w:val="0071631A"/>
    <w:rsid w:val="0071665D"/>
    <w:rsid w:val="007167F3"/>
    <w:rsid w:val="00716920"/>
    <w:rsid w:val="00716A5D"/>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E52"/>
    <w:rsid w:val="00721F3B"/>
    <w:rsid w:val="00721FC9"/>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340"/>
    <w:rsid w:val="007264C9"/>
    <w:rsid w:val="007266A2"/>
    <w:rsid w:val="00726D08"/>
    <w:rsid w:val="00727202"/>
    <w:rsid w:val="00727216"/>
    <w:rsid w:val="0072783C"/>
    <w:rsid w:val="0072784C"/>
    <w:rsid w:val="00727F02"/>
    <w:rsid w:val="00727FB4"/>
    <w:rsid w:val="007300A3"/>
    <w:rsid w:val="00730334"/>
    <w:rsid w:val="007307C5"/>
    <w:rsid w:val="007309AE"/>
    <w:rsid w:val="00730D5A"/>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B6D"/>
    <w:rsid w:val="00740EEB"/>
    <w:rsid w:val="00741426"/>
    <w:rsid w:val="00741641"/>
    <w:rsid w:val="007418E6"/>
    <w:rsid w:val="00742156"/>
    <w:rsid w:val="00742188"/>
    <w:rsid w:val="0074258F"/>
    <w:rsid w:val="0074263F"/>
    <w:rsid w:val="0074290F"/>
    <w:rsid w:val="00742AE3"/>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72DE"/>
    <w:rsid w:val="007475A8"/>
    <w:rsid w:val="0074799E"/>
    <w:rsid w:val="00747F92"/>
    <w:rsid w:val="00747FFE"/>
    <w:rsid w:val="00750266"/>
    <w:rsid w:val="007504FF"/>
    <w:rsid w:val="00750560"/>
    <w:rsid w:val="0075092F"/>
    <w:rsid w:val="00750C7F"/>
    <w:rsid w:val="00750DA3"/>
    <w:rsid w:val="00751309"/>
    <w:rsid w:val="0075130A"/>
    <w:rsid w:val="007513FB"/>
    <w:rsid w:val="007516B2"/>
    <w:rsid w:val="00751A34"/>
    <w:rsid w:val="00751A4B"/>
    <w:rsid w:val="00751DE2"/>
    <w:rsid w:val="00751EF3"/>
    <w:rsid w:val="00751FCF"/>
    <w:rsid w:val="007520E5"/>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98"/>
    <w:rsid w:val="0075480A"/>
    <w:rsid w:val="0075491B"/>
    <w:rsid w:val="00754A6F"/>
    <w:rsid w:val="007551EC"/>
    <w:rsid w:val="00755406"/>
    <w:rsid w:val="00755448"/>
    <w:rsid w:val="0075587F"/>
    <w:rsid w:val="007558EE"/>
    <w:rsid w:val="00755917"/>
    <w:rsid w:val="007560BA"/>
    <w:rsid w:val="00756173"/>
    <w:rsid w:val="007563FB"/>
    <w:rsid w:val="0075665C"/>
    <w:rsid w:val="007566D2"/>
    <w:rsid w:val="00756832"/>
    <w:rsid w:val="00756EEA"/>
    <w:rsid w:val="00757305"/>
    <w:rsid w:val="0075730A"/>
    <w:rsid w:val="007573AD"/>
    <w:rsid w:val="0075753F"/>
    <w:rsid w:val="00757A99"/>
    <w:rsid w:val="00757D41"/>
    <w:rsid w:val="00760123"/>
    <w:rsid w:val="0076018E"/>
    <w:rsid w:val="007601ED"/>
    <w:rsid w:val="0076078A"/>
    <w:rsid w:val="00760990"/>
    <w:rsid w:val="007609CB"/>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DA"/>
    <w:rsid w:val="00770D12"/>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E2C"/>
    <w:rsid w:val="00793E99"/>
    <w:rsid w:val="007941DA"/>
    <w:rsid w:val="0079435F"/>
    <w:rsid w:val="00794412"/>
    <w:rsid w:val="0079456F"/>
    <w:rsid w:val="00794777"/>
    <w:rsid w:val="0079482E"/>
    <w:rsid w:val="00794A53"/>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87F"/>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A4F"/>
    <w:rsid w:val="007A5BB2"/>
    <w:rsid w:val="007A5D44"/>
    <w:rsid w:val="007A633F"/>
    <w:rsid w:val="007A64C0"/>
    <w:rsid w:val="007A6795"/>
    <w:rsid w:val="007A6A75"/>
    <w:rsid w:val="007A6C65"/>
    <w:rsid w:val="007A6D74"/>
    <w:rsid w:val="007A6E0E"/>
    <w:rsid w:val="007A75E6"/>
    <w:rsid w:val="007A7A7A"/>
    <w:rsid w:val="007A7E3E"/>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985"/>
    <w:rsid w:val="007B3ADD"/>
    <w:rsid w:val="007B3EF6"/>
    <w:rsid w:val="007B400E"/>
    <w:rsid w:val="007B516D"/>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026"/>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A24"/>
    <w:rsid w:val="007D6B7E"/>
    <w:rsid w:val="007D70F7"/>
    <w:rsid w:val="007D76CA"/>
    <w:rsid w:val="007D7AA2"/>
    <w:rsid w:val="007D7E4D"/>
    <w:rsid w:val="007D7F56"/>
    <w:rsid w:val="007E0AF9"/>
    <w:rsid w:val="007E0BDD"/>
    <w:rsid w:val="007E0C28"/>
    <w:rsid w:val="007E0ED0"/>
    <w:rsid w:val="007E1096"/>
    <w:rsid w:val="007E12BD"/>
    <w:rsid w:val="007E13B7"/>
    <w:rsid w:val="007E1464"/>
    <w:rsid w:val="007E1532"/>
    <w:rsid w:val="007E1989"/>
    <w:rsid w:val="007E1A8C"/>
    <w:rsid w:val="007E1C56"/>
    <w:rsid w:val="007E1CDF"/>
    <w:rsid w:val="007E210C"/>
    <w:rsid w:val="007E22C2"/>
    <w:rsid w:val="007E2356"/>
    <w:rsid w:val="007E26CC"/>
    <w:rsid w:val="007E2840"/>
    <w:rsid w:val="007E28DD"/>
    <w:rsid w:val="007E290C"/>
    <w:rsid w:val="007E2A82"/>
    <w:rsid w:val="007E2AC0"/>
    <w:rsid w:val="007E2AC8"/>
    <w:rsid w:val="007E2B71"/>
    <w:rsid w:val="007E2D6C"/>
    <w:rsid w:val="007E2DDF"/>
    <w:rsid w:val="007E2EE1"/>
    <w:rsid w:val="007E3120"/>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45A"/>
    <w:rsid w:val="0080268D"/>
    <w:rsid w:val="0080272B"/>
    <w:rsid w:val="008027D1"/>
    <w:rsid w:val="00802804"/>
    <w:rsid w:val="00802893"/>
    <w:rsid w:val="00802E52"/>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351"/>
    <w:rsid w:val="00806378"/>
    <w:rsid w:val="0080652D"/>
    <w:rsid w:val="0080684C"/>
    <w:rsid w:val="00807056"/>
    <w:rsid w:val="00807226"/>
    <w:rsid w:val="0080744F"/>
    <w:rsid w:val="008076C4"/>
    <w:rsid w:val="00807D85"/>
    <w:rsid w:val="00807E2D"/>
    <w:rsid w:val="00810218"/>
    <w:rsid w:val="00810297"/>
    <w:rsid w:val="00810367"/>
    <w:rsid w:val="008105F8"/>
    <w:rsid w:val="008107D2"/>
    <w:rsid w:val="00810870"/>
    <w:rsid w:val="008109E4"/>
    <w:rsid w:val="00810AF1"/>
    <w:rsid w:val="00810F20"/>
    <w:rsid w:val="00811310"/>
    <w:rsid w:val="00811775"/>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8BF"/>
    <w:rsid w:val="00815A14"/>
    <w:rsid w:val="00815CAE"/>
    <w:rsid w:val="00815D47"/>
    <w:rsid w:val="0081621C"/>
    <w:rsid w:val="0081634C"/>
    <w:rsid w:val="00816459"/>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6E4"/>
    <w:rsid w:val="008217FA"/>
    <w:rsid w:val="00821977"/>
    <w:rsid w:val="00821CA3"/>
    <w:rsid w:val="00821DF1"/>
    <w:rsid w:val="00821E79"/>
    <w:rsid w:val="00821F33"/>
    <w:rsid w:val="008225D2"/>
    <w:rsid w:val="00822B27"/>
    <w:rsid w:val="00823487"/>
    <w:rsid w:val="0082388A"/>
    <w:rsid w:val="00823932"/>
    <w:rsid w:val="00823A8A"/>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A8F"/>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EA2"/>
    <w:rsid w:val="0083507A"/>
    <w:rsid w:val="00835143"/>
    <w:rsid w:val="008353B3"/>
    <w:rsid w:val="00835805"/>
    <w:rsid w:val="00835A16"/>
    <w:rsid w:val="00835B39"/>
    <w:rsid w:val="00836411"/>
    <w:rsid w:val="00836745"/>
    <w:rsid w:val="00836A66"/>
    <w:rsid w:val="00836AC5"/>
    <w:rsid w:val="00837414"/>
    <w:rsid w:val="008374CD"/>
    <w:rsid w:val="00837576"/>
    <w:rsid w:val="00837A5B"/>
    <w:rsid w:val="00837E6A"/>
    <w:rsid w:val="00837EB9"/>
    <w:rsid w:val="00837F31"/>
    <w:rsid w:val="0084016F"/>
    <w:rsid w:val="0084022A"/>
    <w:rsid w:val="0084031D"/>
    <w:rsid w:val="00840579"/>
    <w:rsid w:val="00840591"/>
    <w:rsid w:val="008405D4"/>
    <w:rsid w:val="00840C29"/>
    <w:rsid w:val="00840DD0"/>
    <w:rsid w:val="00840E3C"/>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B18"/>
    <w:rsid w:val="00842FF6"/>
    <w:rsid w:val="008430FB"/>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62E3"/>
    <w:rsid w:val="00846437"/>
    <w:rsid w:val="008467FC"/>
    <w:rsid w:val="00846DB8"/>
    <w:rsid w:val="00847527"/>
    <w:rsid w:val="00847A97"/>
    <w:rsid w:val="00850054"/>
    <w:rsid w:val="008500BB"/>
    <w:rsid w:val="0085025A"/>
    <w:rsid w:val="0085045B"/>
    <w:rsid w:val="008506B4"/>
    <w:rsid w:val="00850A92"/>
    <w:rsid w:val="00850E8C"/>
    <w:rsid w:val="008514CC"/>
    <w:rsid w:val="00851784"/>
    <w:rsid w:val="0085183D"/>
    <w:rsid w:val="0085188D"/>
    <w:rsid w:val="00851985"/>
    <w:rsid w:val="00851A32"/>
    <w:rsid w:val="00851AFF"/>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534"/>
    <w:rsid w:val="00861A08"/>
    <w:rsid w:val="00861B4E"/>
    <w:rsid w:val="00861C37"/>
    <w:rsid w:val="00861C8B"/>
    <w:rsid w:val="00861D40"/>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B1"/>
    <w:rsid w:val="00865F83"/>
    <w:rsid w:val="00865FAE"/>
    <w:rsid w:val="00866115"/>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BC7"/>
    <w:rsid w:val="00876C48"/>
    <w:rsid w:val="008772D4"/>
    <w:rsid w:val="008773EB"/>
    <w:rsid w:val="00877421"/>
    <w:rsid w:val="00877468"/>
    <w:rsid w:val="008774A8"/>
    <w:rsid w:val="008776DD"/>
    <w:rsid w:val="008777C7"/>
    <w:rsid w:val="00877C0C"/>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D5"/>
    <w:rsid w:val="00892EA1"/>
    <w:rsid w:val="00892EFC"/>
    <w:rsid w:val="00893258"/>
    <w:rsid w:val="00893262"/>
    <w:rsid w:val="00893297"/>
    <w:rsid w:val="0089331E"/>
    <w:rsid w:val="0089332A"/>
    <w:rsid w:val="008933B6"/>
    <w:rsid w:val="00893429"/>
    <w:rsid w:val="0089352F"/>
    <w:rsid w:val="00893802"/>
    <w:rsid w:val="008938E4"/>
    <w:rsid w:val="008942F0"/>
    <w:rsid w:val="008943C2"/>
    <w:rsid w:val="00894A96"/>
    <w:rsid w:val="00894AC1"/>
    <w:rsid w:val="00894B55"/>
    <w:rsid w:val="00894B84"/>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2AD"/>
    <w:rsid w:val="008B4512"/>
    <w:rsid w:val="008B456E"/>
    <w:rsid w:val="008B4598"/>
    <w:rsid w:val="008B45F4"/>
    <w:rsid w:val="008B46FC"/>
    <w:rsid w:val="008B492A"/>
    <w:rsid w:val="008B4AD8"/>
    <w:rsid w:val="008B4CC6"/>
    <w:rsid w:val="008B5486"/>
    <w:rsid w:val="008B5673"/>
    <w:rsid w:val="008B5968"/>
    <w:rsid w:val="008B5C0E"/>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C46"/>
    <w:rsid w:val="008C5D31"/>
    <w:rsid w:val="008C5D46"/>
    <w:rsid w:val="008C5E51"/>
    <w:rsid w:val="008C6015"/>
    <w:rsid w:val="008C61DC"/>
    <w:rsid w:val="008C6526"/>
    <w:rsid w:val="008C68A2"/>
    <w:rsid w:val="008C6920"/>
    <w:rsid w:val="008C6A53"/>
    <w:rsid w:val="008C6C86"/>
    <w:rsid w:val="008C6F7C"/>
    <w:rsid w:val="008C71BF"/>
    <w:rsid w:val="008C7558"/>
    <w:rsid w:val="008C76F9"/>
    <w:rsid w:val="008C7702"/>
    <w:rsid w:val="008C78E7"/>
    <w:rsid w:val="008D00AF"/>
    <w:rsid w:val="008D00CA"/>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E45"/>
    <w:rsid w:val="008D6532"/>
    <w:rsid w:val="008D6B61"/>
    <w:rsid w:val="008D6C58"/>
    <w:rsid w:val="008D6C97"/>
    <w:rsid w:val="008D6E51"/>
    <w:rsid w:val="008D7216"/>
    <w:rsid w:val="008D7339"/>
    <w:rsid w:val="008D73A7"/>
    <w:rsid w:val="008D73DF"/>
    <w:rsid w:val="008D76C8"/>
    <w:rsid w:val="008D783D"/>
    <w:rsid w:val="008D79DA"/>
    <w:rsid w:val="008D7AC2"/>
    <w:rsid w:val="008D7C9C"/>
    <w:rsid w:val="008D7F69"/>
    <w:rsid w:val="008D7F81"/>
    <w:rsid w:val="008E0491"/>
    <w:rsid w:val="008E0A08"/>
    <w:rsid w:val="008E0CB6"/>
    <w:rsid w:val="008E1094"/>
    <w:rsid w:val="008E11AD"/>
    <w:rsid w:val="008E156A"/>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F0086"/>
    <w:rsid w:val="008F0434"/>
    <w:rsid w:val="008F0436"/>
    <w:rsid w:val="008F04BC"/>
    <w:rsid w:val="008F07B5"/>
    <w:rsid w:val="008F0A0D"/>
    <w:rsid w:val="008F0A65"/>
    <w:rsid w:val="008F0A91"/>
    <w:rsid w:val="008F0BBF"/>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77"/>
    <w:rsid w:val="008F4D09"/>
    <w:rsid w:val="008F508E"/>
    <w:rsid w:val="008F5448"/>
    <w:rsid w:val="008F561B"/>
    <w:rsid w:val="008F5638"/>
    <w:rsid w:val="008F563F"/>
    <w:rsid w:val="008F5C0D"/>
    <w:rsid w:val="008F5C67"/>
    <w:rsid w:val="008F5C76"/>
    <w:rsid w:val="008F5D58"/>
    <w:rsid w:val="008F5D78"/>
    <w:rsid w:val="008F60A7"/>
    <w:rsid w:val="008F616A"/>
    <w:rsid w:val="008F62C3"/>
    <w:rsid w:val="008F652A"/>
    <w:rsid w:val="008F6622"/>
    <w:rsid w:val="008F6770"/>
    <w:rsid w:val="008F69A3"/>
    <w:rsid w:val="008F6ACB"/>
    <w:rsid w:val="008F6AE0"/>
    <w:rsid w:val="008F6BB8"/>
    <w:rsid w:val="008F6C31"/>
    <w:rsid w:val="008F6C7B"/>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D4"/>
    <w:rsid w:val="00901D5C"/>
    <w:rsid w:val="00901DB1"/>
    <w:rsid w:val="00901E7B"/>
    <w:rsid w:val="00901E8A"/>
    <w:rsid w:val="00901FB3"/>
    <w:rsid w:val="009020AB"/>
    <w:rsid w:val="009021BA"/>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A5B"/>
    <w:rsid w:val="00920C1C"/>
    <w:rsid w:val="00920C2B"/>
    <w:rsid w:val="009210F4"/>
    <w:rsid w:val="00921169"/>
    <w:rsid w:val="0092123D"/>
    <w:rsid w:val="0092192C"/>
    <w:rsid w:val="00921B59"/>
    <w:rsid w:val="00921D3E"/>
    <w:rsid w:val="00921D9B"/>
    <w:rsid w:val="009226D9"/>
    <w:rsid w:val="00922817"/>
    <w:rsid w:val="00922A50"/>
    <w:rsid w:val="00922B75"/>
    <w:rsid w:val="00923124"/>
    <w:rsid w:val="00923296"/>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27"/>
    <w:rsid w:val="00925170"/>
    <w:rsid w:val="0092518C"/>
    <w:rsid w:val="0092526E"/>
    <w:rsid w:val="0092536B"/>
    <w:rsid w:val="0092540A"/>
    <w:rsid w:val="00925916"/>
    <w:rsid w:val="00925A48"/>
    <w:rsid w:val="00925BF3"/>
    <w:rsid w:val="00925DD2"/>
    <w:rsid w:val="00925E3B"/>
    <w:rsid w:val="00925E89"/>
    <w:rsid w:val="009260B7"/>
    <w:rsid w:val="00926234"/>
    <w:rsid w:val="009262EC"/>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A58"/>
    <w:rsid w:val="00943BDF"/>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2D3"/>
    <w:rsid w:val="00956580"/>
    <w:rsid w:val="009566E6"/>
    <w:rsid w:val="00956A7A"/>
    <w:rsid w:val="00956DE2"/>
    <w:rsid w:val="00956FBB"/>
    <w:rsid w:val="00957262"/>
    <w:rsid w:val="009579AF"/>
    <w:rsid w:val="00957B4E"/>
    <w:rsid w:val="00957D0E"/>
    <w:rsid w:val="009601BF"/>
    <w:rsid w:val="0096045B"/>
    <w:rsid w:val="0096063D"/>
    <w:rsid w:val="00960758"/>
    <w:rsid w:val="00960777"/>
    <w:rsid w:val="009608F1"/>
    <w:rsid w:val="00960ADA"/>
    <w:rsid w:val="00960BF0"/>
    <w:rsid w:val="00960BFE"/>
    <w:rsid w:val="00960C58"/>
    <w:rsid w:val="00960E78"/>
    <w:rsid w:val="00961022"/>
    <w:rsid w:val="00961523"/>
    <w:rsid w:val="0096165A"/>
    <w:rsid w:val="00961A43"/>
    <w:rsid w:val="00961ADA"/>
    <w:rsid w:val="00961DF9"/>
    <w:rsid w:val="00961EF5"/>
    <w:rsid w:val="0096202F"/>
    <w:rsid w:val="0096207B"/>
    <w:rsid w:val="0096216C"/>
    <w:rsid w:val="00962479"/>
    <w:rsid w:val="00962543"/>
    <w:rsid w:val="00962613"/>
    <w:rsid w:val="00962622"/>
    <w:rsid w:val="00962F0D"/>
    <w:rsid w:val="00962F4C"/>
    <w:rsid w:val="0096334D"/>
    <w:rsid w:val="009634E4"/>
    <w:rsid w:val="00963B21"/>
    <w:rsid w:val="00963FFB"/>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847"/>
    <w:rsid w:val="009719CF"/>
    <w:rsid w:val="00971A1F"/>
    <w:rsid w:val="00971A7B"/>
    <w:rsid w:val="00971B0D"/>
    <w:rsid w:val="00971E8F"/>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183"/>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1024"/>
    <w:rsid w:val="0098124F"/>
    <w:rsid w:val="00981321"/>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1E1"/>
    <w:rsid w:val="00984521"/>
    <w:rsid w:val="00984714"/>
    <w:rsid w:val="00984716"/>
    <w:rsid w:val="009849E4"/>
    <w:rsid w:val="00984E50"/>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880"/>
    <w:rsid w:val="009879FD"/>
    <w:rsid w:val="00987C1D"/>
    <w:rsid w:val="00987ECA"/>
    <w:rsid w:val="00987F6A"/>
    <w:rsid w:val="00990048"/>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C22"/>
    <w:rsid w:val="009A1CC4"/>
    <w:rsid w:val="009A1DC1"/>
    <w:rsid w:val="009A20E0"/>
    <w:rsid w:val="009A2111"/>
    <w:rsid w:val="009A2BC6"/>
    <w:rsid w:val="009A2D0E"/>
    <w:rsid w:val="009A2E0F"/>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1AE9"/>
    <w:rsid w:val="009B216B"/>
    <w:rsid w:val="009B227B"/>
    <w:rsid w:val="009B22AD"/>
    <w:rsid w:val="009B2730"/>
    <w:rsid w:val="009B2752"/>
    <w:rsid w:val="009B2CA7"/>
    <w:rsid w:val="009B2EF9"/>
    <w:rsid w:val="009B30E0"/>
    <w:rsid w:val="009B30E5"/>
    <w:rsid w:val="009B3394"/>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A4D"/>
    <w:rsid w:val="009C0E40"/>
    <w:rsid w:val="009C1101"/>
    <w:rsid w:val="009C1106"/>
    <w:rsid w:val="009C12CE"/>
    <w:rsid w:val="009C14FE"/>
    <w:rsid w:val="009C16B9"/>
    <w:rsid w:val="009C173F"/>
    <w:rsid w:val="009C180F"/>
    <w:rsid w:val="009C19DB"/>
    <w:rsid w:val="009C1A09"/>
    <w:rsid w:val="009C1B69"/>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97"/>
    <w:rsid w:val="009C517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B97"/>
    <w:rsid w:val="009D3DA2"/>
    <w:rsid w:val="009D3DB1"/>
    <w:rsid w:val="009D3E22"/>
    <w:rsid w:val="009D40FB"/>
    <w:rsid w:val="009D49E7"/>
    <w:rsid w:val="009D4B35"/>
    <w:rsid w:val="009D4B7F"/>
    <w:rsid w:val="009D4BFC"/>
    <w:rsid w:val="009D4E1C"/>
    <w:rsid w:val="009D4E41"/>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DE"/>
    <w:rsid w:val="009D7980"/>
    <w:rsid w:val="009D79E2"/>
    <w:rsid w:val="009D7B3E"/>
    <w:rsid w:val="009D7BEF"/>
    <w:rsid w:val="009E01C4"/>
    <w:rsid w:val="009E01E7"/>
    <w:rsid w:val="009E08A8"/>
    <w:rsid w:val="009E08EF"/>
    <w:rsid w:val="009E0957"/>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2F46"/>
    <w:rsid w:val="009E3590"/>
    <w:rsid w:val="009E3EA2"/>
    <w:rsid w:val="009E3F9D"/>
    <w:rsid w:val="009E425C"/>
    <w:rsid w:val="009E4552"/>
    <w:rsid w:val="009E4686"/>
    <w:rsid w:val="009E472C"/>
    <w:rsid w:val="009E47B5"/>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BF6"/>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CAD"/>
    <w:rsid w:val="009F0E42"/>
    <w:rsid w:val="009F0ECD"/>
    <w:rsid w:val="009F1196"/>
    <w:rsid w:val="009F11A0"/>
    <w:rsid w:val="009F12B7"/>
    <w:rsid w:val="009F141F"/>
    <w:rsid w:val="009F1433"/>
    <w:rsid w:val="009F17F7"/>
    <w:rsid w:val="009F1D93"/>
    <w:rsid w:val="009F1DC5"/>
    <w:rsid w:val="009F1F51"/>
    <w:rsid w:val="009F1FC3"/>
    <w:rsid w:val="009F215D"/>
    <w:rsid w:val="009F22CC"/>
    <w:rsid w:val="009F2439"/>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7B3"/>
    <w:rsid w:val="009F5A08"/>
    <w:rsid w:val="009F5CD6"/>
    <w:rsid w:val="009F5FC7"/>
    <w:rsid w:val="009F6331"/>
    <w:rsid w:val="009F67D3"/>
    <w:rsid w:val="009F67F3"/>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CD5"/>
    <w:rsid w:val="00A05FEC"/>
    <w:rsid w:val="00A06023"/>
    <w:rsid w:val="00A0625E"/>
    <w:rsid w:val="00A0655D"/>
    <w:rsid w:val="00A069B9"/>
    <w:rsid w:val="00A06BD5"/>
    <w:rsid w:val="00A06DED"/>
    <w:rsid w:val="00A0748B"/>
    <w:rsid w:val="00A075AD"/>
    <w:rsid w:val="00A077F2"/>
    <w:rsid w:val="00A078E7"/>
    <w:rsid w:val="00A07B38"/>
    <w:rsid w:val="00A07DE0"/>
    <w:rsid w:val="00A10042"/>
    <w:rsid w:val="00A10226"/>
    <w:rsid w:val="00A106D1"/>
    <w:rsid w:val="00A1096A"/>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CD5"/>
    <w:rsid w:val="00A12E2C"/>
    <w:rsid w:val="00A13266"/>
    <w:rsid w:val="00A135EE"/>
    <w:rsid w:val="00A1371F"/>
    <w:rsid w:val="00A138CE"/>
    <w:rsid w:val="00A13EF5"/>
    <w:rsid w:val="00A13F4D"/>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873"/>
    <w:rsid w:val="00A17C80"/>
    <w:rsid w:val="00A17EDB"/>
    <w:rsid w:val="00A20013"/>
    <w:rsid w:val="00A20541"/>
    <w:rsid w:val="00A2066A"/>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5A4"/>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61D0"/>
    <w:rsid w:val="00A36236"/>
    <w:rsid w:val="00A36723"/>
    <w:rsid w:val="00A3673F"/>
    <w:rsid w:val="00A368CD"/>
    <w:rsid w:val="00A36B28"/>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250"/>
    <w:rsid w:val="00A513FC"/>
    <w:rsid w:val="00A51411"/>
    <w:rsid w:val="00A51424"/>
    <w:rsid w:val="00A51649"/>
    <w:rsid w:val="00A5165E"/>
    <w:rsid w:val="00A51749"/>
    <w:rsid w:val="00A518F7"/>
    <w:rsid w:val="00A51D07"/>
    <w:rsid w:val="00A51E9B"/>
    <w:rsid w:val="00A51F4B"/>
    <w:rsid w:val="00A5216C"/>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51F0"/>
    <w:rsid w:val="00A55629"/>
    <w:rsid w:val="00A55DA5"/>
    <w:rsid w:val="00A56445"/>
    <w:rsid w:val="00A5698B"/>
    <w:rsid w:val="00A56AF7"/>
    <w:rsid w:val="00A56E66"/>
    <w:rsid w:val="00A56F02"/>
    <w:rsid w:val="00A573C0"/>
    <w:rsid w:val="00A5751B"/>
    <w:rsid w:val="00A57766"/>
    <w:rsid w:val="00A57995"/>
    <w:rsid w:val="00A57A2D"/>
    <w:rsid w:val="00A57C94"/>
    <w:rsid w:val="00A57D4B"/>
    <w:rsid w:val="00A60670"/>
    <w:rsid w:val="00A606A4"/>
    <w:rsid w:val="00A60A64"/>
    <w:rsid w:val="00A60AD9"/>
    <w:rsid w:val="00A60AE3"/>
    <w:rsid w:val="00A60C80"/>
    <w:rsid w:val="00A60D9D"/>
    <w:rsid w:val="00A60FCC"/>
    <w:rsid w:val="00A60FD0"/>
    <w:rsid w:val="00A610A8"/>
    <w:rsid w:val="00A610AC"/>
    <w:rsid w:val="00A61125"/>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99D"/>
    <w:rsid w:val="00A70B49"/>
    <w:rsid w:val="00A70CB8"/>
    <w:rsid w:val="00A70D6C"/>
    <w:rsid w:val="00A70E72"/>
    <w:rsid w:val="00A70F74"/>
    <w:rsid w:val="00A70FFB"/>
    <w:rsid w:val="00A710A5"/>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C75"/>
    <w:rsid w:val="00A761E0"/>
    <w:rsid w:val="00A7647C"/>
    <w:rsid w:val="00A766F8"/>
    <w:rsid w:val="00A76717"/>
    <w:rsid w:val="00A76B20"/>
    <w:rsid w:val="00A7705C"/>
    <w:rsid w:val="00A7772F"/>
    <w:rsid w:val="00A77919"/>
    <w:rsid w:val="00A77BF1"/>
    <w:rsid w:val="00A77EB0"/>
    <w:rsid w:val="00A8022D"/>
    <w:rsid w:val="00A8046B"/>
    <w:rsid w:val="00A804E4"/>
    <w:rsid w:val="00A80504"/>
    <w:rsid w:val="00A80A62"/>
    <w:rsid w:val="00A80C9B"/>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A84"/>
    <w:rsid w:val="00A84C20"/>
    <w:rsid w:val="00A84C27"/>
    <w:rsid w:val="00A84E58"/>
    <w:rsid w:val="00A84F07"/>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93"/>
    <w:rsid w:val="00A945D8"/>
    <w:rsid w:val="00A9489D"/>
    <w:rsid w:val="00A94BB5"/>
    <w:rsid w:val="00A94FFF"/>
    <w:rsid w:val="00A9501F"/>
    <w:rsid w:val="00A952F1"/>
    <w:rsid w:val="00A953E5"/>
    <w:rsid w:val="00A95426"/>
    <w:rsid w:val="00A956A4"/>
    <w:rsid w:val="00A95B10"/>
    <w:rsid w:val="00A95EA5"/>
    <w:rsid w:val="00A95F13"/>
    <w:rsid w:val="00A95F67"/>
    <w:rsid w:val="00A95FB1"/>
    <w:rsid w:val="00A96097"/>
    <w:rsid w:val="00A960C4"/>
    <w:rsid w:val="00A96540"/>
    <w:rsid w:val="00A9680E"/>
    <w:rsid w:val="00A96B81"/>
    <w:rsid w:val="00A96C55"/>
    <w:rsid w:val="00A96F5B"/>
    <w:rsid w:val="00A96FFC"/>
    <w:rsid w:val="00A9746D"/>
    <w:rsid w:val="00A97487"/>
    <w:rsid w:val="00A975A3"/>
    <w:rsid w:val="00A97C5A"/>
    <w:rsid w:val="00A97CC9"/>
    <w:rsid w:val="00A97E07"/>
    <w:rsid w:val="00A97F76"/>
    <w:rsid w:val="00AA0455"/>
    <w:rsid w:val="00AA06D3"/>
    <w:rsid w:val="00AA0A6D"/>
    <w:rsid w:val="00AA10EC"/>
    <w:rsid w:val="00AA12F0"/>
    <w:rsid w:val="00AA1958"/>
    <w:rsid w:val="00AA1BC5"/>
    <w:rsid w:val="00AA1DDB"/>
    <w:rsid w:val="00AA1FEE"/>
    <w:rsid w:val="00AA2037"/>
    <w:rsid w:val="00AA2083"/>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50B6"/>
    <w:rsid w:val="00AA5491"/>
    <w:rsid w:val="00AA54A2"/>
    <w:rsid w:val="00AA560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E12"/>
    <w:rsid w:val="00AB0066"/>
    <w:rsid w:val="00AB02A3"/>
    <w:rsid w:val="00AB048F"/>
    <w:rsid w:val="00AB0577"/>
    <w:rsid w:val="00AB074A"/>
    <w:rsid w:val="00AB0E1F"/>
    <w:rsid w:val="00AB0EC2"/>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8CD"/>
    <w:rsid w:val="00AC2937"/>
    <w:rsid w:val="00AC2A7C"/>
    <w:rsid w:val="00AC30C0"/>
    <w:rsid w:val="00AC3287"/>
    <w:rsid w:val="00AC342F"/>
    <w:rsid w:val="00AC345D"/>
    <w:rsid w:val="00AC367D"/>
    <w:rsid w:val="00AC3D2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A78"/>
    <w:rsid w:val="00AD4AD1"/>
    <w:rsid w:val="00AD5106"/>
    <w:rsid w:val="00AD5567"/>
    <w:rsid w:val="00AD58BE"/>
    <w:rsid w:val="00AD5938"/>
    <w:rsid w:val="00AD5973"/>
    <w:rsid w:val="00AD5A37"/>
    <w:rsid w:val="00AD5AD8"/>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E0C"/>
    <w:rsid w:val="00AE5F24"/>
    <w:rsid w:val="00AE618C"/>
    <w:rsid w:val="00AE6526"/>
    <w:rsid w:val="00AE65EE"/>
    <w:rsid w:val="00AE6ADA"/>
    <w:rsid w:val="00AE6E5D"/>
    <w:rsid w:val="00AE7919"/>
    <w:rsid w:val="00AE7991"/>
    <w:rsid w:val="00AE79DA"/>
    <w:rsid w:val="00AE7EE3"/>
    <w:rsid w:val="00AE7FA0"/>
    <w:rsid w:val="00AF027D"/>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9D4"/>
    <w:rsid w:val="00AF3C00"/>
    <w:rsid w:val="00AF40A7"/>
    <w:rsid w:val="00AF4270"/>
    <w:rsid w:val="00AF4661"/>
    <w:rsid w:val="00AF47C7"/>
    <w:rsid w:val="00AF4B4F"/>
    <w:rsid w:val="00AF4BF4"/>
    <w:rsid w:val="00AF52C9"/>
    <w:rsid w:val="00AF5446"/>
    <w:rsid w:val="00AF56C3"/>
    <w:rsid w:val="00AF56D1"/>
    <w:rsid w:val="00AF57F2"/>
    <w:rsid w:val="00AF5B6F"/>
    <w:rsid w:val="00AF5CF9"/>
    <w:rsid w:val="00AF5D2C"/>
    <w:rsid w:val="00AF5F82"/>
    <w:rsid w:val="00AF6229"/>
    <w:rsid w:val="00AF626D"/>
    <w:rsid w:val="00AF6698"/>
    <w:rsid w:val="00AF679F"/>
    <w:rsid w:val="00AF6A29"/>
    <w:rsid w:val="00AF6E16"/>
    <w:rsid w:val="00AF6E1F"/>
    <w:rsid w:val="00AF70BB"/>
    <w:rsid w:val="00AF72DF"/>
    <w:rsid w:val="00AF7374"/>
    <w:rsid w:val="00AF7448"/>
    <w:rsid w:val="00AF7499"/>
    <w:rsid w:val="00AF7514"/>
    <w:rsid w:val="00AF794B"/>
    <w:rsid w:val="00AF7DF5"/>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4049"/>
    <w:rsid w:val="00B04084"/>
    <w:rsid w:val="00B041EE"/>
    <w:rsid w:val="00B0438C"/>
    <w:rsid w:val="00B04863"/>
    <w:rsid w:val="00B04D00"/>
    <w:rsid w:val="00B04D96"/>
    <w:rsid w:val="00B04EC0"/>
    <w:rsid w:val="00B05120"/>
    <w:rsid w:val="00B0548F"/>
    <w:rsid w:val="00B05D7E"/>
    <w:rsid w:val="00B061CC"/>
    <w:rsid w:val="00B061F6"/>
    <w:rsid w:val="00B062F2"/>
    <w:rsid w:val="00B064A5"/>
    <w:rsid w:val="00B0651F"/>
    <w:rsid w:val="00B06A57"/>
    <w:rsid w:val="00B06F6A"/>
    <w:rsid w:val="00B06FD9"/>
    <w:rsid w:val="00B0733F"/>
    <w:rsid w:val="00B07370"/>
    <w:rsid w:val="00B07AB9"/>
    <w:rsid w:val="00B07B4A"/>
    <w:rsid w:val="00B07C52"/>
    <w:rsid w:val="00B07CD3"/>
    <w:rsid w:val="00B07D1D"/>
    <w:rsid w:val="00B07E93"/>
    <w:rsid w:val="00B07F7D"/>
    <w:rsid w:val="00B10134"/>
    <w:rsid w:val="00B10437"/>
    <w:rsid w:val="00B104DC"/>
    <w:rsid w:val="00B10667"/>
    <w:rsid w:val="00B1071F"/>
    <w:rsid w:val="00B10776"/>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92B"/>
    <w:rsid w:val="00B22211"/>
    <w:rsid w:val="00B2221C"/>
    <w:rsid w:val="00B2247D"/>
    <w:rsid w:val="00B226CB"/>
    <w:rsid w:val="00B22842"/>
    <w:rsid w:val="00B22D16"/>
    <w:rsid w:val="00B231AA"/>
    <w:rsid w:val="00B23253"/>
    <w:rsid w:val="00B2344A"/>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A3D"/>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43E8"/>
    <w:rsid w:val="00B344E2"/>
    <w:rsid w:val="00B34605"/>
    <w:rsid w:val="00B3461C"/>
    <w:rsid w:val="00B348CC"/>
    <w:rsid w:val="00B34B24"/>
    <w:rsid w:val="00B34BBE"/>
    <w:rsid w:val="00B34F8A"/>
    <w:rsid w:val="00B35017"/>
    <w:rsid w:val="00B35261"/>
    <w:rsid w:val="00B3529F"/>
    <w:rsid w:val="00B3579A"/>
    <w:rsid w:val="00B3584E"/>
    <w:rsid w:val="00B365D4"/>
    <w:rsid w:val="00B36B48"/>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25"/>
    <w:rsid w:val="00B46A3A"/>
    <w:rsid w:val="00B46DC3"/>
    <w:rsid w:val="00B46F30"/>
    <w:rsid w:val="00B470EF"/>
    <w:rsid w:val="00B47167"/>
    <w:rsid w:val="00B47266"/>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153"/>
    <w:rsid w:val="00B7249D"/>
    <w:rsid w:val="00B72D21"/>
    <w:rsid w:val="00B72EA6"/>
    <w:rsid w:val="00B730E4"/>
    <w:rsid w:val="00B733BE"/>
    <w:rsid w:val="00B73515"/>
    <w:rsid w:val="00B7369C"/>
    <w:rsid w:val="00B7394F"/>
    <w:rsid w:val="00B73D14"/>
    <w:rsid w:val="00B73E48"/>
    <w:rsid w:val="00B73EEC"/>
    <w:rsid w:val="00B73FD8"/>
    <w:rsid w:val="00B7466D"/>
    <w:rsid w:val="00B74C10"/>
    <w:rsid w:val="00B74C3A"/>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AC4"/>
    <w:rsid w:val="00B76C88"/>
    <w:rsid w:val="00B7746C"/>
    <w:rsid w:val="00B77A0C"/>
    <w:rsid w:val="00B77AFA"/>
    <w:rsid w:val="00B77BEA"/>
    <w:rsid w:val="00B77CF4"/>
    <w:rsid w:val="00B77D81"/>
    <w:rsid w:val="00B8017D"/>
    <w:rsid w:val="00B803F4"/>
    <w:rsid w:val="00B8044A"/>
    <w:rsid w:val="00B8047F"/>
    <w:rsid w:val="00B80754"/>
    <w:rsid w:val="00B80829"/>
    <w:rsid w:val="00B809D9"/>
    <w:rsid w:val="00B80F0F"/>
    <w:rsid w:val="00B81179"/>
    <w:rsid w:val="00B81242"/>
    <w:rsid w:val="00B8125B"/>
    <w:rsid w:val="00B8131A"/>
    <w:rsid w:val="00B8161C"/>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A1"/>
    <w:rsid w:val="00B9475E"/>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A8"/>
    <w:rsid w:val="00B9730F"/>
    <w:rsid w:val="00B97369"/>
    <w:rsid w:val="00B9741F"/>
    <w:rsid w:val="00B97464"/>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CC9"/>
    <w:rsid w:val="00BA30F8"/>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1E6"/>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8C0"/>
    <w:rsid w:val="00BB6CF1"/>
    <w:rsid w:val="00BB6EE2"/>
    <w:rsid w:val="00BB760F"/>
    <w:rsid w:val="00BB78BA"/>
    <w:rsid w:val="00BB7933"/>
    <w:rsid w:val="00BC0326"/>
    <w:rsid w:val="00BC042A"/>
    <w:rsid w:val="00BC043B"/>
    <w:rsid w:val="00BC06A8"/>
    <w:rsid w:val="00BC0727"/>
    <w:rsid w:val="00BC07D5"/>
    <w:rsid w:val="00BC0AEB"/>
    <w:rsid w:val="00BC0AFF"/>
    <w:rsid w:val="00BC0C43"/>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A6B"/>
    <w:rsid w:val="00BC4EEB"/>
    <w:rsid w:val="00BC4F13"/>
    <w:rsid w:val="00BC5015"/>
    <w:rsid w:val="00BC54CA"/>
    <w:rsid w:val="00BC55C9"/>
    <w:rsid w:val="00BC56DB"/>
    <w:rsid w:val="00BC5AF6"/>
    <w:rsid w:val="00BC5BF5"/>
    <w:rsid w:val="00BC633B"/>
    <w:rsid w:val="00BC63BF"/>
    <w:rsid w:val="00BC63EA"/>
    <w:rsid w:val="00BC64AB"/>
    <w:rsid w:val="00BC661A"/>
    <w:rsid w:val="00BC6735"/>
    <w:rsid w:val="00BC6896"/>
    <w:rsid w:val="00BC6999"/>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68E"/>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14B9"/>
    <w:rsid w:val="00BE14BC"/>
    <w:rsid w:val="00BE16FA"/>
    <w:rsid w:val="00BE1874"/>
    <w:rsid w:val="00BE2AA6"/>
    <w:rsid w:val="00BE2E8E"/>
    <w:rsid w:val="00BE349B"/>
    <w:rsid w:val="00BE352D"/>
    <w:rsid w:val="00BE35CE"/>
    <w:rsid w:val="00BE3CD8"/>
    <w:rsid w:val="00BE40BE"/>
    <w:rsid w:val="00BE4156"/>
    <w:rsid w:val="00BE427B"/>
    <w:rsid w:val="00BE46E9"/>
    <w:rsid w:val="00BE4AA3"/>
    <w:rsid w:val="00BE50CC"/>
    <w:rsid w:val="00BE53D8"/>
    <w:rsid w:val="00BE5472"/>
    <w:rsid w:val="00BE5985"/>
    <w:rsid w:val="00BE5ACC"/>
    <w:rsid w:val="00BE5C51"/>
    <w:rsid w:val="00BE5DB3"/>
    <w:rsid w:val="00BE5DBF"/>
    <w:rsid w:val="00BE5EB4"/>
    <w:rsid w:val="00BE5F74"/>
    <w:rsid w:val="00BE6094"/>
    <w:rsid w:val="00BE609B"/>
    <w:rsid w:val="00BE621D"/>
    <w:rsid w:val="00BE64D9"/>
    <w:rsid w:val="00BE686D"/>
    <w:rsid w:val="00BE6BB4"/>
    <w:rsid w:val="00BE6BFE"/>
    <w:rsid w:val="00BE6C54"/>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A14"/>
    <w:rsid w:val="00C04B70"/>
    <w:rsid w:val="00C04CC5"/>
    <w:rsid w:val="00C04F5B"/>
    <w:rsid w:val="00C05131"/>
    <w:rsid w:val="00C0518F"/>
    <w:rsid w:val="00C052DB"/>
    <w:rsid w:val="00C055D4"/>
    <w:rsid w:val="00C05D25"/>
    <w:rsid w:val="00C05E67"/>
    <w:rsid w:val="00C06022"/>
    <w:rsid w:val="00C060BC"/>
    <w:rsid w:val="00C063FF"/>
    <w:rsid w:val="00C06428"/>
    <w:rsid w:val="00C06492"/>
    <w:rsid w:val="00C067E4"/>
    <w:rsid w:val="00C069B5"/>
    <w:rsid w:val="00C06A6B"/>
    <w:rsid w:val="00C06B6F"/>
    <w:rsid w:val="00C07183"/>
    <w:rsid w:val="00C07383"/>
    <w:rsid w:val="00C07576"/>
    <w:rsid w:val="00C07784"/>
    <w:rsid w:val="00C07885"/>
    <w:rsid w:val="00C07AD4"/>
    <w:rsid w:val="00C07AE7"/>
    <w:rsid w:val="00C07B01"/>
    <w:rsid w:val="00C07D2D"/>
    <w:rsid w:val="00C07DC8"/>
    <w:rsid w:val="00C10043"/>
    <w:rsid w:val="00C10571"/>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D99"/>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A"/>
    <w:rsid w:val="00C26D30"/>
    <w:rsid w:val="00C26E41"/>
    <w:rsid w:val="00C26F61"/>
    <w:rsid w:val="00C27623"/>
    <w:rsid w:val="00C27846"/>
    <w:rsid w:val="00C27913"/>
    <w:rsid w:val="00C279E4"/>
    <w:rsid w:val="00C279FB"/>
    <w:rsid w:val="00C30089"/>
    <w:rsid w:val="00C300F8"/>
    <w:rsid w:val="00C3011D"/>
    <w:rsid w:val="00C30125"/>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3EA"/>
    <w:rsid w:val="00C34860"/>
    <w:rsid w:val="00C34AD0"/>
    <w:rsid w:val="00C34DCE"/>
    <w:rsid w:val="00C34DEA"/>
    <w:rsid w:val="00C3501F"/>
    <w:rsid w:val="00C35251"/>
    <w:rsid w:val="00C35706"/>
    <w:rsid w:val="00C358EE"/>
    <w:rsid w:val="00C35C27"/>
    <w:rsid w:val="00C35E8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85E"/>
    <w:rsid w:val="00C44ABE"/>
    <w:rsid w:val="00C44BF8"/>
    <w:rsid w:val="00C44C31"/>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E74"/>
    <w:rsid w:val="00C472DE"/>
    <w:rsid w:val="00C474D7"/>
    <w:rsid w:val="00C47D95"/>
    <w:rsid w:val="00C47E03"/>
    <w:rsid w:val="00C47E30"/>
    <w:rsid w:val="00C47E59"/>
    <w:rsid w:val="00C47FE1"/>
    <w:rsid w:val="00C50337"/>
    <w:rsid w:val="00C504A0"/>
    <w:rsid w:val="00C50565"/>
    <w:rsid w:val="00C50901"/>
    <w:rsid w:val="00C5090F"/>
    <w:rsid w:val="00C5093D"/>
    <w:rsid w:val="00C50B77"/>
    <w:rsid w:val="00C50DB7"/>
    <w:rsid w:val="00C51932"/>
    <w:rsid w:val="00C51B42"/>
    <w:rsid w:val="00C51BEF"/>
    <w:rsid w:val="00C51CB3"/>
    <w:rsid w:val="00C520E2"/>
    <w:rsid w:val="00C521D1"/>
    <w:rsid w:val="00C523F3"/>
    <w:rsid w:val="00C5264B"/>
    <w:rsid w:val="00C52742"/>
    <w:rsid w:val="00C527E7"/>
    <w:rsid w:val="00C52A4C"/>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607C"/>
    <w:rsid w:val="00C66287"/>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EAA"/>
    <w:rsid w:val="00C7011F"/>
    <w:rsid w:val="00C704D6"/>
    <w:rsid w:val="00C705E5"/>
    <w:rsid w:val="00C70632"/>
    <w:rsid w:val="00C7069C"/>
    <w:rsid w:val="00C70722"/>
    <w:rsid w:val="00C707CA"/>
    <w:rsid w:val="00C70ECC"/>
    <w:rsid w:val="00C70F79"/>
    <w:rsid w:val="00C713E3"/>
    <w:rsid w:val="00C71A13"/>
    <w:rsid w:val="00C71BF3"/>
    <w:rsid w:val="00C71CC1"/>
    <w:rsid w:val="00C71F3E"/>
    <w:rsid w:val="00C71F8C"/>
    <w:rsid w:val="00C720E7"/>
    <w:rsid w:val="00C721B7"/>
    <w:rsid w:val="00C722A7"/>
    <w:rsid w:val="00C7271F"/>
    <w:rsid w:val="00C72893"/>
    <w:rsid w:val="00C72980"/>
    <w:rsid w:val="00C72982"/>
    <w:rsid w:val="00C72990"/>
    <w:rsid w:val="00C72DBF"/>
    <w:rsid w:val="00C72EB8"/>
    <w:rsid w:val="00C7317A"/>
    <w:rsid w:val="00C732AC"/>
    <w:rsid w:val="00C732BB"/>
    <w:rsid w:val="00C73329"/>
    <w:rsid w:val="00C735A6"/>
    <w:rsid w:val="00C74359"/>
    <w:rsid w:val="00C74506"/>
    <w:rsid w:val="00C748DC"/>
    <w:rsid w:val="00C74F60"/>
    <w:rsid w:val="00C75060"/>
    <w:rsid w:val="00C75310"/>
    <w:rsid w:val="00C75367"/>
    <w:rsid w:val="00C7538E"/>
    <w:rsid w:val="00C75497"/>
    <w:rsid w:val="00C758E8"/>
    <w:rsid w:val="00C75EE8"/>
    <w:rsid w:val="00C7604D"/>
    <w:rsid w:val="00C7628D"/>
    <w:rsid w:val="00C76417"/>
    <w:rsid w:val="00C765F2"/>
    <w:rsid w:val="00C766CD"/>
    <w:rsid w:val="00C767DF"/>
    <w:rsid w:val="00C76A36"/>
    <w:rsid w:val="00C76F72"/>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F66"/>
    <w:rsid w:val="00C840F7"/>
    <w:rsid w:val="00C846A7"/>
    <w:rsid w:val="00C84894"/>
    <w:rsid w:val="00C84A45"/>
    <w:rsid w:val="00C84FCD"/>
    <w:rsid w:val="00C85902"/>
    <w:rsid w:val="00C8594B"/>
    <w:rsid w:val="00C85E9D"/>
    <w:rsid w:val="00C86026"/>
    <w:rsid w:val="00C8642D"/>
    <w:rsid w:val="00C86A3D"/>
    <w:rsid w:val="00C86D70"/>
    <w:rsid w:val="00C87070"/>
    <w:rsid w:val="00C8734A"/>
    <w:rsid w:val="00C87352"/>
    <w:rsid w:val="00C87626"/>
    <w:rsid w:val="00C87777"/>
    <w:rsid w:val="00C87902"/>
    <w:rsid w:val="00C87A81"/>
    <w:rsid w:val="00C87BAB"/>
    <w:rsid w:val="00C90049"/>
    <w:rsid w:val="00C9015D"/>
    <w:rsid w:val="00C9038C"/>
    <w:rsid w:val="00C903D2"/>
    <w:rsid w:val="00C9041D"/>
    <w:rsid w:val="00C9045B"/>
    <w:rsid w:val="00C90632"/>
    <w:rsid w:val="00C90715"/>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28E"/>
    <w:rsid w:val="00C97448"/>
    <w:rsid w:val="00C97577"/>
    <w:rsid w:val="00C97A57"/>
    <w:rsid w:val="00C97A72"/>
    <w:rsid w:val="00C97E53"/>
    <w:rsid w:val="00CA0424"/>
    <w:rsid w:val="00CA0B50"/>
    <w:rsid w:val="00CA0D24"/>
    <w:rsid w:val="00CA0F29"/>
    <w:rsid w:val="00CA0F35"/>
    <w:rsid w:val="00CA104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092"/>
    <w:rsid w:val="00CA620A"/>
    <w:rsid w:val="00CA6B1A"/>
    <w:rsid w:val="00CA6BD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1DF7"/>
    <w:rsid w:val="00CC22B0"/>
    <w:rsid w:val="00CC24F0"/>
    <w:rsid w:val="00CC2850"/>
    <w:rsid w:val="00CC2858"/>
    <w:rsid w:val="00CC285E"/>
    <w:rsid w:val="00CC2A83"/>
    <w:rsid w:val="00CC2D3C"/>
    <w:rsid w:val="00CC2E77"/>
    <w:rsid w:val="00CC31A4"/>
    <w:rsid w:val="00CC3473"/>
    <w:rsid w:val="00CC3611"/>
    <w:rsid w:val="00CC3717"/>
    <w:rsid w:val="00CC379C"/>
    <w:rsid w:val="00CC392B"/>
    <w:rsid w:val="00CC39A8"/>
    <w:rsid w:val="00CC3A6B"/>
    <w:rsid w:val="00CC3D43"/>
    <w:rsid w:val="00CC3D8D"/>
    <w:rsid w:val="00CC3E3E"/>
    <w:rsid w:val="00CC3F2F"/>
    <w:rsid w:val="00CC42C4"/>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1093"/>
    <w:rsid w:val="00CD1200"/>
    <w:rsid w:val="00CD1644"/>
    <w:rsid w:val="00CD16B1"/>
    <w:rsid w:val="00CD1736"/>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B8F"/>
    <w:rsid w:val="00CF2D64"/>
    <w:rsid w:val="00CF3652"/>
    <w:rsid w:val="00CF3792"/>
    <w:rsid w:val="00CF38AE"/>
    <w:rsid w:val="00CF3A47"/>
    <w:rsid w:val="00CF3A65"/>
    <w:rsid w:val="00CF3B76"/>
    <w:rsid w:val="00CF3BDF"/>
    <w:rsid w:val="00CF3F8E"/>
    <w:rsid w:val="00CF407C"/>
    <w:rsid w:val="00CF40AF"/>
    <w:rsid w:val="00CF4339"/>
    <w:rsid w:val="00CF4719"/>
    <w:rsid w:val="00CF48BA"/>
    <w:rsid w:val="00CF4ABD"/>
    <w:rsid w:val="00CF4BA6"/>
    <w:rsid w:val="00CF4D98"/>
    <w:rsid w:val="00CF4E93"/>
    <w:rsid w:val="00CF53D1"/>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51B6"/>
    <w:rsid w:val="00D05D2C"/>
    <w:rsid w:val="00D06133"/>
    <w:rsid w:val="00D06363"/>
    <w:rsid w:val="00D06565"/>
    <w:rsid w:val="00D06649"/>
    <w:rsid w:val="00D06E4B"/>
    <w:rsid w:val="00D06E95"/>
    <w:rsid w:val="00D06F06"/>
    <w:rsid w:val="00D07012"/>
    <w:rsid w:val="00D0707A"/>
    <w:rsid w:val="00D074DF"/>
    <w:rsid w:val="00D07671"/>
    <w:rsid w:val="00D0767F"/>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5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8B8"/>
    <w:rsid w:val="00D12B49"/>
    <w:rsid w:val="00D12D0B"/>
    <w:rsid w:val="00D12DD7"/>
    <w:rsid w:val="00D12E1B"/>
    <w:rsid w:val="00D131F4"/>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C83"/>
    <w:rsid w:val="00D23CBF"/>
    <w:rsid w:val="00D23D0F"/>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E9"/>
    <w:rsid w:val="00D304D2"/>
    <w:rsid w:val="00D30561"/>
    <w:rsid w:val="00D30630"/>
    <w:rsid w:val="00D306CC"/>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B"/>
    <w:rsid w:val="00D33D45"/>
    <w:rsid w:val="00D3454B"/>
    <w:rsid w:val="00D347F1"/>
    <w:rsid w:val="00D3493A"/>
    <w:rsid w:val="00D34C95"/>
    <w:rsid w:val="00D34D66"/>
    <w:rsid w:val="00D34EF7"/>
    <w:rsid w:val="00D350EC"/>
    <w:rsid w:val="00D351CF"/>
    <w:rsid w:val="00D351D9"/>
    <w:rsid w:val="00D356AF"/>
    <w:rsid w:val="00D35793"/>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4F2"/>
    <w:rsid w:val="00D4054A"/>
    <w:rsid w:val="00D40559"/>
    <w:rsid w:val="00D405F2"/>
    <w:rsid w:val="00D406A2"/>
    <w:rsid w:val="00D406AA"/>
    <w:rsid w:val="00D40796"/>
    <w:rsid w:val="00D4086D"/>
    <w:rsid w:val="00D40A81"/>
    <w:rsid w:val="00D40C17"/>
    <w:rsid w:val="00D40CF1"/>
    <w:rsid w:val="00D41584"/>
    <w:rsid w:val="00D416E7"/>
    <w:rsid w:val="00D41825"/>
    <w:rsid w:val="00D41A09"/>
    <w:rsid w:val="00D41BA8"/>
    <w:rsid w:val="00D41E38"/>
    <w:rsid w:val="00D41F47"/>
    <w:rsid w:val="00D421A7"/>
    <w:rsid w:val="00D4225D"/>
    <w:rsid w:val="00D4238D"/>
    <w:rsid w:val="00D42787"/>
    <w:rsid w:val="00D427DA"/>
    <w:rsid w:val="00D427F9"/>
    <w:rsid w:val="00D42880"/>
    <w:rsid w:val="00D42A86"/>
    <w:rsid w:val="00D42ADD"/>
    <w:rsid w:val="00D42CCA"/>
    <w:rsid w:val="00D42D84"/>
    <w:rsid w:val="00D4337B"/>
    <w:rsid w:val="00D434FE"/>
    <w:rsid w:val="00D43644"/>
    <w:rsid w:val="00D43E45"/>
    <w:rsid w:val="00D43E93"/>
    <w:rsid w:val="00D43EF8"/>
    <w:rsid w:val="00D44111"/>
    <w:rsid w:val="00D44156"/>
    <w:rsid w:val="00D44235"/>
    <w:rsid w:val="00D44414"/>
    <w:rsid w:val="00D449AD"/>
    <w:rsid w:val="00D44D5D"/>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DD9"/>
    <w:rsid w:val="00D51E47"/>
    <w:rsid w:val="00D51F0C"/>
    <w:rsid w:val="00D52226"/>
    <w:rsid w:val="00D523AA"/>
    <w:rsid w:val="00D527FE"/>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44"/>
    <w:rsid w:val="00D5437A"/>
    <w:rsid w:val="00D54419"/>
    <w:rsid w:val="00D545D1"/>
    <w:rsid w:val="00D5466E"/>
    <w:rsid w:val="00D54827"/>
    <w:rsid w:val="00D54A1A"/>
    <w:rsid w:val="00D54B51"/>
    <w:rsid w:val="00D54CF9"/>
    <w:rsid w:val="00D54D09"/>
    <w:rsid w:val="00D54E22"/>
    <w:rsid w:val="00D54E56"/>
    <w:rsid w:val="00D54F86"/>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262A"/>
    <w:rsid w:val="00D62842"/>
    <w:rsid w:val="00D63253"/>
    <w:rsid w:val="00D63310"/>
    <w:rsid w:val="00D63608"/>
    <w:rsid w:val="00D639EE"/>
    <w:rsid w:val="00D63AC0"/>
    <w:rsid w:val="00D63E9E"/>
    <w:rsid w:val="00D63F46"/>
    <w:rsid w:val="00D63F57"/>
    <w:rsid w:val="00D63FEB"/>
    <w:rsid w:val="00D64B40"/>
    <w:rsid w:val="00D64BBC"/>
    <w:rsid w:val="00D64C13"/>
    <w:rsid w:val="00D64DDA"/>
    <w:rsid w:val="00D6504E"/>
    <w:rsid w:val="00D65616"/>
    <w:rsid w:val="00D65A32"/>
    <w:rsid w:val="00D65B6A"/>
    <w:rsid w:val="00D65E58"/>
    <w:rsid w:val="00D65EFB"/>
    <w:rsid w:val="00D66237"/>
    <w:rsid w:val="00D66308"/>
    <w:rsid w:val="00D6666B"/>
    <w:rsid w:val="00D66A2E"/>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D3"/>
    <w:rsid w:val="00D74D59"/>
    <w:rsid w:val="00D74FD9"/>
    <w:rsid w:val="00D75099"/>
    <w:rsid w:val="00D75103"/>
    <w:rsid w:val="00D75246"/>
    <w:rsid w:val="00D7524F"/>
    <w:rsid w:val="00D753DA"/>
    <w:rsid w:val="00D75911"/>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80641"/>
    <w:rsid w:val="00D80698"/>
    <w:rsid w:val="00D808DF"/>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CA"/>
    <w:rsid w:val="00D83573"/>
    <w:rsid w:val="00D83664"/>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60B"/>
    <w:rsid w:val="00D857A3"/>
    <w:rsid w:val="00D85EFE"/>
    <w:rsid w:val="00D85F60"/>
    <w:rsid w:val="00D860BA"/>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64D"/>
    <w:rsid w:val="00D918C7"/>
    <w:rsid w:val="00D91B9F"/>
    <w:rsid w:val="00D91CCF"/>
    <w:rsid w:val="00D91D13"/>
    <w:rsid w:val="00D91D4E"/>
    <w:rsid w:val="00D927AB"/>
    <w:rsid w:val="00D92C03"/>
    <w:rsid w:val="00D92DB7"/>
    <w:rsid w:val="00D92ED9"/>
    <w:rsid w:val="00D92F25"/>
    <w:rsid w:val="00D92FB9"/>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CCA"/>
    <w:rsid w:val="00DB5D42"/>
    <w:rsid w:val="00DB5EC2"/>
    <w:rsid w:val="00DB6492"/>
    <w:rsid w:val="00DB64E2"/>
    <w:rsid w:val="00DB65FC"/>
    <w:rsid w:val="00DB6990"/>
    <w:rsid w:val="00DB6A7D"/>
    <w:rsid w:val="00DB6E58"/>
    <w:rsid w:val="00DB6F55"/>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059"/>
    <w:rsid w:val="00DC1214"/>
    <w:rsid w:val="00DC1335"/>
    <w:rsid w:val="00DC13E1"/>
    <w:rsid w:val="00DC1668"/>
    <w:rsid w:val="00DC1C8C"/>
    <w:rsid w:val="00DC1C99"/>
    <w:rsid w:val="00DC25FE"/>
    <w:rsid w:val="00DC273F"/>
    <w:rsid w:val="00DC2C4E"/>
    <w:rsid w:val="00DC2DBE"/>
    <w:rsid w:val="00DC2EFE"/>
    <w:rsid w:val="00DC2F96"/>
    <w:rsid w:val="00DC2FB5"/>
    <w:rsid w:val="00DC3093"/>
    <w:rsid w:val="00DC33E8"/>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CB"/>
    <w:rsid w:val="00DC60CB"/>
    <w:rsid w:val="00DC6138"/>
    <w:rsid w:val="00DC6245"/>
    <w:rsid w:val="00DC66A2"/>
    <w:rsid w:val="00DC6AEC"/>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AC8"/>
    <w:rsid w:val="00DD1B0B"/>
    <w:rsid w:val="00DD1C05"/>
    <w:rsid w:val="00DD1CAA"/>
    <w:rsid w:val="00DD1E0A"/>
    <w:rsid w:val="00DD1E6F"/>
    <w:rsid w:val="00DD1FA9"/>
    <w:rsid w:val="00DD230E"/>
    <w:rsid w:val="00DD24AD"/>
    <w:rsid w:val="00DD250D"/>
    <w:rsid w:val="00DD28DE"/>
    <w:rsid w:val="00DD2B5F"/>
    <w:rsid w:val="00DD2C54"/>
    <w:rsid w:val="00DD3520"/>
    <w:rsid w:val="00DD3783"/>
    <w:rsid w:val="00DD3A8E"/>
    <w:rsid w:val="00DD3BF1"/>
    <w:rsid w:val="00DD3C93"/>
    <w:rsid w:val="00DD4243"/>
    <w:rsid w:val="00DD43D6"/>
    <w:rsid w:val="00DD4429"/>
    <w:rsid w:val="00DD4656"/>
    <w:rsid w:val="00DD46EE"/>
    <w:rsid w:val="00DD4885"/>
    <w:rsid w:val="00DD4955"/>
    <w:rsid w:val="00DD4C6B"/>
    <w:rsid w:val="00DD4CD9"/>
    <w:rsid w:val="00DD50A6"/>
    <w:rsid w:val="00DD5350"/>
    <w:rsid w:val="00DD54AF"/>
    <w:rsid w:val="00DD55F0"/>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52D"/>
    <w:rsid w:val="00DE453E"/>
    <w:rsid w:val="00DE454F"/>
    <w:rsid w:val="00DE4C9D"/>
    <w:rsid w:val="00DE5006"/>
    <w:rsid w:val="00DE52FC"/>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97"/>
    <w:rsid w:val="00DE7DF6"/>
    <w:rsid w:val="00DE7E22"/>
    <w:rsid w:val="00DE7FBE"/>
    <w:rsid w:val="00DF02C1"/>
    <w:rsid w:val="00DF043E"/>
    <w:rsid w:val="00DF07DF"/>
    <w:rsid w:val="00DF08E8"/>
    <w:rsid w:val="00DF0B23"/>
    <w:rsid w:val="00DF0E5E"/>
    <w:rsid w:val="00DF1517"/>
    <w:rsid w:val="00DF1789"/>
    <w:rsid w:val="00DF17AF"/>
    <w:rsid w:val="00DF18A2"/>
    <w:rsid w:val="00DF1A97"/>
    <w:rsid w:val="00DF1AB3"/>
    <w:rsid w:val="00DF1B3F"/>
    <w:rsid w:val="00DF1B54"/>
    <w:rsid w:val="00DF1BB8"/>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923"/>
    <w:rsid w:val="00DF3968"/>
    <w:rsid w:val="00DF3BF9"/>
    <w:rsid w:val="00DF3ECD"/>
    <w:rsid w:val="00DF4082"/>
    <w:rsid w:val="00DF4529"/>
    <w:rsid w:val="00DF45A9"/>
    <w:rsid w:val="00DF461B"/>
    <w:rsid w:val="00DF47A2"/>
    <w:rsid w:val="00DF4AB5"/>
    <w:rsid w:val="00DF4BAE"/>
    <w:rsid w:val="00DF4BEE"/>
    <w:rsid w:val="00DF4E1F"/>
    <w:rsid w:val="00DF5058"/>
    <w:rsid w:val="00DF5077"/>
    <w:rsid w:val="00DF5304"/>
    <w:rsid w:val="00DF560D"/>
    <w:rsid w:val="00DF5745"/>
    <w:rsid w:val="00DF58C0"/>
    <w:rsid w:val="00DF5927"/>
    <w:rsid w:val="00DF5B01"/>
    <w:rsid w:val="00DF5E53"/>
    <w:rsid w:val="00DF5E5F"/>
    <w:rsid w:val="00DF5E8A"/>
    <w:rsid w:val="00DF6072"/>
    <w:rsid w:val="00DF68EC"/>
    <w:rsid w:val="00DF6CA6"/>
    <w:rsid w:val="00DF6CD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8D4"/>
    <w:rsid w:val="00E0399B"/>
    <w:rsid w:val="00E039D0"/>
    <w:rsid w:val="00E03D79"/>
    <w:rsid w:val="00E040C7"/>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588"/>
    <w:rsid w:val="00E06717"/>
    <w:rsid w:val="00E0691F"/>
    <w:rsid w:val="00E06951"/>
    <w:rsid w:val="00E06ADF"/>
    <w:rsid w:val="00E06BAA"/>
    <w:rsid w:val="00E06C7E"/>
    <w:rsid w:val="00E06D65"/>
    <w:rsid w:val="00E07386"/>
    <w:rsid w:val="00E0752D"/>
    <w:rsid w:val="00E07611"/>
    <w:rsid w:val="00E0766C"/>
    <w:rsid w:val="00E079DB"/>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B0B"/>
    <w:rsid w:val="00E12BEC"/>
    <w:rsid w:val="00E12C60"/>
    <w:rsid w:val="00E12E8F"/>
    <w:rsid w:val="00E12F13"/>
    <w:rsid w:val="00E12FC6"/>
    <w:rsid w:val="00E12FCE"/>
    <w:rsid w:val="00E130B9"/>
    <w:rsid w:val="00E1359B"/>
    <w:rsid w:val="00E1371D"/>
    <w:rsid w:val="00E1390A"/>
    <w:rsid w:val="00E13B51"/>
    <w:rsid w:val="00E13CDA"/>
    <w:rsid w:val="00E13E82"/>
    <w:rsid w:val="00E14476"/>
    <w:rsid w:val="00E144B6"/>
    <w:rsid w:val="00E145FB"/>
    <w:rsid w:val="00E14647"/>
    <w:rsid w:val="00E146CD"/>
    <w:rsid w:val="00E14748"/>
    <w:rsid w:val="00E14875"/>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659"/>
    <w:rsid w:val="00E22857"/>
    <w:rsid w:val="00E22BEE"/>
    <w:rsid w:val="00E23112"/>
    <w:rsid w:val="00E23418"/>
    <w:rsid w:val="00E23735"/>
    <w:rsid w:val="00E237D0"/>
    <w:rsid w:val="00E23954"/>
    <w:rsid w:val="00E23B72"/>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EA2"/>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F1"/>
    <w:rsid w:val="00E34D3A"/>
    <w:rsid w:val="00E352BD"/>
    <w:rsid w:val="00E3537B"/>
    <w:rsid w:val="00E3554C"/>
    <w:rsid w:val="00E35747"/>
    <w:rsid w:val="00E35866"/>
    <w:rsid w:val="00E35D47"/>
    <w:rsid w:val="00E360CA"/>
    <w:rsid w:val="00E3615E"/>
    <w:rsid w:val="00E36416"/>
    <w:rsid w:val="00E36468"/>
    <w:rsid w:val="00E36971"/>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C4D"/>
    <w:rsid w:val="00E42ECE"/>
    <w:rsid w:val="00E42F9A"/>
    <w:rsid w:val="00E4303A"/>
    <w:rsid w:val="00E4315C"/>
    <w:rsid w:val="00E43311"/>
    <w:rsid w:val="00E433B3"/>
    <w:rsid w:val="00E433E0"/>
    <w:rsid w:val="00E4364A"/>
    <w:rsid w:val="00E4372F"/>
    <w:rsid w:val="00E43740"/>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25C"/>
    <w:rsid w:val="00E553D0"/>
    <w:rsid w:val="00E5560E"/>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318E"/>
    <w:rsid w:val="00E6362F"/>
    <w:rsid w:val="00E63EF7"/>
    <w:rsid w:val="00E647D9"/>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EA"/>
    <w:rsid w:val="00E66C09"/>
    <w:rsid w:val="00E66EDA"/>
    <w:rsid w:val="00E66EEE"/>
    <w:rsid w:val="00E66F34"/>
    <w:rsid w:val="00E66F3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F20"/>
    <w:rsid w:val="00E723D3"/>
    <w:rsid w:val="00E72AB0"/>
    <w:rsid w:val="00E72AC1"/>
    <w:rsid w:val="00E72ACE"/>
    <w:rsid w:val="00E72B74"/>
    <w:rsid w:val="00E72C1A"/>
    <w:rsid w:val="00E72DAB"/>
    <w:rsid w:val="00E72E2E"/>
    <w:rsid w:val="00E72E61"/>
    <w:rsid w:val="00E72EE6"/>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18F"/>
    <w:rsid w:val="00E764AC"/>
    <w:rsid w:val="00E767AE"/>
    <w:rsid w:val="00E76859"/>
    <w:rsid w:val="00E768B6"/>
    <w:rsid w:val="00E76AB6"/>
    <w:rsid w:val="00E76C13"/>
    <w:rsid w:val="00E77229"/>
    <w:rsid w:val="00E77279"/>
    <w:rsid w:val="00E7734B"/>
    <w:rsid w:val="00E774EE"/>
    <w:rsid w:val="00E7758E"/>
    <w:rsid w:val="00E77B4D"/>
    <w:rsid w:val="00E77BD3"/>
    <w:rsid w:val="00E77ECA"/>
    <w:rsid w:val="00E8006C"/>
    <w:rsid w:val="00E8016C"/>
    <w:rsid w:val="00E80199"/>
    <w:rsid w:val="00E80231"/>
    <w:rsid w:val="00E8025E"/>
    <w:rsid w:val="00E803E5"/>
    <w:rsid w:val="00E80606"/>
    <w:rsid w:val="00E80783"/>
    <w:rsid w:val="00E808B0"/>
    <w:rsid w:val="00E809B7"/>
    <w:rsid w:val="00E809DD"/>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6DD"/>
    <w:rsid w:val="00E968F2"/>
    <w:rsid w:val="00E96B5A"/>
    <w:rsid w:val="00E96BB2"/>
    <w:rsid w:val="00E970D7"/>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7F1"/>
    <w:rsid w:val="00EB39ED"/>
    <w:rsid w:val="00EB39F4"/>
    <w:rsid w:val="00EB39FB"/>
    <w:rsid w:val="00EB3AC8"/>
    <w:rsid w:val="00EB3CC5"/>
    <w:rsid w:val="00EB3F47"/>
    <w:rsid w:val="00EB4120"/>
    <w:rsid w:val="00EB44E8"/>
    <w:rsid w:val="00EB454B"/>
    <w:rsid w:val="00EB467B"/>
    <w:rsid w:val="00EB4C47"/>
    <w:rsid w:val="00EB4C4A"/>
    <w:rsid w:val="00EB4C68"/>
    <w:rsid w:val="00EB4E59"/>
    <w:rsid w:val="00EB4EC2"/>
    <w:rsid w:val="00EB4FEF"/>
    <w:rsid w:val="00EB518A"/>
    <w:rsid w:val="00EB551D"/>
    <w:rsid w:val="00EB5771"/>
    <w:rsid w:val="00EB5785"/>
    <w:rsid w:val="00EB5AAA"/>
    <w:rsid w:val="00EB5BC2"/>
    <w:rsid w:val="00EB6219"/>
    <w:rsid w:val="00EB677B"/>
    <w:rsid w:val="00EB69B3"/>
    <w:rsid w:val="00EB6AD9"/>
    <w:rsid w:val="00EB6D0B"/>
    <w:rsid w:val="00EB6DAD"/>
    <w:rsid w:val="00EB7036"/>
    <w:rsid w:val="00EB725C"/>
    <w:rsid w:val="00EB736A"/>
    <w:rsid w:val="00EB7BBD"/>
    <w:rsid w:val="00EB7C7B"/>
    <w:rsid w:val="00EB7CAE"/>
    <w:rsid w:val="00EB7F95"/>
    <w:rsid w:val="00EC0064"/>
    <w:rsid w:val="00EC00F0"/>
    <w:rsid w:val="00EC0762"/>
    <w:rsid w:val="00EC0A2B"/>
    <w:rsid w:val="00EC0B86"/>
    <w:rsid w:val="00EC0E11"/>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D0043"/>
    <w:rsid w:val="00ED0374"/>
    <w:rsid w:val="00ED0506"/>
    <w:rsid w:val="00ED0549"/>
    <w:rsid w:val="00ED0854"/>
    <w:rsid w:val="00ED0CFF"/>
    <w:rsid w:val="00ED103E"/>
    <w:rsid w:val="00ED1120"/>
    <w:rsid w:val="00ED124F"/>
    <w:rsid w:val="00ED12A5"/>
    <w:rsid w:val="00ED1406"/>
    <w:rsid w:val="00ED144C"/>
    <w:rsid w:val="00ED1472"/>
    <w:rsid w:val="00ED14C8"/>
    <w:rsid w:val="00ED16A6"/>
    <w:rsid w:val="00ED16FC"/>
    <w:rsid w:val="00ED17A4"/>
    <w:rsid w:val="00ED1A1A"/>
    <w:rsid w:val="00ED1A5C"/>
    <w:rsid w:val="00ED1AD3"/>
    <w:rsid w:val="00ED1DDF"/>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C02"/>
    <w:rsid w:val="00EE2F75"/>
    <w:rsid w:val="00EE333E"/>
    <w:rsid w:val="00EE33B8"/>
    <w:rsid w:val="00EE360C"/>
    <w:rsid w:val="00EE3CFC"/>
    <w:rsid w:val="00EE3D30"/>
    <w:rsid w:val="00EE3E7C"/>
    <w:rsid w:val="00EE3E96"/>
    <w:rsid w:val="00EE3F3E"/>
    <w:rsid w:val="00EE405B"/>
    <w:rsid w:val="00EE4079"/>
    <w:rsid w:val="00EE407B"/>
    <w:rsid w:val="00EE40F3"/>
    <w:rsid w:val="00EE439E"/>
    <w:rsid w:val="00EE43CF"/>
    <w:rsid w:val="00EE4758"/>
    <w:rsid w:val="00EE4A91"/>
    <w:rsid w:val="00EE4B9E"/>
    <w:rsid w:val="00EE4BE3"/>
    <w:rsid w:val="00EE4DDB"/>
    <w:rsid w:val="00EE50E7"/>
    <w:rsid w:val="00EE5384"/>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9F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72"/>
    <w:rsid w:val="00EF3FE5"/>
    <w:rsid w:val="00EF4032"/>
    <w:rsid w:val="00EF4139"/>
    <w:rsid w:val="00EF4359"/>
    <w:rsid w:val="00EF4631"/>
    <w:rsid w:val="00EF4816"/>
    <w:rsid w:val="00EF48FF"/>
    <w:rsid w:val="00EF49D9"/>
    <w:rsid w:val="00EF4A32"/>
    <w:rsid w:val="00EF4D19"/>
    <w:rsid w:val="00EF4D8E"/>
    <w:rsid w:val="00EF4E49"/>
    <w:rsid w:val="00EF4E55"/>
    <w:rsid w:val="00EF4E9E"/>
    <w:rsid w:val="00EF5450"/>
    <w:rsid w:val="00EF56DD"/>
    <w:rsid w:val="00EF5AD0"/>
    <w:rsid w:val="00EF5B52"/>
    <w:rsid w:val="00EF5CFE"/>
    <w:rsid w:val="00EF6564"/>
    <w:rsid w:val="00EF6582"/>
    <w:rsid w:val="00EF6A49"/>
    <w:rsid w:val="00EF6DC2"/>
    <w:rsid w:val="00EF6E0E"/>
    <w:rsid w:val="00EF701C"/>
    <w:rsid w:val="00EF7236"/>
    <w:rsid w:val="00EF7666"/>
    <w:rsid w:val="00EF7A15"/>
    <w:rsid w:val="00EF7B28"/>
    <w:rsid w:val="00EF7E15"/>
    <w:rsid w:val="00EF7F41"/>
    <w:rsid w:val="00F00726"/>
    <w:rsid w:val="00F00762"/>
    <w:rsid w:val="00F0097B"/>
    <w:rsid w:val="00F00A2F"/>
    <w:rsid w:val="00F00B61"/>
    <w:rsid w:val="00F00EC8"/>
    <w:rsid w:val="00F00ECC"/>
    <w:rsid w:val="00F0121B"/>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4D1"/>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DBC"/>
    <w:rsid w:val="00F52F58"/>
    <w:rsid w:val="00F5306D"/>
    <w:rsid w:val="00F530B4"/>
    <w:rsid w:val="00F530CA"/>
    <w:rsid w:val="00F53124"/>
    <w:rsid w:val="00F534BF"/>
    <w:rsid w:val="00F53516"/>
    <w:rsid w:val="00F5366D"/>
    <w:rsid w:val="00F538F2"/>
    <w:rsid w:val="00F53AD9"/>
    <w:rsid w:val="00F53E66"/>
    <w:rsid w:val="00F5420B"/>
    <w:rsid w:val="00F5469E"/>
    <w:rsid w:val="00F54AC0"/>
    <w:rsid w:val="00F54ECE"/>
    <w:rsid w:val="00F54ED3"/>
    <w:rsid w:val="00F54FA2"/>
    <w:rsid w:val="00F550B0"/>
    <w:rsid w:val="00F55489"/>
    <w:rsid w:val="00F55493"/>
    <w:rsid w:val="00F557FE"/>
    <w:rsid w:val="00F5594D"/>
    <w:rsid w:val="00F55E2A"/>
    <w:rsid w:val="00F55E52"/>
    <w:rsid w:val="00F55E55"/>
    <w:rsid w:val="00F55EE2"/>
    <w:rsid w:val="00F55F5B"/>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48E"/>
    <w:rsid w:val="00F65614"/>
    <w:rsid w:val="00F659F2"/>
    <w:rsid w:val="00F65A01"/>
    <w:rsid w:val="00F65A4F"/>
    <w:rsid w:val="00F65DAF"/>
    <w:rsid w:val="00F66235"/>
    <w:rsid w:val="00F6634C"/>
    <w:rsid w:val="00F664DC"/>
    <w:rsid w:val="00F665E6"/>
    <w:rsid w:val="00F668E5"/>
    <w:rsid w:val="00F66AAB"/>
    <w:rsid w:val="00F66CA5"/>
    <w:rsid w:val="00F67008"/>
    <w:rsid w:val="00F670D3"/>
    <w:rsid w:val="00F673A8"/>
    <w:rsid w:val="00F67563"/>
    <w:rsid w:val="00F6771E"/>
    <w:rsid w:val="00F6782E"/>
    <w:rsid w:val="00F679A2"/>
    <w:rsid w:val="00F67A49"/>
    <w:rsid w:val="00F67BD8"/>
    <w:rsid w:val="00F67D94"/>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BBB"/>
    <w:rsid w:val="00F72CE5"/>
    <w:rsid w:val="00F7393A"/>
    <w:rsid w:val="00F73AE1"/>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947"/>
    <w:rsid w:val="00F85AFB"/>
    <w:rsid w:val="00F85B83"/>
    <w:rsid w:val="00F85D9D"/>
    <w:rsid w:val="00F85E16"/>
    <w:rsid w:val="00F861DB"/>
    <w:rsid w:val="00F8628C"/>
    <w:rsid w:val="00F86587"/>
    <w:rsid w:val="00F867B4"/>
    <w:rsid w:val="00F868B1"/>
    <w:rsid w:val="00F86A8C"/>
    <w:rsid w:val="00F86BDE"/>
    <w:rsid w:val="00F86C3E"/>
    <w:rsid w:val="00F86C4B"/>
    <w:rsid w:val="00F86CAE"/>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8FD"/>
    <w:rsid w:val="00F90A58"/>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933"/>
    <w:rsid w:val="00FA1ADE"/>
    <w:rsid w:val="00FA1CB7"/>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C24"/>
    <w:rsid w:val="00FA4FCC"/>
    <w:rsid w:val="00FA5312"/>
    <w:rsid w:val="00FA5373"/>
    <w:rsid w:val="00FA538D"/>
    <w:rsid w:val="00FA54AE"/>
    <w:rsid w:val="00FA5A68"/>
    <w:rsid w:val="00FA6105"/>
    <w:rsid w:val="00FA6334"/>
    <w:rsid w:val="00FA633A"/>
    <w:rsid w:val="00FA6349"/>
    <w:rsid w:val="00FA644C"/>
    <w:rsid w:val="00FA6502"/>
    <w:rsid w:val="00FA67B8"/>
    <w:rsid w:val="00FA67C3"/>
    <w:rsid w:val="00FA68CD"/>
    <w:rsid w:val="00FA68DC"/>
    <w:rsid w:val="00FA6F00"/>
    <w:rsid w:val="00FA6F9A"/>
    <w:rsid w:val="00FA7174"/>
    <w:rsid w:val="00FA76F8"/>
    <w:rsid w:val="00FA7A17"/>
    <w:rsid w:val="00FA7A7B"/>
    <w:rsid w:val="00FA7F0D"/>
    <w:rsid w:val="00FB00F8"/>
    <w:rsid w:val="00FB099F"/>
    <w:rsid w:val="00FB0A07"/>
    <w:rsid w:val="00FB0BF3"/>
    <w:rsid w:val="00FB0CB9"/>
    <w:rsid w:val="00FB0CE7"/>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A0D"/>
    <w:rsid w:val="00FB5ACA"/>
    <w:rsid w:val="00FB5BA8"/>
    <w:rsid w:val="00FB5DE5"/>
    <w:rsid w:val="00FB6218"/>
    <w:rsid w:val="00FB621A"/>
    <w:rsid w:val="00FB6362"/>
    <w:rsid w:val="00FB653D"/>
    <w:rsid w:val="00FB6943"/>
    <w:rsid w:val="00FB69CD"/>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527"/>
    <w:rsid w:val="00FC2666"/>
    <w:rsid w:val="00FC2C51"/>
    <w:rsid w:val="00FC2E38"/>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67A"/>
    <w:rsid w:val="00FC6701"/>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62"/>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C08"/>
    <w:rsid w:val="00FD3E74"/>
    <w:rsid w:val="00FD46B2"/>
    <w:rsid w:val="00FD4985"/>
    <w:rsid w:val="00FD4A9E"/>
    <w:rsid w:val="00FD4BF3"/>
    <w:rsid w:val="00FD4D54"/>
    <w:rsid w:val="00FD501B"/>
    <w:rsid w:val="00FD53F9"/>
    <w:rsid w:val="00FD55E2"/>
    <w:rsid w:val="00FD5A12"/>
    <w:rsid w:val="00FD6358"/>
    <w:rsid w:val="00FD647D"/>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7E3"/>
    <w:rsid w:val="00FE28A0"/>
    <w:rsid w:val="00FE2938"/>
    <w:rsid w:val="00FE2AB1"/>
    <w:rsid w:val="00FE2FE7"/>
    <w:rsid w:val="00FE3602"/>
    <w:rsid w:val="00FE36B9"/>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5DC2"/>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B95"/>
    <w:rsid w:val="00FF1BF5"/>
    <w:rsid w:val="00FF1D40"/>
    <w:rsid w:val="00FF1F06"/>
    <w:rsid w:val="00FF2177"/>
    <w:rsid w:val="00FF229B"/>
    <w:rsid w:val="00FF2466"/>
    <w:rsid w:val="00FF253B"/>
    <w:rsid w:val="00FF2627"/>
    <w:rsid w:val="00FF2815"/>
    <w:rsid w:val="00FF2D71"/>
    <w:rsid w:val="00FF3084"/>
    <w:rsid w:val="00FF3174"/>
    <w:rsid w:val="00FF328E"/>
    <w:rsid w:val="00FF3430"/>
    <w:rsid w:val="00FF34D3"/>
    <w:rsid w:val="00FF363C"/>
    <w:rsid w:val="00FF36FC"/>
    <w:rsid w:val="00FF3F34"/>
    <w:rsid w:val="00FF482F"/>
    <w:rsid w:val="00FF4A73"/>
    <w:rsid w:val="00FF4F26"/>
    <w:rsid w:val="00FF54A5"/>
    <w:rsid w:val="00FF550D"/>
    <w:rsid w:val="00FF5766"/>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Sil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2"/>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2"/>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34"/>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34"/>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customStyle="1" w:styleId="Nevyrieenzmienka1">
    <w:name w:val="Nevyriešená zmienka1"/>
    <w:basedOn w:val="Predvolenpsmoodseku"/>
    <w:uiPriority w:val="99"/>
    <w:semiHidden/>
    <w:unhideWhenUsed/>
    <w:rsid w:val="00D54344"/>
    <w:rPr>
      <w:color w:val="605E5C"/>
      <w:shd w:val="clear" w:color="auto" w:fill="E1DFDD"/>
    </w:rPr>
  </w:style>
  <w:style w:type="character" w:customStyle="1" w:styleId="UnresolvedMention">
    <w:name w:val="Unresolved Mention"/>
    <w:basedOn w:val="Predvolenpsmoodseku"/>
    <w:uiPriority w:val="99"/>
    <w:semiHidden/>
    <w:unhideWhenUsed/>
    <w:rsid w:val="003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704866346">
      <w:bodyDiv w:val="1"/>
      <w:marLeft w:val="0"/>
      <w:marRight w:val="0"/>
      <w:marTop w:val="0"/>
      <w:marBottom w:val="0"/>
      <w:divBdr>
        <w:top w:val="none" w:sz="0" w:space="0" w:color="auto"/>
        <w:left w:val="none" w:sz="0" w:space="0" w:color="auto"/>
        <w:bottom w:val="none" w:sz="0" w:space="0" w:color="auto"/>
        <w:right w:val="none" w:sz="0" w:space="0" w:color="auto"/>
      </w:divBdr>
    </w:div>
    <w:div w:id="867450216">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 w:id="2122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pjs.sk/verejnost-media/informacie-pre-verejnost/ochrana-osobnych-udaj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22D0-8868-4477-8CAC-6816E3BAB882}">
  <ds:schemaRefs>
    <ds:schemaRef ds:uri="http://schemas.microsoft.com/sharepoint/v3/contenttype/forms"/>
  </ds:schemaRefs>
</ds:datastoreItem>
</file>

<file path=customXml/itemProps2.xml><?xml version="1.0" encoding="utf-8"?>
<ds:datastoreItem xmlns:ds="http://schemas.openxmlformats.org/officeDocument/2006/customXml" ds:itemID="{3FDF490B-CBEA-429F-9BDB-C37BFC3FB2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23624-6375-43FC-A76C-47F6B01E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D2595-EC8C-41A4-99FF-B9B634A8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6318</Words>
  <Characters>36015</Characters>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2022-10-11T15:09:00Z</cp:lastPrinted>
  <dcterms:created xsi:type="dcterms:W3CDTF">2023-01-10T09:48:00Z</dcterms:created>
  <dcterms:modified xsi:type="dcterms:W3CDTF">2023-01-11T10:27:00Z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