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E3006" w14:textId="3F88321C" w:rsidR="006F1175" w:rsidRPr="009A55B8" w:rsidRDefault="009A55B8" w:rsidP="009A55B8">
      <w:pPr>
        <w:pStyle w:val="Nadpis1"/>
        <w:ind w:left="567" w:hanging="567"/>
        <w:rPr>
          <w:rFonts w:cs="Arial"/>
          <w:sz w:val="22"/>
          <w:szCs w:val="22"/>
        </w:rPr>
      </w:pPr>
      <w:bookmarkStart w:id="0" w:name="_Toc461981439"/>
      <w:r w:rsidRPr="009A55B8">
        <w:rPr>
          <w:rFonts w:cs="Arial"/>
          <w:caps w:val="0"/>
          <w:sz w:val="22"/>
          <w:szCs w:val="22"/>
          <w:lang w:eastAsia="sk-SK"/>
        </w:rPr>
        <w:t xml:space="preserve">A.3 </w:t>
      </w:r>
      <w:r w:rsidR="006F1175" w:rsidRPr="009A55B8">
        <w:rPr>
          <w:rFonts w:cs="Arial"/>
          <w:caps w:val="0"/>
          <w:sz w:val="22"/>
          <w:szCs w:val="22"/>
          <w:lang w:eastAsia="sk-SK"/>
        </w:rPr>
        <w:t>PODMIENKY ÚČASTI UCHÁDZAČOV</w:t>
      </w:r>
      <w:bookmarkEnd w:id="0"/>
    </w:p>
    <w:p w14:paraId="3073E66C" w14:textId="29249345" w:rsidR="00DE7907" w:rsidRPr="00E50252" w:rsidRDefault="00DE7907" w:rsidP="00266416">
      <w:pPr>
        <w:spacing w:after="0" w:line="240" w:lineRule="auto"/>
        <w:jc w:val="both"/>
        <w:rPr>
          <w:rFonts w:ascii="Arial" w:hAnsi="Arial" w:cs="Arial"/>
          <w:b/>
          <w:bCs/>
          <w:iCs/>
          <w:sz w:val="20"/>
          <w:szCs w:val="20"/>
          <w:u w:val="single"/>
        </w:rPr>
      </w:pPr>
    </w:p>
    <w:p w14:paraId="1C4D352D" w14:textId="27BB37AC" w:rsidR="001B5252" w:rsidRPr="00E50252" w:rsidRDefault="001B5252" w:rsidP="002B56CD">
      <w:pPr>
        <w:spacing w:after="0" w:line="240" w:lineRule="auto"/>
        <w:jc w:val="both"/>
        <w:rPr>
          <w:rFonts w:ascii="Arial" w:hAnsi="Arial" w:cs="Arial"/>
          <w:b/>
          <w:bCs/>
          <w:iCs/>
          <w:sz w:val="20"/>
          <w:szCs w:val="20"/>
          <w:u w:val="single"/>
        </w:rPr>
      </w:pPr>
      <w:r w:rsidRPr="00E50252">
        <w:rPr>
          <w:rFonts w:ascii="Arial" w:hAnsi="Arial" w:cs="Arial"/>
          <w:b/>
          <w:bCs/>
          <w:iCs/>
          <w:sz w:val="20"/>
          <w:szCs w:val="20"/>
          <w:u w:val="single"/>
        </w:rPr>
        <w:t>Podmienky účasti vo verejnom obstarávaní týkajúce sa osobného postavenia podľa § 32 zákona o verejnom  obstarávaní</w:t>
      </w:r>
      <w:r w:rsidR="00266416" w:rsidRPr="00E50252">
        <w:rPr>
          <w:rFonts w:ascii="Arial" w:hAnsi="Arial" w:cs="Arial"/>
          <w:b/>
          <w:bCs/>
          <w:iCs/>
          <w:sz w:val="20"/>
          <w:szCs w:val="20"/>
          <w:u w:val="single"/>
        </w:rPr>
        <w:t xml:space="preserve"> (ďalej len „ZVO“ alebo „Zákona“)</w:t>
      </w:r>
      <w:r w:rsidRPr="00E50252">
        <w:rPr>
          <w:rFonts w:ascii="Arial" w:hAnsi="Arial" w:cs="Arial"/>
          <w:b/>
          <w:bCs/>
          <w:iCs/>
          <w:sz w:val="20"/>
          <w:szCs w:val="20"/>
          <w:u w:val="single"/>
        </w:rPr>
        <w:t>.</w:t>
      </w:r>
    </w:p>
    <w:p w14:paraId="58FDBE83" w14:textId="77777777" w:rsidR="001B5252" w:rsidRPr="00E50252" w:rsidRDefault="001B5252" w:rsidP="00266416">
      <w:pPr>
        <w:spacing w:after="0" w:line="240" w:lineRule="auto"/>
        <w:jc w:val="both"/>
        <w:rPr>
          <w:rFonts w:ascii="Arial" w:hAnsi="Arial" w:cs="Arial"/>
          <w:b/>
          <w:bCs/>
          <w:iCs/>
          <w:sz w:val="20"/>
          <w:szCs w:val="20"/>
          <w:u w:val="single"/>
        </w:rPr>
      </w:pPr>
    </w:p>
    <w:p w14:paraId="19828627" w14:textId="77777777" w:rsidR="001B5252" w:rsidRPr="00E50252" w:rsidRDefault="001B5252" w:rsidP="00E50252">
      <w:pPr>
        <w:pStyle w:val="Zarkazkladnhotextu2"/>
        <w:numPr>
          <w:ilvl w:val="0"/>
          <w:numId w:val="27"/>
        </w:numPr>
        <w:autoSpaceDE w:val="0"/>
        <w:autoSpaceDN w:val="0"/>
        <w:ind w:left="567" w:hanging="567"/>
        <w:rPr>
          <w:rFonts w:ascii="Arial" w:hAnsi="Arial" w:cs="Arial"/>
          <w:noProof w:val="0"/>
          <w:sz w:val="20"/>
          <w:szCs w:val="20"/>
        </w:rPr>
      </w:pPr>
      <w:r w:rsidRPr="00E50252">
        <w:rPr>
          <w:rFonts w:ascii="Arial" w:hAnsi="Arial" w:cs="Arial"/>
          <w:noProof w:val="0"/>
          <w:sz w:val="20"/>
          <w:szCs w:val="20"/>
        </w:rPr>
        <w:t>Verejného obstarávania sa môže zúčastniť len ten, kto spĺňa podmienky účasti týkajúce sa osobného postavenia podľa § 32 ods. 1 ZVO, ktorých splnenie preukazuje podľa § 32 ods. 2 ZVO v spojení s § 152 ZVO.</w:t>
      </w:r>
    </w:p>
    <w:p w14:paraId="3F61427C" w14:textId="0AC94B46" w:rsidR="001B5252" w:rsidRPr="00E50252" w:rsidRDefault="001B5252" w:rsidP="00E50252">
      <w:pPr>
        <w:pStyle w:val="Zarkazkladnhotextu2"/>
        <w:numPr>
          <w:ilvl w:val="0"/>
          <w:numId w:val="27"/>
        </w:numPr>
        <w:tabs>
          <w:tab w:val="left" w:pos="567"/>
        </w:tabs>
        <w:autoSpaceDE w:val="0"/>
        <w:autoSpaceDN w:val="0"/>
        <w:spacing w:before="120"/>
        <w:ind w:left="567" w:hanging="567"/>
        <w:rPr>
          <w:rFonts w:ascii="Arial" w:hAnsi="Arial" w:cs="Arial"/>
          <w:noProof w:val="0"/>
          <w:sz w:val="20"/>
          <w:szCs w:val="20"/>
        </w:rPr>
      </w:pPr>
      <w:r w:rsidRPr="00E50252">
        <w:rPr>
          <w:rFonts w:ascii="Arial" w:hAnsi="Arial" w:cs="Arial"/>
          <w:noProof w:val="0"/>
          <w:sz w:val="20"/>
          <w:szCs w:val="20"/>
        </w:rPr>
        <w:t xml:space="preserve">Ak </w:t>
      </w:r>
      <w:r w:rsidR="00640B4D" w:rsidRPr="00640B4D">
        <w:rPr>
          <w:rFonts w:ascii="Arial" w:hAnsi="Arial" w:cs="Arial"/>
          <w:noProof w:val="0"/>
          <w:sz w:val="20"/>
          <w:szCs w:val="20"/>
        </w:rPr>
        <w:t>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r w:rsidRPr="00E50252">
        <w:rPr>
          <w:rFonts w:ascii="Arial" w:hAnsi="Arial" w:cs="Arial"/>
          <w:noProof w:val="0"/>
          <w:sz w:val="20"/>
          <w:szCs w:val="20"/>
        </w:rPr>
        <w:t xml:space="preserve">. </w:t>
      </w:r>
    </w:p>
    <w:p w14:paraId="1140715B" w14:textId="675984CF" w:rsidR="001B5252" w:rsidRDefault="001B5252" w:rsidP="00E50252">
      <w:pPr>
        <w:pStyle w:val="Zarkazkladnhotextu2"/>
        <w:numPr>
          <w:ilvl w:val="0"/>
          <w:numId w:val="27"/>
        </w:numPr>
        <w:autoSpaceDE w:val="0"/>
        <w:autoSpaceDN w:val="0"/>
        <w:spacing w:before="120"/>
        <w:ind w:left="567" w:hanging="567"/>
        <w:rPr>
          <w:rFonts w:ascii="Arial" w:hAnsi="Arial" w:cs="Arial"/>
          <w:noProof w:val="0"/>
          <w:sz w:val="20"/>
          <w:szCs w:val="20"/>
        </w:rPr>
      </w:pPr>
      <w:r w:rsidRPr="00E50252">
        <w:rPr>
          <w:rFonts w:ascii="Arial" w:hAnsi="Arial" w:cs="Arial"/>
          <w:noProof w:val="0"/>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AB5C175" w14:textId="3A8B1CC0" w:rsidR="00640B4D" w:rsidRDefault="00640B4D" w:rsidP="00E50252">
      <w:pPr>
        <w:pStyle w:val="Zarkazkladnhotextu2"/>
        <w:numPr>
          <w:ilvl w:val="0"/>
          <w:numId w:val="27"/>
        </w:numPr>
        <w:autoSpaceDE w:val="0"/>
        <w:autoSpaceDN w:val="0"/>
        <w:spacing w:before="120"/>
        <w:ind w:left="567" w:hanging="567"/>
        <w:rPr>
          <w:rFonts w:ascii="Arial" w:hAnsi="Arial" w:cs="Arial"/>
          <w:noProof w:val="0"/>
          <w:sz w:val="20"/>
          <w:szCs w:val="20"/>
        </w:rPr>
      </w:pPr>
      <w:r>
        <w:rPr>
          <w:rFonts w:ascii="Arial" w:hAnsi="Arial" w:cs="Arial"/>
          <w:noProof w:val="0"/>
          <w:sz w:val="20"/>
          <w:szCs w:val="20"/>
        </w:rPr>
        <w:t xml:space="preserve">Skupina </w:t>
      </w:r>
      <w:r w:rsidRPr="00640B4D">
        <w:rPr>
          <w:rFonts w:ascii="Arial" w:hAnsi="Arial" w:cs="Arial"/>
          <w:noProof w:val="0"/>
          <w:sz w:val="20"/>
          <w:szCs w:val="20"/>
        </w:rPr>
        <w:t>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r>
        <w:rPr>
          <w:rFonts w:ascii="Arial" w:hAnsi="Arial" w:cs="Arial"/>
          <w:noProof w:val="0"/>
          <w:sz w:val="20"/>
          <w:szCs w:val="20"/>
        </w:rPr>
        <w:t>.</w:t>
      </w:r>
    </w:p>
    <w:p w14:paraId="05DAD509" w14:textId="6BD10435" w:rsidR="00640B4D" w:rsidRDefault="00640B4D" w:rsidP="00E50252">
      <w:pPr>
        <w:pStyle w:val="Zarkazkladnhotextu2"/>
        <w:numPr>
          <w:ilvl w:val="0"/>
          <w:numId w:val="27"/>
        </w:numPr>
        <w:autoSpaceDE w:val="0"/>
        <w:autoSpaceDN w:val="0"/>
        <w:spacing w:before="120"/>
        <w:ind w:left="567" w:hanging="567"/>
        <w:rPr>
          <w:rFonts w:ascii="Arial" w:hAnsi="Arial" w:cs="Arial"/>
          <w:noProof w:val="0"/>
          <w:sz w:val="20"/>
          <w:szCs w:val="20"/>
        </w:rPr>
      </w:pPr>
      <w:r>
        <w:rPr>
          <w:rFonts w:ascii="Arial" w:hAnsi="Arial" w:cs="Arial"/>
          <w:noProof w:val="0"/>
          <w:sz w:val="20"/>
          <w:szCs w:val="20"/>
        </w:rPr>
        <w:t xml:space="preserve">Verejný </w:t>
      </w:r>
      <w:r w:rsidRPr="00640B4D">
        <w:rPr>
          <w:rFonts w:ascii="Arial" w:hAnsi="Arial" w:cs="Arial"/>
          <w:noProof w:val="0"/>
          <w:sz w:val="20"/>
          <w:szCs w:val="20"/>
        </w:rPr>
        <w:t>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Pr>
          <w:rFonts w:ascii="Arial" w:hAnsi="Arial" w:cs="Arial"/>
          <w:noProof w:val="0"/>
          <w:sz w:val="20"/>
          <w:szCs w:val="20"/>
        </w:rPr>
        <w:t>.</w:t>
      </w:r>
    </w:p>
    <w:p w14:paraId="4C9B68C1" w14:textId="38FE127D" w:rsidR="00640B4D" w:rsidRDefault="00640B4D" w:rsidP="00E50252">
      <w:pPr>
        <w:pStyle w:val="Zarkazkladnhotextu2"/>
        <w:numPr>
          <w:ilvl w:val="0"/>
          <w:numId w:val="27"/>
        </w:numPr>
        <w:autoSpaceDE w:val="0"/>
        <w:autoSpaceDN w:val="0"/>
        <w:spacing w:before="120"/>
        <w:ind w:left="567" w:hanging="567"/>
        <w:rPr>
          <w:rFonts w:ascii="Arial" w:hAnsi="Arial" w:cs="Arial"/>
          <w:noProof w:val="0"/>
          <w:sz w:val="20"/>
          <w:szCs w:val="20"/>
        </w:rPr>
      </w:pPr>
      <w:r>
        <w:rPr>
          <w:rFonts w:ascii="Arial" w:hAnsi="Arial" w:cs="Arial"/>
          <w:noProof w:val="0"/>
          <w:sz w:val="20"/>
          <w:szCs w:val="20"/>
        </w:rPr>
        <w:t xml:space="preserve">Hospodársky </w:t>
      </w:r>
      <w:r w:rsidRPr="00640B4D">
        <w:rPr>
          <w:rFonts w:ascii="Arial" w:hAnsi="Arial" w:cs="Arial"/>
          <w:noProof w:val="0"/>
          <w:sz w:val="20"/>
          <w:szCs w:val="20"/>
        </w:rPr>
        <w:t>subjekt môže predbežne nahradiť doklady na preukázanie splnenia podmienok účasti Jednotným európskym dokumentom (ďalej len „JED“) podľa § 39 ZVO alebo čestným vyhlásením podľa § 114 ods. 1 ZVO, v ktorom vyhlási, že spĺňa všetky podmienky účasti určené verejným obstarávateľom a poskytne verejnému obstarávateľovi na požiadanie doklady, ktoré čestným vyhlásením nahradil</w:t>
      </w:r>
      <w:r>
        <w:rPr>
          <w:rFonts w:ascii="Arial" w:hAnsi="Arial" w:cs="Arial"/>
          <w:noProof w:val="0"/>
          <w:sz w:val="20"/>
          <w:szCs w:val="20"/>
        </w:rPr>
        <w:t>.</w:t>
      </w:r>
    </w:p>
    <w:p w14:paraId="06182668" w14:textId="6FF30871" w:rsidR="00640B4D" w:rsidRPr="00E50252" w:rsidRDefault="00640B4D" w:rsidP="00E50252">
      <w:pPr>
        <w:pStyle w:val="Zarkazkladnhotextu2"/>
        <w:numPr>
          <w:ilvl w:val="0"/>
          <w:numId w:val="27"/>
        </w:numPr>
        <w:autoSpaceDE w:val="0"/>
        <w:autoSpaceDN w:val="0"/>
        <w:spacing w:before="120"/>
        <w:ind w:left="567" w:hanging="567"/>
        <w:rPr>
          <w:rFonts w:ascii="Arial" w:hAnsi="Arial" w:cs="Arial"/>
          <w:noProof w:val="0"/>
          <w:sz w:val="20"/>
          <w:szCs w:val="20"/>
        </w:rPr>
      </w:pPr>
      <w:r>
        <w:rPr>
          <w:rFonts w:ascii="Arial" w:hAnsi="Arial" w:cs="Arial"/>
          <w:noProof w:val="0"/>
          <w:sz w:val="20"/>
          <w:szCs w:val="20"/>
        </w:rPr>
        <w:t xml:space="preserve">Uchádzač, </w:t>
      </w:r>
      <w:r w:rsidRPr="00640B4D">
        <w:rPr>
          <w:rFonts w:ascii="Arial" w:hAnsi="Arial" w:cs="Arial"/>
          <w:noProof w:val="0"/>
          <w:sz w:val="20"/>
          <w:szCs w:val="20"/>
        </w:rPr>
        <w:t>ktorý použije JED vyplní časti I. až III. JED-u a môže vyplniť len oddiel α: GLOBÁLNY ÚDAJ PRE VŠETKY PODMIENKY ÚČASTI časti IV JED-u bez toho, aby musel vyplniť iné oddiely časti IV JED-u</w:t>
      </w:r>
      <w:r>
        <w:rPr>
          <w:rFonts w:ascii="Arial" w:hAnsi="Arial" w:cs="Arial"/>
          <w:noProof w:val="0"/>
          <w:sz w:val="20"/>
          <w:szCs w:val="20"/>
        </w:rPr>
        <w:t>.</w:t>
      </w:r>
    </w:p>
    <w:p w14:paraId="086C9922" w14:textId="4CF956FA" w:rsidR="00DE7907" w:rsidRPr="00E50252" w:rsidRDefault="00DE7907" w:rsidP="00266416">
      <w:pPr>
        <w:spacing w:after="0" w:line="240" w:lineRule="auto"/>
        <w:jc w:val="both"/>
        <w:rPr>
          <w:rFonts w:ascii="Arial" w:hAnsi="Arial" w:cs="Arial"/>
          <w:sz w:val="20"/>
          <w:szCs w:val="20"/>
          <w:u w:val="single"/>
        </w:rPr>
      </w:pPr>
    </w:p>
    <w:p w14:paraId="75886223" w14:textId="2341F30D" w:rsidR="00321B3C" w:rsidRPr="00E50252" w:rsidRDefault="00321B3C" w:rsidP="002B56CD">
      <w:pPr>
        <w:pStyle w:val="Zarkazkladnhotextu2"/>
        <w:autoSpaceDE w:val="0"/>
        <w:autoSpaceDN w:val="0"/>
        <w:ind w:left="0"/>
        <w:rPr>
          <w:rFonts w:ascii="Arial" w:hAnsi="Arial" w:cs="Arial"/>
          <w:b/>
          <w:sz w:val="20"/>
          <w:szCs w:val="20"/>
          <w:u w:val="single"/>
        </w:rPr>
      </w:pPr>
      <w:r w:rsidRPr="00E50252">
        <w:rPr>
          <w:rFonts w:ascii="Arial" w:hAnsi="Arial" w:cs="Arial"/>
          <w:b/>
          <w:sz w:val="20"/>
          <w:szCs w:val="20"/>
          <w:u w:val="single"/>
        </w:rPr>
        <w:t xml:space="preserve">Podmienky účasti uchádzačov vo verejnom obstarávaní týkajúce sa finančného a ekonomického postavenia podľa § 33 </w:t>
      </w:r>
      <w:r w:rsidR="00266416" w:rsidRPr="00E50252">
        <w:rPr>
          <w:rFonts w:ascii="Arial" w:hAnsi="Arial" w:cs="Arial"/>
          <w:b/>
          <w:sz w:val="20"/>
          <w:szCs w:val="20"/>
          <w:u w:val="single"/>
        </w:rPr>
        <w:t>ZVO</w:t>
      </w:r>
      <w:r w:rsidRPr="00E50252">
        <w:rPr>
          <w:rFonts w:ascii="Arial" w:hAnsi="Arial" w:cs="Arial"/>
          <w:b/>
          <w:sz w:val="20"/>
          <w:szCs w:val="20"/>
          <w:u w:val="single"/>
        </w:rPr>
        <w:t>.</w:t>
      </w:r>
    </w:p>
    <w:p w14:paraId="3C0C05C6" w14:textId="77777777" w:rsidR="00321B3C" w:rsidRPr="00E50252" w:rsidRDefault="00321B3C" w:rsidP="00266416">
      <w:pPr>
        <w:spacing w:after="0" w:line="240" w:lineRule="auto"/>
        <w:ind w:left="567"/>
        <w:jc w:val="both"/>
        <w:rPr>
          <w:rFonts w:ascii="Arial" w:eastAsia="Calibri" w:hAnsi="Arial" w:cs="Arial"/>
          <w:b/>
          <w:noProof/>
          <w:sz w:val="20"/>
          <w:szCs w:val="20"/>
          <w:u w:val="single"/>
          <w:lang w:eastAsia="sk-SK"/>
        </w:rPr>
      </w:pPr>
    </w:p>
    <w:p w14:paraId="50E654A3" w14:textId="7C06724E" w:rsidR="00976ECC" w:rsidRPr="00E50252" w:rsidRDefault="00E144FD" w:rsidP="00E50252">
      <w:pPr>
        <w:spacing w:after="0" w:line="240" w:lineRule="auto"/>
        <w:ind w:left="567"/>
        <w:jc w:val="both"/>
        <w:rPr>
          <w:rFonts w:ascii="Arial" w:hAnsi="Arial" w:cs="Arial"/>
          <w:bCs/>
          <w:iCs/>
          <w:sz w:val="20"/>
          <w:szCs w:val="20"/>
        </w:rPr>
      </w:pPr>
      <w:r w:rsidRPr="00E50252">
        <w:rPr>
          <w:rFonts w:ascii="Arial" w:hAnsi="Arial" w:cs="Arial"/>
          <w:bCs/>
          <w:iCs/>
          <w:sz w:val="20"/>
          <w:szCs w:val="20"/>
        </w:rPr>
        <w:t>Nevyžaduje sa.</w:t>
      </w:r>
    </w:p>
    <w:p w14:paraId="4BB8713B" w14:textId="77777777" w:rsidR="00E144FD" w:rsidRPr="00E50252" w:rsidRDefault="00E144FD" w:rsidP="00266416">
      <w:pPr>
        <w:spacing w:after="0" w:line="240" w:lineRule="auto"/>
        <w:jc w:val="both"/>
        <w:rPr>
          <w:rFonts w:ascii="Arial" w:hAnsi="Arial" w:cs="Arial"/>
          <w:bCs/>
          <w:iCs/>
          <w:sz w:val="20"/>
          <w:szCs w:val="20"/>
        </w:rPr>
      </w:pPr>
    </w:p>
    <w:p w14:paraId="76DB3C5D" w14:textId="416CEE8C" w:rsidR="00E144FD" w:rsidRPr="00E50252" w:rsidRDefault="00E144FD" w:rsidP="002B56CD">
      <w:pPr>
        <w:spacing w:after="0" w:line="240" w:lineRule="auto"/>
        <w:jc w:val="both"/>
        <w:rPr>
          <w:rFonts w:ascii="Arial" w:eastAsia="Calibri" w:hAnsi="Arial" w:cs="Arial"/>
          <w:b/>
          <w:noProof/>
          <w:sz w:val="20"/>
          <w:szCs w:val="20"/>
          <w:u w:val="single"/>
          <w:lang w:eastAsia="sk-SK"/>
        </w:rPr>
      </w:pPr>
      <w:r w:rsidRPr="00E50252">
        <w:rPr>
          <w:rFonts w:ascii="Arial" w:eastAsia="Calibri" w:hAnsi="Arial" w:cs="Arial"/>
          <w:b/>
          <w:noProof/>
          <w:sz w:val="20"/>
          <w:szCs w:val="20"/>
          <w:u w:val="single"/>
          <w:lang w:eastAsia="sk-SK"/>
        </w:rPr>
        <w:t>Podmienky účasti uchádzačov vo verejnom obstarávaní týkajúce sa technickej a odbornej spôsobilosti podľa § 34 ZVO</w:t>
      </w:r>
      <w:r w:rsidR="00266416" w:rsidRPr="00E50252">
        <w:rPr>
          <w:rFonts w:ascii="Arial" w:eastAsia="Calibri" w:hAnsi="Arial" w:cs="Arial"/>
          <w:b/>
          <w:noProof/>
          <w:sz w:val="20"/>
          <w:szCs w:val="20"/>
          <w:u w:val="single"/>
          <w:lang w:eastAsia="sk-SK"/>
        </w:rPr>
        <w:t>.</w:t>
      </w:r>
    </w:p>
    <w:p w14:paraId="095536A7" w14:textId="77777777" w:rsidR="00E144FD" w:rsidRPr="00E50252" w:rsidRDefault="00E144FD" w:rsidP="00266416">
      <w:pPr>
        <w:spacing w:after="0" w:line="240" w:lineRule="auto"/>
        <w:jc w:val="both"/>
        <w:rPr>
          <w:rFonts w:ascii="Arial" w:hAnsi="Arial" w:cs="Arial"/>
          <w:b/>
          <w:bCs/>
          <w:iCs/>
          <w:sz w:val="20"/>
          <w:szCs w:val="20"/>
          <w:u w:val="single"/>
        </w:rPr>
      </w:pPr>
    </w:p>
    <w:p w14:paraId="0BA90AC9" w14:textId="61212A91" w:rsidR="00E144FD" w:rsidRPr="00E50252" w:rsidRDefault="00E50252" w:rsidP="00E50252">
      <w:pPr>
        <w:spacing w:after="0" w:line="240" w:lineRule="auto"/>
        <w:ind w:left="567"/>
        <w:jc w:val="both"/>
        <w:rPr>
          <w:rFonts w:ascii="Arial" w:hAnsi="Arial" w:cs="Arial"/>
          <w:bCs/>
          <w:iCs/>
          <w:sz w:val="20"/>
          <w:szCs w:val="20"/>
        </w:rPr>
      </w:pPr>
      <w:r w:rsidRPr="00A62801">
        <w:rPr>
          <w:rFonts w:ascii="Arial" w:hAnsi="Arial" w:cs="Arial"/>
          <w:bCs/>
          <w:iCs/>
          <w:sz w:val="20"/>
          <w:szCs w:val="20"/>
        </w:rPr>
        <w:t>Uc</w:t>
      </w:r>
      <w:r w:rsidRPr="0014539E">
        <w:rPr>
          <w:rFonts w:ascii="Arial" w:hAnsi="Arial" w:cs="Arial"/>
          <w:bCs/>
          <w:iCs/>
          <w:sz w:val="20"/>
          <w:szCs w:val="20"/>
        </w:rPr>
        <w:t xml:space="preserve">hádzač </w:t>
      </w:r>
      <w:r>
        <w:rPr>
          <w:rFonts w:ascii="Arial" w:hAnsi="Arial" w:cs="Arial"/>
          <w:bCs/>
          <w:iCs/>
          <w:sz w:val="20"/>
          <w:szCs w:val="20"/>
        </w:rPr>
        <w:t>v ponuke predloží nasled</w:t>
      </w:r>
      <w:r w:rsidR="00640B4D">
        <w:rPr>
          <w:rFonts w:ascii="Arial" w:hAnsi="Arial" w:cs="Arial"/>
          <w:bCs/>
          <w:iCs/>
          <w:sz w:val="20"/>
          <w:szCs w:val="20"/>
        </w:rPr>
        <w:t>ujúce</w:t>
      </w:r>
      <w:r w:rsidR="00DF375C">
        <w:rPr>
          <w:rFonts w:ascii="Arial" w:hAnsi="Arial" w:cs="Arial"/>
          <w:bCs/>
          <w:iCs/>
          <w:sz w:val="20"/>
          <w:szCs w:val="20"/>
        </w:rPr>
        <w:t xml:space="preserve"> </w:t>
      </w:r>
      <w:r>
        <w:rPr>
          <w:rFonts w:ascii="Arial" w:hAnsi="Arial" w:cs="Arial"/>
          <w:bCs/>
          <w:iCs/>
          <w:sz w:val="20"/>
          <w:szCs w:val="20"/>
        </w:rPr>
        <w:t xml:space="preserve">dokumenty, ktorými preukazuje </w:t>
      </w:r>
      <w:r w:rsidRPr="0014539E">
        <w:rPr>
          <w:rFonts w:ascii="Arial" w:hAnsi="Arial" w:cs="Arial"/>
          <w:bCs/>
          <w:iCs/>
          <w:sz w:val="20"/>
          <w:szCs w:val="20"/>
        </w:rPr>
        <w:t>technickú</w:t>
      </w:r>
      <w:r w:rsidR="00DF375C">
        <w:rPr>
          <w:rFonts w:ascii="Arial" w:hAnsi="Arial" w:cs="Arial"/>
          <w:bCs/>
          <w:iCs/>
          <w:sz w:val="20"/>
          <w:szCs w:val="20"/>
        </w:rPr>
        <w:t xml:space="preserve"> spôsobilosť</w:t>
      </w:r>
      <w:r w:rsidRPr="0014539E">
        <w:rPr>
          <w:rFonts w:ascii="Arial" w:hAnsi="Arial" w:cs="Arial"/>
          <w:bCs/>
          <w:iCs/>
          <w:sz w:val="20"/>
          <w:szCs w:val="20"/>
        </w:rPr>
        <w:t xml:space="preserve"> alebo odbornú spôsobilosť:</w:t>
      </w:r>
    </w:p>
    <w:p w14:paraId="73EEDF50" w14:textId="77777777" w:rsidR="00E50252" w:rsidRPr="00E50252" w:rsidRDefault="00E50252" w:rsidP="00E50252">
      <w:pPr>
        <w:autoSpaceDE w:val="0"/>
        <w:autoSpaceDN w:val="0"/>
        <w:adjustRightInd w:val="0"/>
        <w:spacing w:after="0" w:line="240" w:lineRule="auto"/>
        <w:ind w:left="567"/>
        <w:jc w:val="both"/>
        <w:rPr>
          <w:rFonts w:ascii="Arial" w:eastAsia="Calibri" w:hAnsi="Arial" w:cs="Arial"/>
          <w:color w:val="222222"/>
          <w:sz w:val="20"/>
          <w:szCs w:val="20"/>
        </w:rPr>
      </w:pPr>
    </w:p>
    <w:p w14:paraId="6F0F88E0" w14:textId="6AB8DAAB" w:rsidR="00E144FD" w:rsidRPr="00E50252" w:rsidRDefault="00E144FD" w:rsidP="00E50252">
      <w:pPr>
        <w:pStyle w:val="Odsekzoznamu"/>
        <w:numPr>
          <w:ilvl w:val="0"/>
          <w:numId w:val="21"/>
        </w:numPr>
        <w:spacing w:after="60"/>
        <w:ind w:left="567" w:hanging="567"/>
        <w:jc w:val="both"/>
        <w:rPr>
          <w:rFonts w:cs="Arial"/>
          <w:b/>
          <w:bCs/>
          <w:iCs/>
          <w:sz w:val="20"/>
          <w:szCs w:val="20"/>
        </w:rPr>
      </w:pPr>
      <w:r w:rsidRPr="00E50252">
        <w:rPr>
          <w:rFonts w:cs="Arial"/>
          <w:b/>
          <w:bCs/>
          <w:iCs/>
          <w:sz w:val="20"/>
          <w:szCs w:val="20"/>
        </w:rPr>
        <w:t>podľa § 34 ods. 1 písm. b) ZVO</w:t>
      </w:r>
      <w:r w:rsidR="00266416" w:rsidRPr="00E50252">
        <w:rPr>
          <w:rFonts w:cs="Arial"/>
          <w:b/>
          <w:bCs/>
          <w:iCs/>
          <w:sz w:val="20"/>
          <w:szCs w:val="20"/>
        </w:rPr>
        <w:t>:</w:t>
      </w:r>
    </w:p>
    <w:p w14:paraId="2D2BC387" w14:textId="4FE23417" w:rsidR="00DF375C" w:rsidRPr="00DF375C" w:rsidRDefault="00E144FD" w:rsidP="00DF375C">
      <w:pPr>
        <w:pStyle w:val="Zarkazkladnhotextu"/>
        <w:ind w:left="567"/>
        <w:jc w:val="both"/>
        <w:rPr>
          <w:rFonts w:ascii="Arial" w:hAnsi="Arial" w:cs="Arial"/>
          <w:noProof w:val="0"/>
          <w:sz w:val="20"/>
          <w:szCs w:val="20"/>
        </w:rPr>
      </w:pPr>
      <w:r w:rsidRPr="00E50252">
        <w:rPr>
          <w:rFonts w:ascii="Arial" w:hAnsi="Arial" w:cs="Arial"/>
          <w:noProof w:val="0"/>
          <w:sz w:val="20"/>
          <w:szCs w:val="20"/>
        </w:rPr>
        <w:t>Zoznam stavebných prác rovnakého alebo podobného charakteru ako je predmet zákazky</w:t>
      </w:r>
      <w:r w:rsidR="00DF375C">
        <w:rPr>
          <w:rFonts w:ascii="Arial" w:hAnsi="Arial" w:cs="Arial"/>
          <w:noProof w:val="0"/>
          <w:sz w:val="20"/>
          <w:szCs w:val="20"/>
        </w:rPr>
        <w:t>,</w:t>
      </w:r>
      <w:r w:rsidRPr="00E50252">
        <w:rPr>
          <w:rFonts w:ascii="Arial" w:hAnsi="Arial" w:cs="Arial"/>
          <w:noProof w:val="0"/>
          <w:sz w:val="20"/>
          <w:szCs w:val="20"/>
        </w:rPr>
        <w:t xml:space="preserve"> t. j. stavebné práce spočívajúce vo výstavbe </w:t>
      </w:r>
      <w:r w:rsidR="00DF375C">
        <w:rPr>
          <w:rFonts w:ascii="Arial" w:hAnsi="Arial" w:cs="Arial"/>
          <w:noProof w:val="0"/>
          <w:sz w:val="20"/>
          <w:szCs w:val="20"/>
        </w:rPr>
        <w:t>pozemných objektov</w:t>
      </w:r>
      <w:r w:rsidRPr="00E50252">
        <w:rPr>
          <w:rFonts w:ascii="Arial" w:hAnsi="Arial" w:cs="Arial"/>
          <w:noProof w:val="0"/>
          <w:sz w:val="20"/>
          <w:szCs w:val="20"/>
        </w:rPr>
        <w:t>,</w:t>
      </w:r>
      <w:r w:rsidR="00D706E7">
        <w:rPr>
          <w:rFonts w:ascii="Arial" w:hAnsi="Arial" w:cs="Arial"/>
          <w:noProof w:val="0"/>
          <w:sz w:val="20"/>
          <w:szCs w:val="20"/>
        </w:rPr>
        <w:t xml:space="preserve"> uskutočnených za predchádzajúcich 5</w:t>
      </w:r>
      <w:r w:rsidRPr="00E50252">
        <w:rPr>
          <w:rFonts w:ascii="Arial" w:hAnsi="Arial" w:cs="Arial"/>
          <w:sz w:val="20"/>
          <w:szCs w:val="20"/>
        </w:rPr>
        <w:t xml:space="preserve"> rok</w:t>
      </w:r>
      <w:r w:rsidR="00D706E7">
        <w:rPr>
          <w:rFonts w:ascii="Arial" w:hAnsi="Arial" w:cs="Arial"/>
          <w:sz w:val="20"/>
          <w:szCs w:val="20"/>
        </w:rPr>
        <w:t>ov</w:t>
      </w:r>
      <w:r w:rsidRPr="00E50252">
        <w:rPr>
          <w:rFonts w:ascii="Arial" w:hAnsi="Arial" w:cs="Arial"/>
          <w:sz w:val="20"/>
          <w:szCs w:val="20"/>
        </w:rPr>
        <w:t xml:space="preserve"> od vyhlásenia verejného obstarávania (ďalej len „rozhodné obdobie“) </w:t>
      </w:r>
      <w:r w:rsidR="00DF375C">
        <w:rPr>
          <w:rFonts w:ascii="Arial" w:hAnsi="Arial" w:cs="Arial"/>
          <w:noProof w:val="0"/>
          <w:sz w:val="20"/>
          <w:szCs w:val="20"/>
        </w:rPr>
        <w:t>prostredníctvom</w:t>
      </w:r>
      <w:r w:rsidR="00DF375C" w:rsidRPr="00E50252">
        <w:rPr>
          <w:rFonts w:ascii="Arial" w:hAnsi="Arial" w:cs="Arial"/>
          <w:noProof w:val="0"/>
          <w:sz w:val="20"/>
          <w:szCs w:val="20"/>
        </w:rPr>
        <w:t xml:space="preserve"> </w:t>
      </w:r>
      <w:r w:rsidR="00AB438D" w:rsidRPr="00E50252">
        <w:rPr>
          <w:rFonts w:ascii="Arial" w:hAnsi="Arial" w:cs="Arial"/>
          <w:noProof w:val="0"/>
          <w:sz w:val="20"/>
          <w:szCs w:val="20"/>
        </w:rPr>
        <w:t>formulár</w:t>
      </w:r>
      <w:r w:rsidR="00DF375C">
        <w:rPr>
          <w:rFonts w:ascii="Arial" w:hAnsi="Arial" w:cs="Arial"/>
          <w:noProof w:val="0"/>
          <w:sz w:val="20"/>
          <w:szCs w:val="20"/>
        </w:rPr>
        <w:t>u</w:t>
      </w:r>
      <w:r w:rsidR="00AB438D" w:rsidRPr="00E50252">
        <w:rPr>
          <w:rFonts w:ascii="Arial" w:hAnsi="Arial" w:cs="Arial"/>
          <w:noProof w:val="0"/>
          <w:sz w:val="20"/>
          <w:szCs w:val="20"/>
        </w:rPr>
        <w:t xml:space="preserve"> </w:t>
      </w:r>
      <w:r w:rsidR="00AB438D" w:rsidRPr="005115B3">
        <w:rPr>
          <w:rFonts w:ascii="Arial" w:hAnsi="Arial" w:cs="Arial"/>
          <w:noProof w:val="0"/>
          <w:sz w:val="20"/>
          <w:szCs w:val="20"/>
        </w:rPr>
        <w:t>Príloha č</w:t>
      </w:r>
      <w:r w:rsidR="005A23C2" w:rsidRPr="005115B3">
        <w:rPr>
          <w:rFonts w:ascii="Arial" w:hAnsi="Arial" w:cs="Arial"/>
          <w:noProof w:val="0"/>
          <w:sz w:val="20"/>
          <w:szCs w:val="20"/>
        </w:rPr>
        <w:t>. 5</w:t>
      </w:r>
      <w:r w:rsidR="006173FD" w:rsidRPr="005115B3">
        <w:rPr>
          <w:rFonts w:ascii="Arial" w:hAnsi="Arial" w:cs="Arial"/>
          <w:noProof w:val="0"/>
          <w:sz w:val="20"/>
          <w:szCs w:val="20"/>
        </w:rPr>
        <w:t xml:space="preserve"> k časti A.1</w:t>
      </w:r>
      <w:r w:rsidR="00266416" w:rsidRPr="005115B3">
        <w:rPr>
          <w:rFonts w:ascii="Arial" w:hAnsi="Arial" w:cs="Arial"/>
          <w:noProof w:val="0"/>
          <w:sz w:val="20"/>
          <w:szCs w:val="20"/>
        </w:rPr>
        <w:t xml:space="preserve"> </w:t>
      </w:r>
      <w:r w:rsidRPr="005115B3">
        <w:rPr>
          <w:rFonts w:ascii="Arial" w:hAnsi="Arial" w:cs="Arial"/>
          <w:noProof w:val="0"/>
          <w:sz w:val="20"/>
          <w:szCs w:val="20"/>
        </w:rPr>
        <w:t>Skúsenosti uchádzača</w:t>
      </w:r>
      <w:r w:rsidR="00DF375C" w:rsidRPr="00DF375C">
        <w:rPr>
          <w:rFonts w:ascii="Arial" w:hAnsi="Arial" w:cs="Arial"/>
          <w:noProof w:val="0"/>
          <w:sz w:val="20"/>
          <w:szCs w:val="20"/>
        </w:rPr>
        <w:t>, ktorý je neoddeliteľnou súčasťou Súťažných podkladov; doplnený potvrdeniami o uspokojivom vykonaní stavebných prác s uvedením cien, miest a lehôt uskutočnenia prác podľa obchodných podmienok, ak odberateľom:</w:t>
      </w:r>
    </w:p>
    <w:p w14:paraId="21531C3A" w14:textId="462CEC57" w:rsidR="00DF375C" w:rsidRPr="00DF375C" w:rsidRDefault="00DF375C">
      <w:pPr>
        <w:pStyle w:val="Zarkazkladnhotextu"/>
        <w:ind w:left="567"/>
        <w:rPr>
          <w:rFonts w:ascii="Arial" w:hAnsi="Arial" w:cs="Arial"/>
          <w:sz w:val="20"/>
          <w:szCs w:val="20"/>
        </w:rPr>
      </w:pPr>
      <w:r w:rsidRPr="00DF375C">
        <w:rPr>
          <w:rFonts w:ascii="Arial" w:hAnsi="Arial" w:cs="Arial"/>
          <w:sz w:val="20"/>
          <w:szCs w:val="20"/>
        </w:rPr>
        <w:t>1.1</w:t>
      </w:r>
      <w:r w:rsidR="00DC7C34">
        <w:rPr>
          <w:rFonts w:ascii="Arial" w:hAnsi="Arial" w:cs="Arial"/>
          <w:sz w:val="20"/>
          <w:szCs w:val="20"/>
        </w:rPr>
        <w:t xml:space="preserve"> </w:t>
      </w:r>
      <w:r w:rsidRPr="00DF375C">
        <w:rPr>
          <w:rFonts w:ascii="Arial" w:hAnsi="Arial" w:cs="Arial"/>
          <w:sz w:val="20"/>
          <w:szCs w:val="20"/>
        </w:rPr>
        <w:t>bol verejný obstarávateľ alebo obstarávateľ podľa ZVO, dokladom je referencia</w:t>
      </w:r>
      <w:r w:rsidR="00DC7C34">
        <w:rPr>
          <w:rFonts w:ascii="Arial" w:hAnsi="Arial" w:cs="Arial"/>
          <w:sz w:val="20"/>
          <w:szCs w:val="20"/>
        </w:rPr>
        <w:t>; ak referencia nebola vyhotovená podľa § 12 ZVO dokladom môže byť aj vyhlásenie uchádzača o ich uskutočnení, doplnené dokladom, preukazujúcim ich uskutočnenie,</w:t>
      </w:r>
    </w:p>
    <w:p w14:paraId="3DB4809F" w14:textId="17BE9E4A" w:rsidR="00041CBB" w:rsidRPr="00E50252" w:rsidRDefault="00DF375C" w:rsidP="00C94B90">
      <w:pPr>
        <w:pStyle w:val="Zarkazkladnhotextu"/>
        <w:ind w:left="567"/>
        <w:jc w:val="both"/>
        <w:rPr>
          <w:rFonts w:ascii="Arial" w:hAnsi="Arial" w:cs="Arial"/>
          <w:sz w:val="20"/>
          <w:szCs w:val="20"/>
        </w:rPr>
      </w:pPr>
      <w:r w:rsidRPr="00DF375C">
        <w:rPr>
          <w:rFonts w:ascii="Arial" w:hAnsi="Arial" w:cs="Arial"/>
          <w:noProof w:val="0"/>
          <w:sz w:val="20"/>
          <w:szCs w:val="20"/>
        </w:rPr>
        <w:t>1.2</w:t>
      </w:r>
      <w:r w:rsidR="00DC7C34">
        <w:rPr>
          <w:rFonts w:ascii="Arial" w:hAnsi="Arial" w:cs="Arial"/>
          <w:noProof w:val="0"/>
          <w:sz w:val="20"/>
          <w:szCs w:val="20"/>
        </w:rPr>
        <w:t xml:space="preserve"> </w:t>
      </w:r>
      <w:r w:rsidRPr="00DF375C">
        <w:rPr>
          <w:rFonts w:ascii="Arial" w:hAnsi="Arial" w:cs="Arial"/>
          <w:noProof w:val="0"/>
          <w:sz w:val="20"/>
          <w:szCs w:val="20"/>
        </w:rPr>
        <w:t>bola iná osoba ako verejný obstarávateľ alebo obstarávateľ podľa ZVO, dôkaz o plnení potvrdí</w:t>
      </w:r>
      <w:r w:rsidR="00DC7C34">
        <w:rPr>
          <w:rFonts w:ascii="Arial" w:hAnsi="Arial" w:cs="Arial"/>
          <w:noProof w:val="0"/>
          <w:sz w:val="20"/>
          <w:szCs w:val="20"/>
        </w:rPr>
        <w:t xml:space="preserve"> </w:t>
      </w:r>
      <w:r w:rsidRPr="00DF375C">
        <w:rPr>
          <w:rFonts w:ascii="Arial" w:hAnsi="Arial" w:cs="Arial"/>
          <w:noProof w:val="0"/>
          <w:sz w:val="20"/>
          <w:szCs w:val="20"/>
        </w:rPr>
        <w:t xml:space="preserve">odberateľ; ak také potvrdenie uchádzač nemá k dispozícii, vyhlásením uchádzača o ich uskutočnení, </w:t>
      </w:r>
      <w:r w:rsidRPr="00DF375C">
        <w:rPr>
          <w:rFonts w:ascii="Arial" w:hAnsi="Arial" w:cs="Arial"/>
          <w:noProof w:val="0"/>
          <w:sz w:val="20"/>
          <w:szCs w:val="20"/>
        </w:rPr>
        <w:lastRenderedPageBreak/>
        <w:t>doplneným dokladom, preukazujúcim ich uskutočnenie alebo zmluvný vzťah, na základe ktorého boli uskutočnené</w:t>
      </w:r>
      <w:r w:rsidR="00041CBB" w:rsidRPr="00E50252">
        <w:rPr>
          <w:rFonts w:ascii="Arial" w:eastAsia="Calibri" w:hAnsi="Arial" w:cs="Arial"/>
          <w:sz w:val="20"/>
          <w:szCs w:val="20"/>
        </w:rPr>
        <w:t>.</w:t>
      </w:r>
    </w:p>
    <w:p w14:paraId="028A4A01" w14:textId="4FE94E4D" w:rsidR="00E144FD" w:rsidRPr="00E50252" w:rsidRDefault="00E144FD" w:rsidP="00E50252">
      <w:pPr>
        <w:pStyle w:val="Odsekzoznamu"/>
        <w:numPr>
          <w:ilvl w:val="0"/>
          <w:numId w:val="21"/>
        </w:numPr>
        <w:tabs>
          <w:tab w:val="left" w:pos="-709"/>
        </w:tabs>
        <w:spacing w:before="120"/>
        <w:ind w:left="567" w:hanging="567"/>
        <w:jc w:val="both"/>
        <w:rPr>
          <w:rFonts w:cs="Arial"/>
          <w:sz w:val="20"/>
          <w:szCs w:val="20"/>
        </w:rPr>
      </w:pPr>
      <w:r w:rsidRPr="00E50252">
        <w:rPr>
          <w:rFonts w:cs="Arial"/>
          <w:b/>
          <w:sz w:val="20"/>
          <w:szCs w:val="20"/>
        </w:rPr>
        <w:t>podľa § 34 ods. 1 písm. g) ZVO</w:t>
      </w:r>
      <w:r w:rsidR="00266416" w:rsidRPr="00E50252">
        <w:rPr>
          <w:rFonts w:cs="Arial"/>
          <w:b/>
          <w:sz w:val="20"/>
          <w:szCs w:val="20"/>
        </w:rPr>
        <w:t>:</w:t>
      </w:r>
    </w:p>
    <w:p w14:paraId="0E45B0FA" w14:textId="6E9BDCE1" w:rsidR="00E144FD" w:rsidRPr="00E50252" w:rsidRDefault="00E144FD" w:rsidP="00E50252">
      <w:pPr>
        <w:pStyle w:val="Zarkazkladnhotextu"/>
        <w:spacing w:after="0"/>
        <w:ind w:left="567"/>
        <w:jc w:val="both"/>
        <w:rPr>
          <w:rFonts w:ascii="Arial" w:hAnsi="Arial" w:cs="Arial"/>
          <w:sz w:val="20"/>
          <w:szCs w:val="20"/>
        </w:rPr>
      </w:pPr>
      <w:r w:rsidRPr="00E50252">
        <w:rPr>
          <w:rFonts w:ascii="Arial" w:hAnsi="Arial" w:cs="Arial"/>
          <w:sz w:val="20"/>
          <w:szCs w:val="20"/>
        </w:rPr>
        <w:t xml:space="preserve">Údaje </w:t>
      </w:r>
      <w:r w:rsidR="006B41DC" w:rsidRPr="006B41DC">
        <w:rPr>
          <w:rFonts w:ascii="Arial" w:hAnsi="Arial" w:cs="Arial"/>
          <w:sz w:val="20"/>
          <w:szCs w:val="20"/>
        </w:rPr>
        <w:t xml:space="preserve">o vzdelaní a odbornej praxi alebo o odbornej kvalifikácii osôb určených na plnenie </w:t>
      </w:r>
      <w:r w:rsidR="006B41DC">
        <w:rPr>
          <w:rFonts w:ascii="Arial" w:hAnsi="Arial" w:cs="Arial"/>
          <w:sz w:val="20"/>
          <w:szCs w:val="20"/>
        </w:rPr>
        <w:t>Zmluvy</w:t>
      </w:r>
      <w:r w:rsidR="006B41DC" w:rsidRPr="006B41DC">
        <w:rPr>
          <w:rFonts w:ascii="Arial" w:hAnsi="Arial" w:cs="Arial"/>
          <w:sz w:val="20"/>
          <w:szCs w:val="20"/>
        </w:rPr>
        <w:t xml:space="preserve"> alebo riadiacich zamestnancov zodpovedných</w:t>
      </w:r>
      <w:r w:rsidR="006B41DC" w:rsidRPr="006B41DC" w:rsidDel="006B41DC">
        <w:rPr>
          <w:rFonts w:ascii="Arial" w:hAnsi="Arial" w:cs="Arial"/>
          <w:sz w:val="20"/>
          <w:szCs w:val="20"/>
        </w:rPr>
        <w:t xml:space="preserve"> </w:t>
      </w:r>
      <w:r w:rsidRPr="00E50252">
        <w:rPr>
          <w:rFonts w:ascii="Arial" w:hAnsi="Arial" w:cs="Arial"/>
          <w:sz w:val="20"/>
          <w:szCs w:val="20"/>
        </w:rPr>
        <w:t xml:space="preserve"> za </w:t>
      </w:r>
      <w:r w:rsidR="006B41DC">
        <w:rPr>
          <w:rFonts w:ascii="Arial" w:hAnsi="Arial" w:cs="Arial"/>
          <w:sz w:val="20"/>
          <w:szCs w:val="20"/>
        </w:rPr>
        <w:t>uskutočnenie</w:t>
      </w:r>
      <w:r w:rsidR="006B41DC" w:rsidRPr="00E50252">
        <w:rPr>
          <w:rFonts w:ascii="Arial" w:hAnsi="Arial" w:cs="Arial"/>
          <w:sz w:val="20"/>
          <w:szCs w:val="20"/>
        </w:rPr>
        <w:t xml:space="preserve"> </w:t>
      </w:r>
      <w:r w:rsidR="00AB438D" w:rsidRPr="00E50252">
        <w:rPr>
          <w:rFonts w:ascii="Arial" w:hAnsi="Arial" w:cs="Arial"/>
          <w:sz w:val="20"/>
          <w:szCs w:val="20"/>
        </w:rPr>
        <w:t>stavebných prác</w:t>
      </w:r>
      <w:r w:rsidR="00556DDE" w:rsidRPr="00E50252">
        <w:rPr>
          <w:rFonts w:ascii="Arial" w:hAnsi="Arial" w:cs="Arial"/>
          <w:sz w:val="20"/>
          <w:szCs w:val="20"/>
        </w:rPr>
        <w:t>.</w:t>
      </w:r>
    </w:p>
    <w:p w14:paraId="33A914B0" w14:textId="77777777" w:rsidR="00266416" w:rsidRPr="00E50252" w:rsidRDefault="00266416" w:rsidP="00266416">
      <w:pPr>
        <w:pStyle w:val="Zarkazkladnhotextu"/>
        <w:spacing w:after="0"/>
        <w:ind w:left="284"/>
        <w:jc w:val="both"/>
        <w:rPr>
          <w:rFonts w:ascii="Arial" w:hAnsi="Arial" w:cs="Arial"/>
          <w:sz w:val="20"/>
          <w:szCs w:val="20"/>
        </w:rPr>
      </w:pPr>
    </w:p>
    <w:p w14:paraId="60158020" w14:textId="59763DEF" w:rsidR="00E144FD" w:rsidRDefault="00E144FD" w:rsidP="00E50252">
      <w:pPr>
        <w:pStyle w:val="Odsekzoznamu"/>
        <w:numPr>
          <w:ilvl w:val="1"/>
          <w:numId w:val="2"/>
        </w:numPr>
        <w:tabs>
          <w:tab w:val="clear" w:pos="1327"/>
          <w:tab w:val="num" w:pos="993"/>
        </w:tabs>
        <w:ind w:left="567" w:hanging="567"/>
        <w:jc w:val="both"/>
        <w:rPr>
          <w:rFonts w:cs="Arial"/>
          <w:sz w:val="20"/>
          <w:szCs w:val="20"/>
        </w:rPr>
      </w:pPr>
      <w:r w:rsidRPr="00E50252">
        <w:rPr>
          <w:rFonts w:cs="Arial"/>
          <w:sz w:val="20"/>
          <w:szCs w:val="20"/>
        </w:rPr>
        <w:t xml:space="preserve">Ak uchádzač preukáže technickú alebo odbornú spôsobilosť podľa § 34 ods. 3 ZVO, preukazuje túto skutočnosť písomnou zmluvou, z ktorej musí vyplývať záväzok osoby, že poskytne svoje kapacity počas celého trvania zmluvného vzťahu a spĺňa ostatné požiadavky uvedené v ustanovení </w:t>
      </w:r>
      <w:r w:rsidR="00E50252" w:rsidRPr="00E50252">
        <w:rPr>
          <w:rFonts w:cs="Arial"/>
          <w:sz w:val="20"/>
          <w:szCs w:val="20"/>
        </w:rPr>
        <w:t>§ 34 ods. 3 a § 114 ods.</w:t>
      </w:r>
      <w:r w:rsidR="006B41DC">
        <w:rPr>
          <w:rFonts w:cs="Arial"/>
          <w:sz w:val="20"/>
          <w:szCs w:val="20"/>
        </w:rPr>
        <w:t xml:space="preserve"> </w:t>
      </w:r>
      <w:r w:rsidR="00E50252" w:rsidRPr="00E50252">
        <w:rPr>
          <w:rFonts w:cs="Arial"/>
          <w:sz w:val="20"/>
          <w:szCs w:val="20"/>
        </w:rPr>
        <w:t>2 ZVO.</w:t>
      </w:r>
    </w:p>
    <w:p w14:paraId="3ACBE3B9" w14:textId="77777777" w:rsidR="00C321F3" w:rsidRDefault="00C321F3" w:rsidP="00C321F3">
      <w:pPr>
        <w:pStyle w:val="Odsekzoznamu"/>
        <w:ind w:left="567"/>
        <w:jc w:val="both"/>
        <w:rPr>
          <w:rFonts w:cs="Arial"/>
          <w:sz w:val="20"/>
          <w:szCs w:val="20"/>
        </w:rPr>
      </w:pPr>
    </w:p>
    <w:p w14:paraId="0D8931B1" w14:textId="392A3413" w:rsidR="00C321F3" w:rsidRDefault="00C321F3" w:rsidP="00E50252">
      <w:pPr>
        <w:pStyle w:val="Odsekzoznamu"/>
        <w:numPr>
          <w:ilvl w:val="1"/>
          <w:numId w:val="2"/>
        </w:numPr>
        <w:tabs>
          <w:tab w:val="clear" w:pos="1327"/>
          <w:tab w:val="num" w:pos="993"/>
        </w:tabs>
        <w:ind w:left="567" w:hanging="567"/>
        <w:jc w:val="both"/>
        <w:rPr>
          <w:rFonts w:cs="Arial"/>
          <w:sz w:val="20"/>
          <w:szCs w:val="20"/>
        </w:rPr>
      </w:pPr>
      <w:r w:rsidRPr="00D02A39">
        <w:rPr>
          <w:rFonts w:cs="Arial"/>
          <w:sz w:val="20"/>
          <w:szCs w:val="20"/>
        </w:rPr>
        <w:t>Skupina dodávateľov preukazuje splnenie podmienok účasti týkajúcich sa technickej a odbornej  spôsobilosti spoločne.</w:t>
      </w:r>
    </w:p>
    <w:p w14:paraId="46AB0B69" w14:textId="77777777" w:rsidR="00E50252" w:rsidRPr="00E50252" w:rsidRDefault="00E50252" w:rsidP="00E50252">
      <w:pPr>
        <w:pStyle w:val="Odsekzoznamu"/>
        <w:ind w:left="567"/>
        <w:jc w:val="both"/>
        <w:rPr>
          <w:rFonts w:cs="Arial"/>
          <w:sz w:val="20"/>
          <w:szCs w:val="20"/>
        </w:rPr>
      </w:pPr>
    </w:p>
    <w:p w14:paraId="5B1D6910" w14:textId="532E1D9D" w:rsidR="00266416" w:rsidRPr="00E50252" w:rsidRDefault="00E144FD" w:rsidP="00031631">
      <w:pPr>
        <w:pStyle w:val="Odsekzoznamu"/>
        <w:numPr>
          <w:ilvl w:val="1"/>
          <w:numId w:val="2"/>
        </w:numPr>
        <w:tabs>
          <w:tab w:val="clear" w:pos="1327"/>
          <w:tab w:val="left" w:pos="567"/>
        </w:tabs>
        <w:spacing w:after="120"/>
        <w:ind w:left="567" w:hanging="567"/>
        <w:jc w:val="both"/>
        <w:rPr>
          <w:rFonts w:eastAsia="Calibri" w:cs="Arial"/>
          <w:sz w:val="20"/>
          <w:szCs w:val="20"/>
        </w:rPr>
      </w:pPr>
      <w:r w:rsidRPr="00E50252">
        <w:rPr>
          <w:rFonts w:eastAsia="Calibri" w:cs="Arial"/>
          <w:sz w:val="20"/>
          <w:szCs w:val="20"/>
        </w:rPr>
        <w:t xml:space="preserve">Hospodársky subjekt môže predbežne nahradiť doklady na preukázanie splnenia podmienok účasti Jednotným európskym dokumentom </w:t>
      </w:r>
      <w:r w:rsidR="002C79AB">
        <w:rPr>
          <w:rFonts w:eastAsia="Calibri" w:cs="Arial"/>
          <w:sz w:val="20"/>
          <w:szCs w:val="20"/>
        </w:rPr>
        <w:t xml:space="preserve">(ďalej len JED) </w:t>
      </w:r>
      <w:r w:rsidRPr="00E50252">
        <w:rPr>
          <w:rFonts w:eastAsia="Calibri" w:cs="Arial"/>
          <w:sz w:val="20"/>
          <w:szCs w:val="20"/>
        </w:rPr>
        <w:t>podľa § 39 ZVO</w:t>
      </w:r>
      <w:r w:rsidR="002C79AB">
        <w:rPr>
          <w:rFonts w:eastAsia="Calibri" w:cs="Arial"/>
          <w:sz w:val="20"/>
          <w:szCs w:val="20"/>
        </w:rPr>
        <w:t xml:space="preserve"> </w:t>
      </w:r>
      <w:r w:rsidR="00266416" w:rsidRPr="00E50252">
        <w:rPr>
          <w:rFonts w:eastAsia="Calibri" w:cs="Arial"/>
          <w:sz w:val="20"/>
          <w:szCs w:val="20"/>
        </w:rPr>
        <w:t xml:space="preserve"> alebo čestným vyhlásením podľa § 114 ods.1 Zákona v ktorom vyhlási, že spĺňa všetky podmienky účasti určené verejným obstarávateľom a poskytne verejnému obstarávateľovi na požiadanie doklady, ktoré čestným vyhlásením nahradil. </w:t>
      </w:r>
    </w:p>
    <w:p w14:paraId="72BF97A4" w14:textId="0C82DAD6" w:rsidR="006437DE" w:rsidRPr="002C79AB" w:rsidRDefault="006437DE" w:rsidP="002C79AB">
      <w:pPr>
        <w:pStyle w:val="Zarkazkladnhotextu"/>
        <w:numPr>
          <w:ilvl w:val="1"/>
          <w:numId w:val="2"/>
        </w:numPr>
        <w:tabs>
          <w:tab w:val="clear" w:pos="1327"/>
        </w:tabs>
        <w:spacing w:after="0"/>
        <w:ind w:left="567" w:hanging="567"/>
        <w:jc w:val="both"/>
        <w:rPr>
          <w:rFonts w:ascii="Arial" w:eastAsia="Calibri" w:hAnsi="Arial" w:cs="Arial"/>
          <w:sz w:val="20"/>
          <w:szCs w:val="20"/>
        </w:rPr>
      </w:pPr>
      <w:r w:rsidRPr="002C79AB">
        <w:rPr>
          <w:rFonts w:ascii="Arial" w:eastAsia="Calibri" w:hAnsi="Arial" w:cs="Arial"/>
          <w:sz w:val="20"/>
          <w:szCs w:val="20"/>
        </w:rPr>
        <w:t xml:space="preserve">Uchádzač, ktorý použije JED vyplní časti I. až III. JED-u a môže vyplniť len oddiel α: GLOBÁLNY ÚDAJ </w:t>
      </w:r>
      <w:r w:rsidR="002C79AB">
        <w:rPr>
          <w:rFonts w:ascii="Arial" w:eastAsia="Calibri" w:hAnsi="Arial" w:cs="Arial"/>
          <w:sz w:val="20"/>
          <w:szCs w:val="20"/>
        </w:rPr>
        <w:t xml:space="preserve">  </w:t>
      </w:r>
      <w:r w:rsidRPr="002C79AB">
        <w:rPr>
          <w:rFonts w:ascii="Arial" w:eastAsia="Calibri" w:hAnsi="Arial" w:cs="Arial"/>
          <w:sz w:val="20"/>
          <w:szCs w:val="20"/>
        </w:rPr>
        <w:t>PRE VŠETKY PODMIENKY ÚČASTI časti IV JED-u bez toho, aby musel vyplniť iné oddiely časti IV JED-u.</w:t>
      </w:r>
    </w:p>
    <w:p w14:paraId="4FE321ED" w14:textId="611DCC03" w:rsidR="00E144FD" w:rsidRPr="00E50252" w:rsidRDefault="00E144FD" w:rsidP="00041CBB">
      <w:pPr>
        <w:spacing w:after="120" w:line="240" w:lineRule="auto"/>
        <w:ind w:left="567" w:hanging="567"/>
        <w:jc w:val="both"/>
        <w:rPr>
          <w:rFonts w:ascii="Arial" w:hAnsi="Arial" w:cs="Arial"/>
          <w:b/>
          <w:iCs/>
          <w:color w:val="000000"/>
          <w:sz w:val="20"/>
          <w:szCs w:val="20"/>
          <w:u w:val="single"/>
          <w:shd w:val="clear" w:color="auto" w:fill="FFFFFF"/>
        </w:rPr>
      </w:pPr>
      <w:r w:rsidRPr="00E50252">
        <w:rPr>
          <w:rFonts w:ascii="Arial" w:hAnsi="Arial" w:cs="Arial"/>
          <w:b/>
          <w:sz w:val="20"/>
          <w:szCs w:val="20"/>
        </w:rPr>
        <w:br/>
      </w:r>
      <w:r w:rsidRPr="00E50252">
        <w:rPr>
          <w:rFonts w:ascii="Arial" w:hAnsi="Arial" w:cs="Arial"/>
          <w:b/>
          <w:iCs/>
          <w:color w:val="000000"/>
          <w:sz w:val="20"/>
          <w:szCs w:val="20"/>
          <w:u w:val="single"/>
          <w:shd w:val="clear" w:color="auto" w:fill="FFFFFF"/>
        </w:rPr>
        <w:t>Minimálna požadovaná úroveň štandardov:</w:t>
      </w:r>
    </w:p>
    <w:p w14:paraId="5799619B" w14:textId="77777777" w:rsidR="00E144FD" w:rsidRPr="00041CBB" w:rsidRDefault="00E144FD" w:rsidP="00E50252">
      <w:pPr>
        <w:spacing w:after="0" w:line="240" w:lineRule="auto"/>
        <w:ind w:left="567"/>
        <w:jc w:val="both"/>
        <w:rPr>
          <w:rFonts w:ascii="Arial" w:hAnsi="Arial" w:cs="Arial"/>
          <w:b/>
          <w:iCs/>
          <w:color w:val="000000"/>
          <w:sz w:val="20"/>
          <w:szCs w:val="20"/>
          <w:shd w:val="clear" w:color="auto" w:fill="FFFFFF"/>
        </w:rPr>
      </w:pPr>
      <w:r w:rsidRPr="00041CBB">
        <w:rPr>
          <w:rFonts w:ascii="Arial" w:hAnsi="Arial" w:cs="Arial"/>
          <w:b/>
          <w:iCs/>
          <w:color w:val="000000"/>
          <w:sz w:val="20"/>
          <w:szCs w:val="20"/>
          <w:shd w:val="clear" w:color="auto" w:fill="FFFFFF"/>
        </w:rPr>
        <w:t>III. 1.3) Technická a odborná spôsobilosť, bod 1.:</w:t>
      </w:r>
    </w:p>
    <w:p w14:paraId="32424F5A" w14:textId="77777777" w:rsidR="00E144FD" w:rsidRPr="00E50252" w:rsidRDefault="00E144FD" w:rsidP="00E50252">
      <w:pPr>
        <w:spacing w:after="0" w:line="240" w:lineRule="auto"/>
        <w:ind w:left="567"/>
        <w:jc w:val="both"/>
        <w:rPr>
          <w:rFonts w:ascii="Arial" w:hAnsi="Arial" w:cs="Arial"/>
          <w:iCs/>
          <w:color w:val="000000"/>
          <w:sz w:val="20"/>
          <w:szCs w:val="20"/>
          <w:shd w:val="clear" w:color="auto" w:fill="FFFFFF"/>
        </w:rPr>
      </w:pPr>
      <w:r w:rsidRPr="00E50252">
        <w:rPr>
          <w:rFonts w:ascii="Arial" w:hAnsi="Arial" w:cs="Arial"/>
          <w:iCs/>
          <w:color w:val="000000"/>
          <w:sz w:val="20"/>
          <w:szCs w:val="20"/>
          <w:shd w:val="clear" w:color="auto" w:fill="FFFFFF"/>
        </w:rPr>
        <w:t>Pre účely splnenia tejto podmienky uchádzač predloží:</w:t>
      </w:r>
    </w:p>
    <w:p w14:paraId="348F6456" w14:textId="5F4DB9CB" w:rsidR="00E144FD" w:rsidRPr="00E50252" w:rsidRDefault="00E144FD" w:rsidP="00E50252">
      <w:pPr>
        <w:spacing w:after="0" w:line="240" w:lineRule="auto"/>
        <w:ind w:left="567"/>
        <w:jc w:val="both"/>
        <w:rPr>
          <w:rFonts w:ascii="Arial" w:eastAsia="Calibri" w:hAnsi="Arial" w:cs="Arial"/>
          <w:b/>
          <w:iCs/>
          <w:noProof/>
          <w:color w:val="000000" w:themeColor="text1"/>
          <w:sz w:val="20"/>
          <w:szCs w:val="20"/>
          <w:lang w:eastAsia="sk-SK"/>
        </w:rPr>
      </w:pPr>
      <w:r w:rsidRPr="00E50252">
        <w:rPr>
          <w:rFonts w:ascii="Arial" w:eastAsia="Calibri" w:hAnsi="Arial" w:cs="Arial"/>
          <w:iCs/>
          <w:noProof/>
          <w:color w:val="000000" w:themeColor="text1"/>
          <w:sz w:val="20"/>
          <w:szCs w:val="20"/>
          <w:lang w:eastAsia="sk-SK"/>
        </w:rPr>
        <w:t xml:space="preserve">Zoznam </w:t>
      </w:r>
      <w:r w:rsidR="006173FD" w:rsidRPr="00E50252">
        <w:rPr>
          <w:rFonts w:ascii="Arial" w:eastAsia="Calibri" w:hAnsi="Arial" w:cs="Arial"/>
          <w:iCs/>
          <w:noProof/>
          <w:color w:val="000000" w:themeColor="text1"/>
          <w:sz w:val="20"/>
          <w:szCs w:val="20"/>
          <w:lang w:eastAsia="sk-SK"/>
        </w:rPr>
        <w:t>stavebných prác</w:t>
      </w:r>
      <w:r w:rsidRPr="00E50252">
        <w:rPr>
          <w:rFonts w:ascii="Arial" w:eastAsia="Calibri" w:hAnsi="Arial" w:cs="Arial"/>
          <w:iCs/>
          <w:noProof/>
          <w:color w:val="000000" w:themeColor="text1"/>
          <w:sz w:val="20"/>
          <w:szCs w:val="20"/>
          <w:lang w:eastAsia="sk-SK"/>
        </w:rPr>
        <w:t xml:space="preserve"> uskutočnených v rozhodnom období s rovnakým alebo podobným charakterom a rozsahom ako predmet zákazky v celkovom objeme min. </w:t>
      </w:r>
      <w:r w:rsidR="00B3605A">
        <w:rPr>
          <w:rFonts w:ascii="Arial" w:eastAsia="Calibri" w:hAnsi="Arial" w:cs="Arial"/>
          <w:b/>
          <w:iCs/>
          <w:noProof/>
          <w:color w:val="000000" w:themeColor="text1"/>
          <w:sz w:val="20"/>
          <w:szCs w:val="20"/>
          <w:lang w:eastAsia="sk-SK"/>
        </w:rPr>
        <w:t>250</w:t>
      </w:r>
      <w:r w:rsidR="002E597C" w:rsidRPr="00E50252">
        <w:rPr>
          <w:rFonts w:ascii="Arial" w:eastAsia="Calibri" w:hAnsi="Arial" w:cs="Arial"/>
          <w:b/>
          <w:iCs/>
          <w:noProof/>
          <w:color w:val="000000" w:themeColor="text1"/>
          <w:sz w:val="20"/>
          <w:szCs w:val="20"/>
          <w:lang w:eastAsia="sk-SK"/>
        </w:rPr>
        <w:t> </w:t>
      </w:r>
      <w:r w:rsidRPr="00E50252">
        <w:rPr>
          <w:rFonts w:ascii="Arial" w:eastAsia="Calibri" w:hAnsi="Arial" w:cs="Arial"/>
          <w:b/>
          <w:iCs/>
          <w:noProof/>
          <w:color w:val="000000" w:themeColor="text1"/>
          <w:sz w:val="20"/>
          <w:szCs w:val="20"/>
          <w:lang w:eastAsia="sk-SK"/>
        </w:rPr>
        <w:t>000,00 EUR bez DPH</w:t>
      </w:r>
      <w:r w:rsidRPr="00E50252">
        <w:rPr>
          <w:rFonts w:ascii="Arial" w:eastAsia="Calibri" w:hAnsi="Arial" w:cs="Arial"/>
          <w:iCs/>
          <w:noProof/>
          <w:color w:val="000000" w:themeColor="text1"/>
          <w:sz w:val="20"/>
          <w:szCs w:val="20"/>
          <w:lang w:eastAsia="sk-SK"/>
        </w:rPr>
        <w:t xml:space="preserve">, </w:t>
      </w:r>
      <w:r w:rsidR="002F511D" w:rsidRPr="00E50252">
        <w:rPr>
          <w:rFonts w:ascii="Arial" w:eastAsia="Calibri" w:hAnsi="Arial" w:cs="Arial"/>
          <w:iCs/>
          <w:noProof/>
          <w:color w:val="000000" w:themeColor="text1"/>
          <w:sz w:val="20"/>
          <w:szCs w:val="20"/>
          <w:lang w:eastAsia="sk-SK"/>
        </w:rPr>
        <w:t>z toho predloží min.</w:t>
      </w:r>
      <w:r w:rsidR="00266416" w:rsidRPr="00E50252">
        <w:rPr>
          <w:rFonts w:ascii="Arial" w:eastAsia="Calibri" w:hAnsi="Arial" w:cs="Arial"/>
          <w:iCs/>
          <w:noProof/>
          <w:color w:val="000000" w:themeColor="text1"/>
          <w:sz w:val="20"/>
          <w:szCs w:val="20"/>
          <w:lang w:eastAsia="sk-SK"/>
        </w:rPr>
        <w:t xml:space="preserve"> </w:t>
      </w:r>
      <w:r w:rsidR="002F511D" w:rsidRPr="00E50252">
        <w:rPr>
          <w:rFonts w:ascii="Arial" w:eastAsia="Calibri" w:hAnsi="Arial" w:cs="Arial"/>
          <w:iCs/>
          <w:noProof/>
          <w:color w:val="000000" w:themeColor="text1"/>
          <w:sz w:val="20"/>
          <w:szCs w:val="20"/>
          <w:lang w:eastAsia="sk-SK"/>
        </w:rPr>
        <w:t xml:space="preserve">jednu referenciu </w:t>
      </w:r>
      <w:r w:rsidRPr="00E50252">
        <w:rPr>
          <w:rFonts w:ascii="Arial" w:eastAsia="Calibri" w:hAnsi="Arial" w:cs="Arial"/>
          <w:iCs/>
          <w:noProof/>
          <w:color w:val="000000" w:themeColor="text1"/>
          <w:sz w:val="20"/>
          <w:szCs w:val="20"/>
          <w:lang w:eastAsia="sk-SK"/>
        </w:rPr>
        <w:t xml:space="preserve">o objeme minimálne </w:t>
      </w:r>
      <w:r w:rsidR="00B3605A">
        <w:rPr>
          <w:rFonts w:ascii="Arial" w:eastAsia="Calibri" w:hAnsi="Arial" w:cs="Arial"/>
          <w:b/>
          <w:iCs/>
          <w:noProof/>
          <w:color w:val="000000" w:themeColor="text1"/>
          <w:sz w:val="20"/>
          <w:szCs w:val="20"/>
          <w:lang w:eastAsia="sk-SK"/>
        </w:rPr>
        <w:t>1</w:t>
      </w:r>
      <w:r w:rsidR="002E597C" w:rsidRPr="00E50252">
        <w:rPr>
          <w:rFonts w:ascii="Arial" w:eastAsia="Calibri" w:hAnsi="Arial" w:cs="Arial"/>
          <w:b/>
          <w:iCs/>
          <w:noProof/>
          <w:color w:val="000000" w:themeColor="text1"/>
          <w:sz w:val="20"/>
          <w:szCs w:val="20"/>
          <w:lang w:eastAsia="sk-SK"/>
        </w:rPr>
        <w:t>50 </w:t>
      </w:r>
      <w:r w:rsidRPr="00E50252">
        <w:rPr>
          <w:rFonts w:ascii="Arial" w:eastAsia="Calibri" w:hAnsi="Arial" w:cs="Arial"/>
          <w:b/>
          <w:iCs/>
          <w:noProof/>
          <w:color w:val="000000" w:themeColor="text1"/>
          <w:sz w:val="20"/>
          <w:szCs w:val="20"/>
          <w:lang w:eastAsia="sk-SK"/>
        </w:rPr>
        <w:t>000,00 EUR bez DPH.</w:t>
      </w:r>
    </w:p>
    <w:p w14:paraId="7CC534A5" w14:textId="77777777" w:rsidR="002F511D" w:rsidRPr="00E50252" w:rsidRDefault="002F511D" w:rsidP="00266416">
      <w:pPr>
        <w:spacing w:after="0" w:line="240" w:lineRule="auto"/>
        <w:jc w:val="both"/>
        <w:rPr>
          <w:rFonts w:ascii="Arial" w:eastAsia="Calibri" w:hAnsi="Arial" w:cs="Arial"/>
          <w:iCs/>
          <w:noProof/>
          <w:color w:val="000000" w:themeColor="text1"/>
          <w:sz w:val="20"/>
          <w:szCs w:val="20"/>
          <w:lang w:eastAsia="sk-SK"/>
        </w:rPr>
      </w:pPr>
    </w:p>
    <w:p w14:paraId="7FCAA7DD" w14:textId="4DF706A7" w:rsidR="00E144FD" w:rsidRPr="00E50252" w:rsidRDefault="00E144FD" w:rsidP="00E50252">
      <w:pPr>
        <w:spacing w:after="0" w:line="240" w:lineRule="auto"/>
        <w:ind w:left="567"/>
        <w:jc w:val="both"/>
        <w:rPr>
          <w:rStyle w:val="pre"/>
          <w:rFonts w:ascii="Arial" w:hAnsi="Arial" w:cs="Arial"/>
          <w:sz w:val="20"/>
          <w:szCs w:val="20"/>
          <w:bdr w:val="none" w:sz="0" w:space="0" w:color="auto" w:frame="1"/>
        </w:rPr>
      </w:pPr>
      <w:r w:rsidRPr="00E50252">
        <w:rPr>
          <w:rFonts w:ascii="Arial" w:hAnsi="Arial" w:cs="Arial"/>
          <w:sz w:val="20"/>
          <w:szCs w:val="20"/>
        </w:rPr>
        <w:t xml:space="preserve">V prípade </w:t>
      </w:r>
      <w:r w:rsidR="002F511D" w:rsidRPr="00E50252">
        <w:rPr>
          <w:rFonts w:ascii="Arial" w:hAnsi="Arial" w:cs="Arial"/>
          <w:sz w:val="20"/>
          <w:szCs w:val="20"/>
        </w:rPr>
        <w:t>uskutočnených prác, ktorých</w:t>
      </w:r>
      <w:r w:rsidRPr="00E50252">
        <w:rPr>
          <w:rFonts w:ascii="Arial" w:hAnsi="Arial" w:cs="Arial"/>
          <w:sz w:val="20"/>
          <w:szCs w:val="20"/>
        </w:rPr>
        <w:t xml:space="preserve"> začiatok alebo koniec nespadá do rozhodného obdobia, bude uchádzačovi započítaná pre splnenie podmienky podľa bodu 1. len výška nákladov </w:t>
      </w:r>
      <w:r w:rsidR="00BD0271">
        <w:rPr>
          <w:rFonts w:ascii="Arial" w:hAnsi="Arial" w:cs="Arial"/>
          <w:sz w:val="20"/>
          <w:szCs w:val="20"/>
        </w:rPr>
        <w:t>uskutočnených prác</w:t>
      </w:r>
      <w:r w:rsidRPr="00E50252">
        <w:rPr>
          <w:rFonts w:ascii="Arial" w:hAnsi="Arial" w:cs="Arial"/>
          <w:sz w:val="20"/>
          <w:szCs w:val="20"/>
        </w:rPr>
        <w:t xml:space="preserve"> spadajúc</w:t>
      </w:r>
      <w:r w:rsidR="00BD0271">
        <w:rPr>
          <w:rFonts w:ascii="Arial" w:hAnsi="Arial" w:cs="Arial"/>
          <w:sz w:val="20"/>
          <w:szCs w:val="20"/>
        </w:rPr>
        <w:t>a</w:t>
      </w:r>
      <w:r w:rsidRPr="00E50252">
        <w:rPr>
          <w:rFonts w:ascii="Arial" w:hAnsi="Arial" w:cs="Arial"/>
          <w:sz w:val="20"/>
          <w:szCs w:val="20"/>
        </w:rPr>
        <w:t xml:space="preserve"> do rozhodného obdobia.</w:t>
      </w:r>
      <w:r w:rsidRPr="00E50252">
        <w:rPr>
          <w:rStyle w:val="pre"/>
          <w:rFonts w:ascii="Arial" w:hAnsi="Arial" w:cs="Arial"/>
          <w:sz w:val="20"/>
          <w:szCs w:val="20"/>
          <w:bdr w:val="none" w:sz="0" w:space="0" w:color="auto" w:frame="1"/>
        </w:rPr>
        <w:t xml:space="preserve"> </w:t>
      </w:r>
    </w:p>
    <w:p w14:paraId="1C96B782" w14:textId="77777777" w:rsidR="00E144FD" w:rsidRPr="00E50252" w:rsidRDefault="00E144FD" w:rsidP="00266416">
      <w:pPr>
        <w:spacing w:after="0" w:line="240" w:lineRule="auto"/>
        <w:jc w:val="both"/>
        <w:rPr>
          <w:rFonts w:ascii="Arial" w:hAnsi="Arial" w:cs="Arial"/>
          <w:b/>
          <w:bCs/>
          <w:sz w:val="20"/>
          <w:szCs w:val="20"/>
          <w:highlight w:val="yellow"/>
        </w:rPr>
      </w:pPr>
    </w:p>
    <w:p w14:paraId="5D0AB132" w14:textId="6738D68D" w:rsidR="00E144FD" w:rsidRPr="00E50252" w:rsidRDefault="00E144FD" w:rsidP="00E50252">
      <w:pPr>
        <w:tabs>
          <w:tab w:val="left" w:pos="-426"/>
        </w:tabs>
        <w:spacing w:after="0" w:line="240" w:lineRule="auto"/>
        <w:ind w:left="567"/>
        <w:jc w:val="both"/>
        <w:rPr>
          <w:rFonts w:ascii="Arial" w:hAnsi="Arial" w:cs="Arial"/>
          <w:sz w:val="20"/>
          <w:szCs w:val="20"/>
        </w:rPr>
      </w:pPr>
      <w:r w:rsidRPr="00E50252">
        <w:rPr>
          <w:rFonts w:ascii="Arial" w:hAnsi="Arial" w:cs="Arial"/>
          <w:b/>
          <w:sz w:val="20"/>
          <w:szCs w:val="20"/>
        </w:rPr>
        <w:t>V prípade dokladov</w:t>
      </w:r>
      <w:r w:rsidRPr="00E50252">
        <w:rPr>
          <w:rFonts w:ascii="Arial" w:hAnsi="Arial" w:cs="Arial"/>
          <w:sz w:val="20"/>
          <w:szCs w:val="20"/>
        </w:rPr>
        <w:t xml:space="preserve">, ktoré sú vyjadrené </w:t>
      </w:r>
      <w:r w:rsidRPr="00E50252">
        <w:rPr>
          <w:rFonts w:ascii="Arial" w:hAnsi="Arial" w:cs="Arial"/>
          <w:b/>
          <w:sz w:val="20"/>
          <w:szCs w:val="20"/>
        </w:rPr>
        <w:t>v inej mene ako Euro</w:t>
      </w:r>
      <w:r w:rsidRPr="00E50252">
        <w:rPr>
          <w:rFonts w:ascii="Arial" w:hAnsi="Arial" w:cs="Arial"/>
          <w:sz w:val="20"/>
          <w:szCs w:val="20"/>
        </w:rPr>
        <w:t xml:space="preserve">, </w:t>
      </w:r>
      <w:r w:rsidR="00BD0271" w:rsidRPr="00BD0271">
        <w:rPr>
          <w:rFonts w:ascii="Arial" w:hAnsi="Arial" w:cs="Arial"/>
          <w:sz w:val="20"/>
          <w:szCs w:val="20"/>
        </w:rPr>
        <w:t>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r w:rsidRPr="00E50252">
        <w:rPr>
          <w:rFonts w:ascii="Arial" w:hAnsi="Arial" w:cs="Arial"/>
          <w:sz w:val="20"/>
          <w:szCs w:val="20"/>
        </w:rPr>
        <w:t>.</w:t>
      </w:r>
    </w:p>
    <w:p w14:paraId="7E3CA320" w14:textId="77777777" w:rsidR="00E144FD" w:rsidRPr="00041CBB" w:rsidRDefault="00E144FD" w:rsidP="00E50252">
      <w:pPr>
        <w:pStyle w:val="bullet-3"/>
        <w:widowControl/>
        <w:spacing w:before="0" w:line="240" w:lineRule="auto"/>
        <w:ind w:left="567" w:firstLine="0"/>
        <w:jc w:val="left"/>
        <w:rPr>
          <w:rFonts w:cs="Arial"/>
          <w:vanish/>
          <w:sz w:val="20"/>
          <w:u w:val="single"/>
          <w:specVanish/>
        </w:rPr>
      </w:pPr>
      <w:r w:rsidRPr="00E50252">
        <w:rPr>
          <w:rFonts w:cs="Arial"/>
          <w:b/>
          <w:sz w:val="20"/>
          <w:u w:val="single"/>
        </w:rPr>
        <w:br/>
      </w:r>
    </w:p>
    <w:p w14:paraId="1E7E99DD" w14:textId="77777777" w:rsidR="00A45464" w:rsidRPr="00041CBB" w:rsidRDefault="00E144FD" w:rsidP="00A45464">
      <w:pPr>
        <w:tabs>
          <w:tab w:val="left" w:pos="-426"/>
        </w:tabs>
        <w:spacing w:after="0" w:line="240" w:lineRule="auto"/>
        <w:jc w:val="both"/>
        <w:rPr>
          <w:rFonts w:ascii="Arial" w:hAnsi="Arial" w:cs="Arial"/>
          <w:b/>
          <w:sz w:val="20"/>
          <w:szCs w:val="20"/>
        </w:rPr>
      </w:pPr>
      <w:r w:rsidRPr="00041CBB">
        <w:rPr>
          <w:rFonts w:ascii="Arial" w:hAnsi="Arial" w:cs="Arial"/>
          <w:b/>
          <w:sz w:val="20"/>
          <w:szCs w:val="20"/>
        </w:rPr>
        <w:t>III. 1.3) Technická a odborná spôsobilosť, bod 2.:</w:t>
      </w:r>
    </w:p>
    <w:p w14:paraId="1046FE67" w14:textId="77777777" w:rsidR="00041CBB" w:rsidRPr="00041CBB" w:rsidRDefault="00C42AA6" w:rsidP="00C42AA6">
      <w:pPr>
        <w:tabs>
          <w:tab w:val="left" w:pos="-426"/>
        </w:tabs>
        <w:spacing w:after="0" w:line="240" w:lineRule="auto"/>
        <w:ind w:left="567"/>
        <w:jc w:val="both"/>
        <w:rPr>
          <w:rFonts w:ascii="Arial" w:hAnsi="Arial" w:cs="Arial"/>
          <w:iCs/>
          <w:color w:val="000000"/>
          <w:sz w:val="20"/>
          <w:szCs w:val="20"/>
          <w:shd w:val="clear" w:color="auto" w:fill="FFFFFF"/>
        </w:rPr>
      </w:pPr>
      <w:r w:rsidRPr="00041CBB">
        <w:rPr>
          <w:rFonts w:ascii="Arial" w:hAnsi="Arial" w:cs="Arial"/>
          <w:sz w:val="20"/>
          <w:szCs w:val="20"/>
        </w:rPr>
        <w:t>P</w:t>
      </w:r>
      <w:r w:rsidRPr="00041CBB">
        <w:rPr>
          <w:rFonts w:ascii="Arial" w:hAnsi="Arial" w:cs="Arial"/>
          <w:iCs/>
          <w:color w:val="000000"/>
          <w:sz w:val="20"/>
          <w:szCs w:val="20"/>
          <w:shd w:val="clear" w:color="auto" w:fill="FFFFFF"/>
        </w:rPr>
        <w:t xml:space="preserve">re účely splnenia tejto podmienky uchádzač predloží: </w:t>
      </w:r>
    </w:p>
    <w:p w14:paraId="0581D8A1" w14:textId="3F87ECBD" w:rsidR="00041CBB" w:rsidRPr="00041CBB" w:rsidRDefault="00041CBB" w:rsidP="00C42AA6">
      <w:pPr>
        <w:tabs>
          <w:tab w:val="left" w:pos="-426"/>
        </w:tabs>
        <w:spacing w:after="0" w:line="240" w:lineRule="auto"/>
        <w:ind w:left="567"/>
        <w:jc w:val="both"/>
        <w:rPr>
          <w:rFonts w:ascii="Arial" w:hAnsi="Arial" w:cs="Arial"/>
          <w:iCs/>
          <w:color w:val="000000"/>
          <w:sz w:val="20"/>
          <w:szCs w:val="20"/>
          <w:shd w:val="clear" w:color="auto" w:fill="FFFFFF"/>
        </w:rPr>
      </w:pPr>
      <w:r w:rsidRPr="00041CBB">
        <w:rPr>
          <w:rFonts w:ascii="Arial" w:hAnsi="Arial" w:cs="Arial"/>
          <w:iCs/>
          <w:color w:val="000000"/>
          <w:sz w:val="20"/>
          <w:szCs w:val="20"/>
          <w:shd w:val="clear" w:color="auto" w:fill="FFFFFF"/>
        </w:rPr>
        <w:t>D</w:t>
      </w:r>
      <w:r w:rsidR="00C42AA6" w:rsidRPr="00041CBB">
        <w:rPr>
          <w:rFonts w:ascii="Arial" w:hAnsi="Arial" w:cs="Arial"/>
          <w:iCs/>
          <w:color w:val="000000"/>
          <w:sz w:val="20"/>
          <w:szCs w:val="20"/>
          <w:shd w:val="clear" w:color="auto" w:fill="FFFFFF"/>
        </w:rPr>
        <w:t xml:space="preserve">oklad o odbornej spôsobilosti alebo o odbornej kvalifikácii riadiacich zamestnancov, osobitne osôb zodpovedných za </w:t>
      </w:r>
      <w:r w:rsidR="00C42AA6" w:rsidRPr="00041CBB">
        <w:rPr>
          <w:rFonts w:ascii="Arial" w:hAnsi="Arial" w:cs="Arial"/>
          <w:sz w:val="20"/>
          <w:szCs w:val="20"/>
        </w:rPr>
        <w:t>riadenie</w:t>
      </w:r>
      <w:r w:rsidR="00C42AA6" w:rsidRPr="00041CBB">
        <w:rPr>
          <w:rFonts w:ascii="Arial" w:hAnsi="Arial" w:cs="Arial"/>
          <w:iCs/>
          <w:color w:val="000000"/>
          <w:sz w:val="20"/>
          <w:szCs w:val="20"/>
          <w:shd w:val="clear" w:color="auto" w:fill="FFFFFF"/>
        </w:rPr>
        <w:t xml:space="preserve"> stavebných prác. Za zástupcov zhotoviteľa poverených vedením stavby sa na účely </w:t>
      </w:r>
      <w:r w:rsidR="000A390B">
        <w:rPr>
          <w:rFonts w:ascii="Arial" w:hAnsi="Arial" w:cs="Arial"/>
          <w:iCs/>
          <w:color w:val="000000"/>
          <w:sz w:val="20"/>
          <w:szCs w:val="20"/>
          <w:shd w:val="clear" w:color="auto" w:fill="FFFFFF"/>
        </w:rPr>
        <w:t>tohto verejného obstarávania</w:t>
      </w:r>
      <w:r w:rsidR="00C42AA6" w:rsidRPr="00041CBB">
        <w:rPr>
          <w:rFonts w:ascii="Arial" w:hAnsi="Arial" w:cs="Arial"/>
          <w:iCs/>
          <w:color w:val="000000"/>
          <w:sz w:val="20"/>
          <w:szCs w:val="20"/>
          <w:shd w:val="clear" w:color="auto" w:fill="FFFFFF"/>
        </w:rPr>
        <w:t xml:space="preserve"> považujú hlavný stavbyvedúci a zástupca hlavného stavbyvedúceho. </w:t>
      </w:r>
    </w:p>
    <w:p w14:paraId="20EFCB7B" w14:textId="61605674" w:rsidR="00C42AA6" w:rsidRPr="00041CBB" w:rsidRDefault="00C42AA6" w:rsidP="00C42AA6">
      <w:pPr>
        <w:tabs>
          <w:tab w:val="left" w:pos="-426"/>
        </w:tabs>
        <w:spacing w:after="0" w:line="240" w:lineRule="auto"/>
        <w:ind w:left="567"/>
        <w:jc w:val="both"/>
        <w:rPr>
          <w:rFonts w:ascii="Arial" w:hAnsi="Arial" w:cs="Arial"/>
          <w:iCs/>
          <w:color w:val="000000"/>
          <w:sz w:val="20"/>
          <w:szCs w:val="20"/>
          <w:shd w:val="clear" w:color="auto" w:fill="FFFFFF"/>
        </w:rPr>
      </w:pPr>
      <w:r w:rsidRPr="00041CBB">
        <w:rPr>
          <w:rFonts w:ascii="Arial" w:hAnsi="Arial" w:cs="Arial"/>
          <w:iCs/>
          <w:color w:val="000000"/>
          <w:sz w:val="20"/>
          <w:szCs w:val="20"/>
          <w:shd w:val="clear" w:color="auto" w:fill="FFFFFF"/>
        </w:rPr>
        <w:t>Hlavný stavbyvedúci predloží doklad o odbornej spôsobilosti pre vykonávanie predmetných stavebných prác podľa § 45 ods. 1 písm. b) stavebného zákona č. 50/1976 Zb. a zákona č. 138/1992 Zb. v znení neskorších predpisov pre činnosť stavbyvedúceho opatrené originálom odtlačku a podpisom príslušnej odborne spôsobilej osoby (alebo predloží úradne osvedčené kópie).</w:t>
      </w:r>
    </w:p>
    <w:p w14:paraId="2A5DF611" w14:textId="073EEDC6" w:rsidR="00C42AA6" w:rsidRPr="00041CBB" w:rsidRDefault="00C42AA6" w:rsidP="00C42AA6">
      <w:pPr>
        <w:tabs>
          <w:tab w:val="left" w:pos="-426"/>
        </w:tabs>
        <w:spacing w:after="0" w:line="240" w:lineRule="auto"/>
        <w:ind w:left="567"/>
        <w:jc w:val="both"/>
        <w:rPr>
          <w:rFonts w:ascii="Arial" w:hAnsi="Arial" w:cs="Arial"/>
          <w:b/>
          <w:sz w:val="20"/>
          <w:szCs w:val="20"/>
        </w:rPr>
      </w:pPr>
      <w:r w:rsidRPr="00041CBB">
        <w:rPr>
          <w:rFonts w:ascii="Arial" w:hAnsi="Arial" w:cs="Arial"/>
          <w:sz w:val="20"/>
          <w:szCs w:val="20"/>
        </w:rPr>
        <w:t>Uchádzač ďalej preukáže, že hlavný stavbyvedúci vykonával funkciu stavbyvedúceho najmenej tri roky a zástupca hlavného stavbyvedúceho má aspoň šesť rokov odbornej praxe v</w:t>
      </w:r>
      <w:r w:rsidR="00E34074">
        <w:rPr>
          <w:rFonts w:ascii="Arial" w:hAnsi="Arial" w:cs="Arial"/>
          <w:sz w:val="20"/>
          <w:szCs w:val="20"/>
        </w:rPr>
        <w:t> </w:t>
      </w:r>
      <w:r w:rsidRPr="00041CBB">
        <w:rPr>
          <w:rFonts w:ascii="Arial" w:hAnsi="Arial" w:cs="Arial"/>
          <w:sz w:val="20"/>
          <w:szCs w:val="20"/>
        </w:rPr>
        <w:t>stavebníctve</w:t>
      </w:r>
      <w:r w:rsidR="00E34074">
        <w:rPr>
          <w:rFonts w:ascii="Arial" w:hAnsi="Arial" w:cs="Arial"/>
          <w:sz w:val="20"/>
          <w:szCs w:val="20"/>
        </w:rPr>
        <w:t xml:space="preserve"> </w:t>
      </w:r>
      <w:r w:rsidR="00E34074" w:rsidRPr="001A5D9F">
        <w:rPr>
          <w:rFonts w:ascii="Arial" w:hAnsi="Arial" w:cs="Arial"/>
          <w:color w:val="FF0000"/>
          <w:sz w:val="20"/>
          <w:szCs w:val="20"/>
        </w:rPr>
        <w:t>s odborným zameraním pre pozemné stavby.</w:t>
      </w:r>
      <w:r w:rsidR="008F6C86" w:rsidRPr="001A5D9F">
        <w:rPr>
          <w:rFonts w:ascii="Arial" w:hAnsi="Arial" w:cs="Arial"/>
          <w:color w:val="FF0000"/>
          <w:sz w:val="20"/>
          <w:szCs w:val="20"/>
        </w:rPr>
        <w:t xml:space="preserve"> </w:t>
      </w:r>
      <w:r w:rsidRPr="00041CBB">
        <w:rPr>
          <w:rFonts w:ascii="Arial" w:hAnsi="Arial" w:cs="Arial"/>
          <w:sz w:val="20"/>
          <w:szCs w:val="20"/>
        </w:rPr>
        <w:t>Uchádzač preukazuje splnenie tejto podmienky predložením vyplnených formulárov (Príloha č. 3 k časti A.1 Zástupcovia zhotoviteľa poverení vedením stavby, Príloha č. 4 k časti A.1 Životopis zástupcu zhotoviteľa,</w:t>
      </w:r>
      <w:r w:rsidR="000A390B">
        <w:rPr>
          <w:rFonts w:ascii="Arial" w:hAnsi="Arial" w:cs="Arial"/>
          <w:sz w:val="20"/>
          <w:szCs w:val="20"/>
        </w:rPr>
        <w:t xml:space="preserve"> </w:t>
      </w:r>
      <w:r w:rsidR="000A390B" w:rsidRPr="000A390B">
        <w:rPr>
          <w:rFonts w:ascii="Arial" w:hAnsi="Arial" w:cs="Arial"/>
          <w:sz w:val="20"/>
          <w:szCs w:val="20"/>
        </w:rPr>
        <w:t>ktor</w:t>
      </w:r>
      <w:r w:rsidR="000A390B">
        <w:rPr>
          <w:rFonts w:ascii="Arial" w:hAnsi="Arial" w:cs="Arial"/>
          <w:sz w:val="20"/>
          <w:szCs w:val="20"/>
        </w:rPr>
        <w:t>é</w:t>
      </w:r>
      <w:r w:rsidR="000A390B" w:rsidRPr="000A390B">
        <w:rPr>
          <w:rFonts w:ascii="Arial" w:hAnsi="Arial" w:cs="Arial"/>
          <w:sz w:val="20"/>
          <w:szCs w:val="20"/>
        </w:rPr>
        <w:t xml:space="preserve"> </w:t>
      </w:r>
      <w:r w:rsidR="000A390B">
        <w:rPr>
          <w:rFonts w:ascii="Arial" w:hAnsi="Arial" w:cs="Arial"/>
          <w:sz w:val="20"/>
          <w:szCs w:val="20"/>
        </w:rPr>
        <w:t>sú</w:t>
      </w:r>
      <w:r w:rsidR="000A390B" w:rsidRPr="000A390B">
        <w:rPr>
          <w:rFonts w:ascii="Arial" w:hAnsi="Arial" w:cs="Arial"/>
          <w:sz w:val="20"/>
          <w:szCs w:val="20"/>
        </w:rPr>
        <w:t xml:space="preserve"> neoddeliteľnou súčasťou Súťažných podkladov</w:t>
      </w:r>
      <w:r w:rsidR="000A390B">
        <w:rPr>
          <w:rFonts w:ascii="Arial" w:hAnsi="Arial" w:cs="Arial"/>
          <w:sz w:val="20"/>
          <w:szCs w:val="20"/>
        </w:rPr>
        <w:t>, a</w:t>
      </w:r>
      <w:r w:rsidRPr="00041CBB">
        <w:rPr>
          <w:rFonts w:ascii="Arial" w:hAnsi="Arial" w:cs="Arial"/>
          <w:sz w:val="20"/>
          <w:szCs w:val="20"/>
        </w:rPr>
        <w:t xml:space="preserve"> z ktorých obsahu bude vyplývať splnenie tejto podmienky.</w:t>
      </w:r>
    </w:p>
    <w:p w14:paraId="4F6358A5" w14:textId="5F7EB621" w:rsidR="003B2422" w:rsidRPr="00E50252" w:rsidRDefault="003B2422" w:rsidP="00C94B90">
      <w:pPr>
        <w:tabs>
          <w:tab w:val="left" w:pos="-426"/>
        </w:tabs>
        <w:spacing w:after="0" w:line="240" w:lineRule="auto"/>
        <w:jc w:val="both"/>
        <w:rPr>
          <w:rFonts w:ascii="Arial" w:hAnsi="Arial" w:cs="Arial"/>
          <w:sz w:val="20"/>
          <w:szCs w:val="20"/>
        </w:rPr>
      </w:pPr>
      <w:bookmarkStart w:id="1" w:name="_GoBack"/>
      <w:bookmarkEnd w:id="1"/>
    </w:p>
    <w:sectPr w:rsidR="003B2422" w:rsidRPr="00E50252" w:rsidSect="0071670C">
      <w:footerReference w:type="even" r:id="rId8"/>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62AF2" w14:textId="77777777" w:rsidR="00FD7A5D" w:rsidRDefault="00FD7A5D" w:rsidP="005502E4">
      <w:pPr>
        <w:spacing w:after="0" w:line="240" w:lineRule="auto"/>
      </w:pPr>
      <w:r>
        <w:separator/>
      </w:r>
    </w:p>
  </w:endnote>
  <w:endnote w:type="continuationSeparator" w:id="0">
    <w:p w14:paraId="7CB7FA51" w14:textId="77777777" w:rsidR="00FD7A5D" w:rsidRDefault="00FD7A5D" w:rsidP="00550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66A9D" w14:textId="77777777" w:rsidR="00557D08" w:rsidRDefault="00557D08" w:rsidP="00E70AE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w:t>
    </w:r>
    <w:r>
      <w:rPr>
        <w:rStyle w:val="slostrany"/>
      </w:rPr>
      <w:fldChar w:fldCharType="end"/>
    </w:r>
  </w:p>
  <w:p w14:paraId="7E34F873" w14:textId="77777777" w:rsidR="00557D08" w:rsidRDefault="00557D0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F1CD4" w14:textId="77777777" w:rsidR="00FD7A5D" w:rsidRDefault="00FD7A5D" w:rsidP="005502E4">
      <w:pPr>
        <w:spacing w:after="0" w:line="240" w:lineRule="auto"/>
      </w:pPr>
      <w:r>
        <w:separator/>
      </w:r>
    </w:p>
  </w:footnote>
  <w:footnote w:type="continuationSeparator" w:id="0">
    <w:p w14:paraId="30B89631" w14:textId="77777777" w:rsidR="00FD7A5D" w:rsidRDefault="00FD7A5D" w:rsidP="00550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5EA7"/>
    <w:multiLevelType w:val="hybridMultilevel"/>
    <w:tmpl w:val="F35EE284"/>
    <w:lvl w:ilvl="0" w:tplc="9A727F3C">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3B246A"/>
    <w:multiLevelType w:val="hybridMultilevel"/>
    <w:tmpl w:val="5428F1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1A4F07"/>
    <w:multiLevelType w:val="hybridMultilevel"/>
    <w:tmpl w:val="505E8FE2"/>
    <w:lvl w:ilvl="0" w:tplc="041B0017">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CE64FA"/>
    <w:multiLevelType w:val="hybridMultilevel"/>
    <w:tmpl w:val="0DAE1AA0"/>
    <w:lvl w:ilvl="0" w:tplc="ED74063A">
      <w:start w:val="4"/>
      <w:numFmt w:val="decimal"/>
      <w:lvlText w:val="%1."/>
      <w:lvlJc w:val="left"/>
      <w:pPr>
        <w:ind w:left="1069"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7A32F4"/>
    <w:multiLevelType w:val="multilevel"/>
    <w:tmpl w:val="9E187ACE"/>
    <w:lvl w:ilvl="0">
      <w:start w:val="2"/>
      <w:numFmt w:val="decimal"/>
      <w:lvlText w:val="%1."/>
      <w:lvlJc w:val="left"/>
      <w:pPr>
        <w:tabs>
          <w:tab w:val="num" w:pos="360"/>
        </w:tabs>
        <w:ind w:left="360" w:hanging="360"/>
      </w:pPr>
      <w:rPr>
        <w:rFonts w:cs="Times New Roman" w:hint="default"/>
        <w:b w:val="0"/>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CE82B2A"/>
    <w:multiLevelType w:val="hybridMultilevel"/>
    <w:tmpl w:val="6CAA5448"/>
    <w:lvl w:ilvl="0" w:tplc="041B0001">
      <w:start w:val="1"/>
      <w:numFmt w:val="bullet"/>
      <w:lvlText w:val=""/>
      <w:lvlJc w:val="left"/>
      <w:pPr>
        <w:ind w:left="644" w:hanging="360"/>
      </w:pPr>
      <w:rPr>
        <w:rFonts w:ascii="Symbol" w:hAnsi="Symbo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59F7514"/>
    <w:multiLevelType w:val="hybridMultilevel"/>
    <w:tmpl w:val="601A5156"/>
    <w:lvl w:ilvl="0" w:tplc="D29A0690">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9E61D8B"/>
    <w:multiLevelType w:val="multilevel"/>
    <w:tmpl w:val="54F8148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lowerLetter"/>
      <w:lvlText w:val="%3)"/>
      <w:lvlJc w:val="left"/>
      <w:pPr>
        <w:tabs>
          <w:tab w:val="num" w:pos="1430"/>
        </w:tabs>
        <w:ind w:left="1430" w:hanging="720"/>
      </w:pPr>
      <w:rPr>
        <w:rFonts w:ascii="Arial" w:eastAsia="Times New Roman" w:hAnsi="Arial" w:cs="Arial" w:hint="default"/>
        <w:strike w:val="0"/>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2CD52084"/>
    <w:multiLevelType w:val="hybridMultilevel"/>
    <w:tmpl w:val="FE64CF86"/>
    <w:lvl w:ilvl="0" w:tplc="B868DF52">
      <w:start w:val="1"/>
      <w:numFmt w:val="lowerLetter"/>
      <w:lvlText w:val="%1)"/>
      <w:lvlJc w:val="left"/>
      <w:pPr>
        <w:ind w:left="607" w:hanging="360"/>
      </w:pPr>
      <w:rPr>
        <w:rFonts w:cs="Times New Roman" w:hint="default"/>
      </w:rPr>
    </w:lvl>
    <w:lvl w:ilvl="1" w:tplc="C610D404">
      <w:start w:val="3"/>
      <w:numFmt w:val="decimal"/>
      <w:lvlText w:val="%2."/>
      <w:lvlJc w:val="left"/>
      <w:pPr>
        <w:tabs>
          <w:tab w:val="num" w:pos="1327"/>
        </w:tabs>
        <w:ind w:left="1327" w:hanging="360"/>
      </w:pPr>
      <w:rPr>
        <w:rFonts w:hint="default"/>
        <w:b/>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9" w15:restartNumberingAfterBreak="0">
    <w:nsid w:val="2D3F0AFB"/>
    <w:multiLevelType w:val="multilevel"/>
    <w:tmpl w:val="016CDC64"/>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993"/>
        </w:tabs>
        <w:ind w:left="993" w:hanging="567"/>
      </w:pPr>
      <w:rPr>
        <w:rFonts w:asciiTheme="minorHAnsi" w:hAnsiTheme="minorHAnsi" w:cstheme="minorHAnsi"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5AD6DA4"/>
    <w:multiLevelType w:val="hybridMultilevel"/>
    <w:tmpl w:val="8EAAA382"/>
    <w:lvl w:ilvl="0" w:tplc="1C8684CE">
      <w:start w:val="1"/>
      <w:numFmt w:val="lowerLetter"/>
      <w:lvlText w:val="%1)"/>
      <w:lvlJc w:val="left"/>
      <w:pPr>
        <w:ind w:left="720" w:hanging="360"/>
      </w:pPr>
      <w:rPr>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37394C"/>
    <w:multiLevelType w:val="hybridMultilevel"/>
    <w:tmpl w:val="9E72E956"/>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1C82F11E">
      <w:start w:val="1"/>
      <w:numFmt w:val="decimal"/>
      <w:lvlText w:val="%4."/>
      <w:lvlJc w:val="left"/>
      <w:pPr>
        <w:tabs>
          <w:tab w:val="num" w:pos="360"/>
        </w:tabs>
        <w:ind w:left="360" w:hanging="360"/>
      </w:pPr>
      <w:rPr>
        <w:rFonts w:ascii="Arial" w:hAnsi="Arial" w:cs="Arial" w:hint="default"/>
        <w:b w:val="0"/>
        <w:sz w:val="20"/>
        <w:szCs w:val="20"/>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12" w15:restartNumberingAfterBreak="0">
    <w:nsid w:val="464B7E7A"/>
    <w:multiLevelType w:val="hybridMultilevel"/>
    <w:tmpl w:val="768A04AC"/>
    <w:lvl w:ilvl="0" w:tplc="7FD69D22">
      <w:start w:val="3"/>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4845425A"/>
    <w:multiLevelType w:val="hybridMultilevel"/>
    <w:tmpl w:val="74CE74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B9C6A31"/>
    <w:multiLevelType w:val="hybridMultilevel"/>
    <w:tmpl w:val="AEAC6E88"/>
    <w:lvl w:ilvl="0" w:tplc="0409000F">
      <w:start w:val="1"/>
      <w:numFmt w:val="decimal"/>
      <w:lvlText w:val="%1."/>
      <w:lvlJc w:val="left"/>
      <w:pPr>
        <w:ind w:left="1080" w:hanging="360"/>
      </w:pPr>
      <w:rPr>
        <w:rFonts w:cs="Times New Roman"/>
      </w:rPr>
    </w:lvl>
    <w:lvl w:ilvl="1" w:tplc="DFC8B42A">
      <w:start w:val="1"/>
      <w:numFmt w:val="lowerLetter"/>
      <w:lvlText w:val="%2)"/>
      <w:lvlJc w:val="left"/>
      <w:pPr>
        <w:ind w:left="1440"/>
      </w:pPr>
      <w:rPr>
        <w:rFonts w:cs="Times New Roman" w:hint="default"/>
        <w:sz w:val="20"/>
        <w:szCs w:val="2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4DD23107"/>
    <w:multiLevelType w:val="hybridMultilevel"/>
    <w:tmpl w:val="BC9EA196"/>
    <w:lvl w:ilvl="0" w:tplc="33AE1450">
      <w:start w:val="5"/>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5506163F"/>
    <w:multiLevelType w:val="hybridMultilevel"/>
    <w:tmpl w:val="175C6EE8"/>
    <w:lvl w:ilvl="0" w:tplc="6CE6442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5DF1055"/>
    <w:multiLevelType w:val="hybridMultilevel"/>
    <w:tmpl w:val="91EA6C6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F7D0FF3"/>
    <w:multiLevelType w:val="hybridMultilevel"/>
    <w:tmpl w:val="3F983122"/>
    <w:lvl w:ilvl="0" w:tplc="DCB81154">
      <w:start w:val="1"/>
      <w:numFmt w:val="lowerLetter"/>
      <w:lvlText w:val="%1)"/>
      <w:lvlJc w:val="left"/>
      <w:pPr>
        <w:ind w:left="359"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25A6721"/>
    <w:multiLevelType w:val="hybridMultilevel"/>
    <w:tmpl w:val="6D802F70"/>
    <w:lvl w:ilvl="0" w:tplc="1802823A">
      <w:start w:val="1"/>
      <w:numFmt w:val="bullet"/>
      <w:lvlText w:val="-"/>
      <w:lvlJc w:val="left"/>
      <w:pPr>
        <w:ind w:left="1211" w:hanging="360"/>
      </w:pPr>
      <w:rPr>
        <w:rFonts w:ascii="Times New Roman" w:eastAsia="Times New Roman" w:hAnsi="Times New Roman"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0" w15:restartNumberingAfterBreak="0">
    <w:nsid w:val="70541A1C"/>
    <w:multiLevelType w:val="multilevel"/>
    <w:tmpl w:val="8CF4E3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F17A25"/>
    <w:multiLevelType w:val="hybridMultilevel"/>
    <w:tmpl w:val="A9E084C8"/>
    <w:lvl w:ilvl="0" w:tplc="289EAC3A">
      <w:start w:val="1"/>
      <w:numFmt w:val="lowerRoman"/>
      <w:lvlText w:val="(%1.)"/>
      <w:lvlJc w:val="left"/>
      <w:pPr>
        <w:ind w:left="1004" w:hanging="720"/>
      </w:pPr>
      <w:rPr>
        <w:rFonts w:hint="default"/>
        <w:color w:val="auto"/>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11"/>
  </w:num>
  <w:num w:numId="2">
    <w:abstractNumId w:val="8"/>
  </w:num>
  <w:num w:numId="3">
    <w:abstractNumId w:val="14"/>
  </w:num>
  <w:num w:numId="4">
    <w:abstractNumId w:val="7"/>
  </w:num>
  <w:num w:numId="5">
    <w:abstractNumId w:val="12"/>
  </w:num>
  <w:num w:numId="6">
    <w:abstractNumId w:val="5"/>
  </w:num>
  <w:num w:numId="7">
    <w:abstractNumId w:val="4"/>
  </w:num>
  <w:num w:numId="8">
    <w:abstractNumId w:val="0"/>
  </w:num>
  <w:num w:numId="9">
    <w:abstractNumId w:val="1"/>
  </w:num>
  <w:num w:numId="10">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0"/>
  </w:num>
  <w:num w:numId="13">
    <w:abstractNumId w:val="19"/>
  </w:num>
  <w:num w:numId="14">
    <w:abstractNumId w:val="21"/>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7"/>
  </w:num>
  <w:num w:numId="21">
    <w:abstractNumId w:val="6"/>
  </w:num>
  <w:num w:numId="22">
    <w:abstractNumId w:val="9"/>
  </w:num>
  <w:num w:numId="23">
    <w:abstractNumId w:val="2"/>
  </w:num>
  <w:num w:numId="24">
    <w:abstractNumId w:val="15"/>
  </w:num>
  <w:num w:numId="25">
    <w:abstractNumId w:val="3"/>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175"/>
    <w:rsid w:val="000132F3"/>
    <w:rsid w:val="00031631"/>
    <w:rsid w:val="00041CBB"/>
    <w:rsid w:val="00051E89"/>
    <w:rsid w:val="000905DB"/>
    <w:rsid w:val="000A390B"/>
    <w:rsid w:val="000E0001"/>
    <w:rsid w:val="000E2247"/>
    <w:rsid w:val="0010494E"/>
    <w:rsid w:val="00186EB5"/>
    <w:rsid w:val="00192B1E"/>
    <w:rsid w:val="001A5D9F"/>
    <w:rsid w:val="001B5252"/>
    <w:rsid w:val="001C31FF"/>
    <w:rsid w:val="001D655C"/>
    <w:rsid w:val="001E50D9"/>
    <w:rsid w:val="002201A6"/>
    <w:rsid w:val="00251240"/>
    <w:rsid w:val="00266416"/>
    <w:rsid w:val="002A1644"/>
    <w:rsid w:val="002B56CD"/>
    <w:rsid w:val="002C79AB"/>
    <w:rsid w:val="002E597C"/>
    <w:rsid w:val="002F2EF2"/>
    <w:rsid w:val="002F511D"/>
    <w:rsid w:val="00302B88"/>
    <w:rsid w:val="00305AEE"/>
    <w:rsid w:val="00311E5B"/>
    <w:rsid w:val="00321B3C"/>
    <w:rsid w:val="00336121"/>
    <w:rsid w:val="00364A77"/>
    <w:rsid w:val="00391927"/>
    <w:rsid w:val="003B2422"/>
    <w:rsid w:val="003C58C8"/>
    <w:rsid w:val="00456B7A"/>
    <w:rsid w:val="004A2B57"/>
    <w:rsid w:val="004C05D9"/>
    <w:rsid w:val="004D0777"/>
    <w:rsid w:val="004E26A1"/>
    <w:rsid w:val="005115B3"/>
    <w:rsid w:val="00544BF2"/>
    <w:rsid w:val="00546386"/>
    <w:rsid w:val="005502E4"/>
    <w:rsid w:val="00556DDE"/>
    <w:rsid w:val="00557656"/>
    <w:rsid w:val="00557D08"/>
    <w:rsid w:val="00562E47"/>
    <w:rsid w:val="005700C8"/>
    <w:rsid w:val="005A23C2"/>
    <w:rsid w:val="005D3AFE"/>
    <w:rsid w:val="006173FD"/>
    <w:rsid w:val="00640B4D"/>
    <w:rsid w:val="006437DE"/>
    <w:rsid w:val="00646C44"/>
    <w:rsid w:val="00653FA2"/>
    <w:rsid w:val="006A6739"/>
    <w:rsid w:val="006B3F77"/>
    <w:rsid w:val="006B41DC"/>
    <w:rsid w:val="006C3F2C"/>
    <w:rsid w:val="006D52B5"/>
    <w:rsid w:val="006F1175"/>
    <w:rsid w:val="0070135E"/>
    <w:rsid w:val="00701DD7"/>
    <w:rsid w:val="007034AA"/>
    <w:rsid w:val="0071670C"/>
    <w:rsid w:val="00751E0D"/>
    <w:rsid w:val="00770341"/>
    <w:rsid w:val="007822C2"/>
    <w:rsid w:val="007C1D32"/>
    <w:rsid w:val="007E090F"/>
    <w:rsid w:val="007F207B"/>
    <w:rsid w:val="008130FA"/>
    <w:rsid w:val="0083227F"/>
    <w:rsid w:val="00895DB8"/>
    <w:rsid w:val="008F6C86"/>
    <w:rsid w:val="0090234D"/>
    <w:rsid w:val="009226CB"/>
    <w:rsid w:val="009407F6"/>
    <w:rsid w:val="00944CFA"/>
    <w:rsid w:val="00976ECC"/>
    <w:rsid w:val="00983482"/>
    <w:rsid w:val="00983828"/>
    <w:rsid w:val="00987956"/>
    <w:rsid w:val="00996814"/>
    <w:rsid w:val="009A346C"/>
    <w:rsid w:val="009A55B8"/>
    <w:rsid w:val="009B051E"/>
    <w:rsid w:val="009B4DE5"/>
    <w:rsid w:val="009E0D18"/>
    <w:rsid w:val="009F1C05"/>
    <w:rsid w:val="00A45464"/>
    <w:rsid w:val="00A46B48"/>
    <w:rsid w:val="00A55170"/>
    <w:rsid w:val="00A76C4A"/>
    <w:rsid w:val="00AB438D"/>
    <w:rsid w:val="00AC3812"/>
    <w:rsid w:val="00AE28B3"/>
    <w:rsid w:val="00B146C1"/>
    <w:rsid w:val="00B3605A"/>
    <w:rsid w:val="00B43DE1"/>
    <w:rsid w:val="00B441AD"/>
    <w:rsid w:val="00B51179"/>
    <w:rsid w:val="00B773B3"/>
    <w:rsid w:val="00B80051"/>
    <w:rsid w:val="00BD0271"/>
    <w:rsid w:val="00BF360A"/>
    <w:rsid w:val="00BF4EDC"/>
    <w:rsid w:val="00C03928"/>
    <w:rsid w:val="00C137B1"/>
    <w:rsid w:val="00C321F3"/>
    <w:rsid w:val="00C4222F"/>
    <w:rsid w:val="00C42AA6"/>
    <w:rsid w:val="00C910FE"/>
    <w:rsid w:val="00C94B90"/>
    <w:rsid w:val="00CC349C"/>
    <w:rsid w:val="00D17ED1"/>
    <w:rsid w:val="00D4317C"/>
    <w:rsid w:val="00D50D85"/>
    <w:rsid w:val="00D54CFF"/>
    <w:rsid w:val="00D706E7"/>
    <w:rsid w:val="00D81E53"/>
    <w:rsid w:val="00D922AA"/>
    <w:rsid w:val="00DC7C34"/>
    <w:rsid w:val="00DE7907"/>
    <w:rsid w:val="00DF375C"/>
    <w:rsid w:val="00DF6714"/>
    <w:rsid w:val="00E12245"/>
    <w:rsid w:val="00E144FD"/>
    <w:rsid w:val="00E34074"/>
    <w:rsid w:val="00E37F9A"/>
    <w:rsid w:val="00E4192D"/>
    <w:rsid w:val="00E44772"/>
    <w:rsid w:val="00E50252"/>
    <w:rsid w:val="00E70AE1"/>
    <w:rsid w:val="00EC1A61"/>
    <w:rsid w:val="00ED1277"/>
    <w:rsid w:val="00ED3192"/>
    <w:rsid w:val="00EF62BB"/>
    <w:rsid w:val="00F01C27"/>
    <w:rsid w:val="00F07D41"/>
    <w:rsid w:val="00F24047"/>
    <w:rsid w:val="00F361BE"/>
    <w:rsid w:val="00F53C5E"/>
    <w:rsid w:val="00F77D33"/>
    <w:rsid w:val="00F93002"/>
    <w:rsid w:val="00F9608F"/>
    <w:rsid w:val="00FB5492"/>
    <w:rsid w:val="00FD7A5D"/>
    <w:rsid w:val="00FF10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48C5A1"/>
  <w15:docId w15:val="{B2ED2E67-D45B-4127-8DD1-19F6DB22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F1175"/>
    <w:pPr>
      <w:spacing w:after="200" w:line="276" w:lineRule="auto"/>
    </w:pPr>
    <w:rPr>
      <w:rFonts w:ascii="Calibri" w:eastAsia="Times New Roman" w:hAnsi="Calibri"/>
      <w:sz w:val="22"/>
      <w:szCs w:val="22"/>
      <w:lang w:eastAsia="en-US"/>
    </w:rPr>
  </w:style>
  <w:style w:type="paragraph" w:styleId="Nadpis1">
    <w:name w:val="heading 1"/>
    <w:basedOn w:val="Normlny"/>
    <w:next w:val="Normlny"/>
    <w:link w:val="Nadpis1Char"/>
    <w:uiPriority w:val="99"/>
    <w:qFormat/>
    <w:rsid w:val="006F1175"/>
    <w:pPr>
      <w:spacing w:after="0" w:line="240" w:lineRule="auto"/>
      <w:outlineLvl w:val="0"/>
    </w:pPr>
    <w:rPr>
      <w:rFonts w:ascii="Arial" w:hAnsi="Arial"/>
      <w:b/>
      <w:bCs/>
      <w:cap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6F1175"/>
    <w:rPr>
      <w:rFonts w:ascii="Arial" w:eastAsia="Times New Roman" w:hAnsi="Arial"/>
      <w:b/>
      <w:bCs/>
      <w:caps/>
      <w:color w:val="auto"/>
    </w:rPr>
  </w:style>
  <w:style w:type="paragraph" w:styleId="Zarkazkladnhotextu2">
    <w:name w:val="Body Text Indent 2"/>
    <w:basedOn w:val="Normlny"/>
    <w:link w:val="Zarkazkladnhotextu2Char"/>
    <w:uiPriority w:val="99"/>
    <w:rsid w:val="006F1175"/>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uiPriority w:val="99"/>
    <w:rsid w:val="006F1175"/>
    <w:rPr>
      <w:rFonts w:eastAsia="Calibri"/>
      <w:noProof/>
      <w:color w:val="auto"/>
      <w:lang w:eastAsia="sk-SK"/>
    </w:rPr>
  </w:style>
  <w:style w:type="paragraph" w:styleId="Zarkazkladnhotextu">
    <w:name w:val="Body Text Indent"/>
    <w:basedOn w:val="Normlny"/>
    <w:link w:val="ZarkazkladnhotextuChar"/>
    <w:rsid w:val="006F1175"/>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6F1175"/>
    <w:rPr>
      <w:rFonts w:eastAsia="Times New Roman"/>
      <w:noProof/>
      <w:color w:val="auto"/>
      <w:lang w:eastAsia="sk-SK"/>
    </w:rPr>
  </w:style>
  <w:style w:type="paragraph" w:styleId="Zkladntext2">
    <w:name w:val="Body Text 2"/>
    <w:basedOn w:val="Normlny"/>
    <w:link w:val="Zkladntext2Char"/>
    <w:uiPriority w:val="99"/>
    <w:rsid w:val="006F1175"/>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basedOn w:val="Predvolenpsmoodseku"/>
    <w:link w:val="Zkladntext2"/>
    <w:uiPriority w:val="99"/>
    <w:rsid w:val="006F1175"/>
    <w:rPr>
      <w:rFonts w:eastAsia="Calibri"/>
      <w:noProof/>
      <w:color w:val="auto"/>
      <w:lang w:eastAsia="sk-SK"/>
    </w:rPr>
  </w:style>
  <w:style w:type="paragraph" w:customStyle="1" w:styleId="Default">
    <w:name w:val="Default"/>
    <w:rsid w:val="006F1175"/>
    <w:pPr>
      <w:autoSpaceDE w:val="0"/>
      <w:autoSpaceDN w:val="0"/>
      <w:adjustRightInd w:val="0"/>
    </w:pPr>
    <w:rPr>
      <w:rFonts w:ascii="Arial" w:eastAsia="Times New Roman" w:hAnsi="Arial" w:cs="Arial"/>
      <w:color w:val="000000"/>
      <w:sz w:val="24"/>
      <w:szCs w:val="24"/>
    </w:rPr>
  </w:style>
  <w:style w:type="paragraph" w:customStyle="1" w:styleId="Odsekzoznamu1">
    <w:name w:val="Odsek zoznamu1"/>
    <w:basedOn w:val="Normlny"/>
    <w:rsid w:val="006F1175"/>
    <w:pPr>
      <w:spacing w:after="0" w:line="240" w:lineRule="auto"/>
      <w:ind w:left="708"/>
    </w:pPr>
    <w:rPr>
      <w:rFonts w:ascii="Times New Roman" w:eastAsia="Calibri" w:hAnsi="Times New Roman"/>
      <w:sz w:val="24"/>
      <w:szCs w:val="24"/>
      <w:lang w:eastAsia="sk-SK"/>
    </w:rPr>
  </w:style>
  <w:style w:type="character" w:customStyle="1" w:styleId="pre">
    <w:name w:val="pre"/>
    <w:rsid w:val="006F1175"/>
  </w:style>
  <w:style w:type="paragraph" w:styleId="Bezriadkovania">
    <w:name w:val="No Spacing"/>
    <w:uiPriority w:val="1"/>
    <w:qFormat/>
    <w:rsid w:val="006F1175"/>
    <w:rPr>
      <w:rFonts w:ascii="Calibri" w:eastAsia="Times New Roman" w:hAnsi="Calibri"/>
      <w:sz w:val="22"/>
      <w:szCs w:val="22"/>
      <w:lang w:eastAsia="en-US"/>
    </w:rPr>
  </w:style>
  <w:style w:type="paragraph" w:styleId="Odsekzoznamu">
    <w:name w:val="List Paragraph"/>
    <w:basedOn w:val="Normlny"/>
    <w:link w:val="OdsekzoznamuChar"/>
    <w:uiPriority w:val="34"/>
    <w:qFormat/>
    <w:rsid w:val="006F1175"/>
    <w:pPr>
      <w:spacing w:after="0" w:line="240" w:lineRule="auto"/>
      <w:ind w:left="708"/>
    </w:pPr>
    <w:rPr>
      <w:rFonts w:ascii="Arial" w:hAnsi="Arial"/>
      <w:noProof/>
    </w:rPr>
  </w:style>
  <w:style w:type="character" w:customStyle="1" w:styleId="OdsekzoznamuChar">
    <w:name w:val="Odsek zoznamu Char"/>
    <w:link w:val="Odsekzoznamu"/>
    <w:uiPriority w:val="34"/>
    <w:rsid w:val="006F1175"/>
    <w:rPr>
      <w:rFonts w:ascii="Arial" w:eastAsia="Times New Roman" w:hAnsi="Arial"/>
      <w:noProof/>
      <w:color w:val="auto"/>
      <w:sz w:val="22"/>
      <w:szCs w:val="22"/>
    </w:rPr>
  </w:style>
  <w:style w:type="paragraph" w:customStyle="1" w:styleId="CM2">
    <w:name w:val="CM2"/>
    <w:basedOn w:val="Default"/>
    <w:next w:val="Default"/>
    <w:uiPriority w:val="99"/>
    <w:rsid w:val="006F1175"/>
    <w:pPr>
      <w:widowControl w:val="0"/>
      <w:spacing w:line="251" w:lineRule="atLeast"/>
    </w:pPr>
    <w:rPr>
      <w:color w:val="auto"/>
    </w:rPr>
  </w:style>
  <w:style w:type="paragraph" w:styleId="Hlavika">
    <w:name w:val="header"/>
    <w:basedOn w:val="Normlny"/>
    <w:link w:val="HlavikaChar"/>
    <w:uiPriority w:val="99"/>
    <w:unhideWhenUsed/>
    <w:rsid w:val="00976E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76ECC"/>
    <w:rPr>
      <w:rFonts w:ascii="Calibri" w:eastAsia="Times New Roman" w:hAnsi="Calibri"/>
      <w:sz w:val="22"/>
      <w:szCs w:val="22"/>
      <w:lang w:eastAsia="en-US"/>
    </w:rPr>
  </w:style>
  <w:style w:type="paragraph" w:styleId="Pta">
    <w:name w:val="footer"/>
    <w:aliases w:val="Char2"/>
    <w:basedOn w:val="Normlny"/>
    <w:link w:val="PtaChar"/>
    <w:uiPriority w:val="99"/>
    <w:unhideWhenUsed/>
    <w:rsid w:val="00976ECC"/>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76ECC"/>
    <w:rPr>
      <w:rFonts w:ascii="Calibri" w:eastAsia="Times New Roman" w:hAnsi="Calibri"/>
      <w:sz w:val="22"/>
      <w:szCs w:val="22"/>
      <w:lang w:eastAsia="en-US"/>
    </w:rPr>
  </w:style>
  <w:style w:type="character" w:styleId="slostrany">
    <w:name w:val="page number"/>
    <w:basedOn w:val="Predvolenpsmoodseku"/>
    <w:uiPriority w:val="99"/>
    <w:rsid w:val="00976ECC"/>
  </w:style>
  <w:style w:type="paragraph" w:styleId="Zkladntext">
    <w:name w:val="Body Text"/>
    <w:basedOn w:val="Normlny"/>
    <w:link w:val="ZkladntextChar"/>
    <w:uiPriority w:val="99"/>
    <w:unhideWhenUsed/>
    <w:rsid w:val="00E12245"/>
    <w:pPr>
      <w:spacing w:after="120"/>
    </w:pPr>
  </w:style>
  <w:style w:type="character" w:customStyle="1" w:styleId="ZkladntextChar">
    <w:name w:val="Základný text Char"/>
    <w:basedOn w:val="Predvolenpsmoodseku"/>
    <w:link w:val="Zkladntext"/>
    <w:uiPriority w:val="99"/>
    <w:rsid w:val="00E12245"/>
    <w:rPr>
      <w:rFonts w:ascii="Calibri" w:eastAsia="Times New Roman" w:hAnsi="Calibri"/>
      <w:sz w:val="22"/>
      <w:szCs w:val="22"/>
      <w:lang w:eastAsia="en-US"/>
    </w:rPr>
  </w:style>
  <w:style w:type="character" w:styleId="Odkaznakomentr">
    <w:name w:val="annotation reference"/>
    <w:basedOn w:val="Predvolenpsmoodseku"/>
    <w:uiPriority w:val="99"/>
    <w:semiHidden/>
    <w:unhideWhenUsed/>
    <w:rsid w:val="00B146C1"/>
    <w:rPr>
      <w:sz w:val="16"/>
      <w:szCs w:val="16"/>
    </w:rPr>
  </w:style>
  <w:style w:type="paragraph" w:styleId="Textkomentra">
    <w:name w:val="annotation text"/>
    <w:basedOn w:val="Normlny"/>
    <w:link w:val="TextkomentraChar"/>
    <w:uiPriority w:val="99"/>
    <w:semiHidden/>
    <w:unhideWhenUsed/>
    <w:rsid w:val="00B146C1"/>
    <w:pPr>
      <w:spacing w:line="240" w:lineRule="auto"/>
    </w:pPr>
    <w:rPr>
      <w:sz w:val="20"/>
      <w:szCs w:val="20"/>
    </w:rPr>
  </w:style>
  <w:style w:type="character" w:customStyle="1" w:styleId="TextkomentraChar">
    <w:name w:val="Text komentára Char"/>
    <w:basedOn w:val="Predvolenpsmoodseku"/>
    <w:link w:val="Textkomentra"/>
    <w:uiPriority w:val="99"/>
    <w:semiHidden/>
    <w:rsid w:val="00B146C1"/>
    <w:rPr>
      <w:rFonts w:ascii="Calibri" w:eastAsia="Times New Roman" w:hAnsi="Calibri"/>
      <w:lang w:eastAsia="en-US"/>
    </w:rPr>
  </w:style>
  <w:style w:type="paragraph" w:styleId="Predmetkomentra">
    <w:name w:val="annotation subject"/>
    <w:basedOn w:val="Textkomentra"/>
    <w:next w:val="Textkomentra"/>
    <w:link w:val="PredmetkomentraChar"/>
    <w:uiPriority w:val="99"/>
    <w:semiHidden/>
    <w:unhideWhenUsed/>
    <w:rsid w:val="00B146C1"/>
    <w:rPr>
      <w:b/>
      <w:bCs/>
    </w:rPr>
  </w:style>
  <w:style w:type="character" w:customStyle="1" w:styleId="PredmetkomentraChar">
    <w:name w:val="Predmet komentára Char"/>
    <w:basedOn w:val="TextkomentraChar"/>
    <w:link w:val="Predmetkomentra"/>
    <w:uiPriority w:val="99"/>
    <w:semiHidden/>
    <w:rsid w:val="00B146C1"/>
    <w:rPr>
      <w:rFonts w:ascii="Calibri" w:eastAsia="Times New Roman" w:hAnsi="Calibri"/>
      <w:b/>
      <w:bCs/>
      <w:lang w:eastAsia="en-US"/>
    </w:rPr>
  </w:style>
  <w:style w:type="paragraph" w:styleId="Textbubliny">
    <w:name w:val="Balloon Text"/>
    <w:basedOn w:val="Normlny"/>
    <w:link w:val="TextbublinyChar"/>
    <w:uiPriority w:val="99"/>
    <w:semiHidden/>
    <w:unhideWhenUsed/>
    <w:rsid w:val="00B146C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146C1"/>
    <w:rPr>
      <w:rFonts w:ascii="Segoe UI" w:eastAsia="Times New Roman" w:hAnsi="Segoe UI" w:cs="Segoe UI"/>
      <w:sz w:val="18"/>
      <w:szCs w:val="18"/>
      <w:lang w:eastAsia="en-US"/>
    </w:rPr>
  </w:style>
  <w:style w:type="paragraph" w:customStyle="1" w:styleId="bullet-3">
    <w:name w:val="bullet-3"/>
    <w:basedOn w:val="Normlny"/>
    <w:rsid w:val="00ED3192"/>
    <w:pPr>
      <w:widowControl w:val="0"/>
      <w:spacing w:before="240" w:after="0" w:line="240" w:lineRule="exact"/>
      <w:ind w:left="2212" w:hanging="284"/>
      <w:jc w:val="both"/>
    </w:pPr>
    <w:rPr>
      <w:rFonts w:ascii="Arial" w:hAnsi="Arial"/>
      <w:noProof/>
      <w:sz w:val="24"/>
      <w:szCs w:val="20"/>
      <w:lang w:val="cs-CZ" w:eastAsia="sk-SK"/>
    </w:rPr>
  </w:style>
  <w:style w:type="paragraph" w:customStyle="1" w:styleId="tabulka">
    <w:name w:val="tabulka"/>
    <w:basedOn w:val="Normlny"/>
    <w:uiPriority w:val="99"/>
    <w:rsid w:val="003B2422"/>
    <w:pPr>
      <w:widowControl w:val="0"/>
      <w:spacing w:before="120" w:after="0" w:line="240" w:lineRule="exact"/>
      <w:jc w:val="center"/>
    </w:pPr>
    <w:rPr>
      <w:rFonts w:ascii="Arial" w:hAnsi="Arial" w:cs="Arial"/>
      <w:sz w:val="20"/>
      <w:szCs w:val="20"/>
      <w:lang w:val="cs-CZ" w:eastAsia="sk-SK"/>
    </w:rPr>
  </w:style>
  <w:style w:type="paragraph" w:customStyle="1" w:styleId="oddl-nadpis">
    <w:name w:val="oddíl-nadpis"/>
    <w:basedOn w:val="Normlny"/>
    <w:uiPriority w:val="99"/>
    <w:rsid w:val="003B2422"/>
    <w:pPr>
      <w:keepNext/>
      <w:widowControl w:val="0"/>
      <w:tabs>
        <w:tab w:val="left" w:pos="567"/>
      </w:tabs>
      <w:spacing w:before="240" w:after="0" w:line="240" w:lineRule="exact"/>
    </w:pPr>
    <w:rPr>
      <w:rFonts w:ascii="Arial" w:hAnsi="Arial" w:cs="Arial"/>
      <w:b/>
      <w:bCs/>
      <w:sz w:val="24"/>
      <w:szCs w:val="24"/>
      <w:lang w:val="cs-CZ" w:eastAsia="sk-SK"/>
    </w:rPr>
  </w:style>
  <w:style w:type="paragraph" w:styleId="Nzov">
    <w:name w:val="Title"/>
    <w:basedOn w:val="Normlny"/>
    <w:link w:val="NzovChar"/>
    <w:qFormat/>
    <w:rsid w:val="003B2422"/>
    <w:pPr>
      <w:spacing w:after="0" w:line="240" w:lineRule="auto"/>
      <w:jc w:val="center"/>
      <w:outlineLvl w:val="0"/>
    </w:pPr>
    <w:rPr>
      <w:rFonts w:ascii="Arial" w:hAnsi="Arial"/>
      <w:b/>
      <w:bCs/>
      <w:sz w:val="36"/>
      <w:szCs w:val="36"/>
      <w:lang w:eastAsia="sk-SK"/>
    </w:rPr>
  </w:style>
  <w:style w:type="character" w:customStyle="1" w:styleId="NzovChar">
    <w:name w:val="Názov Char"/>
    <w:basedOn w:val="Predvolenpsmoodseku"/>
    <w:link w:val="Nzov"/>
    <w:rsid w:val="003B2422"/>
    <w:rPr>
      <w:rFonts w:ascii="Arial" w:eastAsia="Times New Roman" w:hAnsi="Arial"/>
      <w:b/>
      <w:bCs/>
      <w:sz w:val="36"/>
      <w:szCs w:val="36"/>
    </w:rPr>
  </w:style>
  <w:style w:type="paragraph" w:styleId="Textpoznmkypodiarou">
    <w:name w:val="footnote text"/>
    <w:basedOn w:val="Normlny"/>
    <w:link w:val="TextpoznmkypodiarouChar"/>
    <w:semiHidden/>
    <w:unhideWhenUsed/>
    <w:rsid w:val="003B2422"/>
    <w:pPr>
      <w:spacing w:after="0" w:line="240" w:lineRule="auto"/>
    </w:pPr>
    <w:rPr>
      <w:rFonts w:ascii="Arial" w:hAnsi="Arial"/>
      <w:noProof/>
      <w:sz w:val="20"/>
      <w:szCs w:val="20"/>
      <w:lang w:eastAsia="sk-SK"/>
    </w:rPr>
  </w:style>
  <w:style w:type="character" w:customStyle="1" w:styleId="TextpoznmkypodiarouChar">
    <w:name w:val="Text poznámky pod čiarou Char"/>
    <w:basedOn w:val="Predvolenpsmoodseku"/>
    <w:link w:val="Textpoznmkypodiarou"/>
    <w:semiHidden/>
    <w:rsid w:val="003B2422"/>
    <w:rPr>
      <w:rFonts w:ascii="Arial" w:eastAsia="Times New Roman" w:hAnsi="Arial"/>
      <w:noProof/>
    </w:rPr>
  </w:style>
  <w:style w:type="character" w:styleId="Odkaznapoznmkupodiarou">
    <w:name w:val="footnote reference"/>
    <w:semiHidden/>
    <w:unhideWhenUsed/>
    <w:rsid w:val="003B2422"/>
    <w:rPr>
      <w:vertAlign w:val="superscript"/>
    </w:rPr>
  </w:style>
  <w:style w:type="paragraph" w:customStyle="1" w:styleId="text">
    <w:name w:val="text"/>
    <w:uiPriority w:val="99"/>
    <w:rsid w:val="003B2422"/>
    <w:pPr>
      <w:widowControl w:val="0"/>
      <w:spacing w:before="240" w:line="240" w:lineRule="exact"/>
      <w:jc w:val="both"/>
    </w:pPr>
    <w:rPr>
      <w:rFonts w:ascii="Arial" w:eastAsia="Times New Roman" w:hAnsi="Arial"/>
      <w:sz w:val="24"/>
      <w:lang w:val="cs-CZ"/>
    </w:rPr>
  </w:style>
  <w:style w:type="paragraph" w:customStyle="1" w:styleId="tlSSCnadpis2Pred6pt">
    <w:name w:val="Štýl SSC_nadpis2 + Pred:  6 pt"/>
    <w:basedOn w:val="Normlny"/>
    <w:rsid w:val="003B2422"/>
    <w:pPr>
      <w:autoSpaceDE w:val="0"/>
      <w:autoSpaceDN w:val="0"/>
      <w:spacing w:before="120" w:after="0" w:line="240" w:lineRule="auto"/>
      <w:jc w:val="both"/>
    </w:pPr>
    <w:rPr>
      <w:rFonts w:ascii="Arial" w:hAnsi="Arial"/>
      <w:b/>
      <w:bCs/>
      <w:caps/>
      <w:sz w:val="20"/>
      <w:szCs w:val="20"/>
      <w:lang w:eastAsia="cs-CZ"/>
    </w:rPr>
  </w:style>
  <w:style w:type="paragraph" w:customStyle="1" w:styleId="NadpisSP">
    <w:name w:val="Nadpis SP"/>
    <w:basedOn w:val="Normlny"/>
    <w:rsid w:val="00AC381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52740">
      <w:bodyDiv w:val="1"/>
      <w:marLeft w:val="0"/>
      <w:marRight w:val="0"/>
      <w:marTop w:val="0"/>
      <w:marBottom w:val="0"/>
      <w:divBdr>
        <w:top w:val="none" w:sz="0" w:space="0" w:color="auto"/>
        <w:left w:val="none" w:sz="0" w:space="0" w:color="auto"/>
        <w:bottom w:val="none" w:sz="0" w:space="0" w:color="auto"/>
        <w:right w:val="none" w:sz="0" w:space="0" w:color="auto"/>
      </w:divBdr>
    </w:div>
    <w:div w:id="502165031">
      <w:bodyDiv w:val="1"/>
      <w:marLeft w:val="0"/>
      <w:marRight w:val="0"/>
      <w:marTop w:val="0"/>
      <w:marBottom w:val="0"/>
      <w:divBdr>
        <w:top w:val="none" w:sz="0" w:space="0" w:color="auto"/>
        <w:left w:val="none" w:sz="0" w:space="0" w:color="auto"/>
        <w:bottom w:val="none" w:sz="0" w:space="0" w:color="auto"/>
        <w:right w:val="none" w:sz="0" w:space="0" w:color="auto"/>
      </w:divBdr>
    </w:div>
    <w:div w:id="525560348">
      <w:bodyDiv w:val="1"/>
      <w:marLeft w:val="0"/>
      <w:marRight w:val="0"/>
      <w:marTop w:val="0"/>
      <w:marBottom w:val="0"/>
      <w:divBdr>
        <w:top w:val="none" w:sz="0" w:space="0" w:color="auto"/>
        <w:left w:val="none" w:sz="0" w:space="0" w:color="auto"/>
        <w:bottom w:val="none" w:sz="0" w:space="0" w:color="auto"/>
        <w:right w:val="none" w:sz="0" w:space="0" w:color="auto"/>
      </w:divBdr>
    </w:div>
    <w:div w:id="597760294">
      <w:bodyDiv w:val="1"/>
      <w:marLeft w:val="0"/>
      <w:marRight w:val="0"/>
      <w:marTop w:val="0"/>
      <w:marBottom w:val="0"/>
      <w:divBdr>
        <w:top w:val="none" w:sz="0" w:space="0" w:color="auto"/>
        <w:left w:val="none" w:sz="0" w:space="0" w:color="auto"/>
        <w:bottom w:val="none" w:sz="0" w:space="0" w:color="auto"/>
        <w:right w:val="none" w:sz="0" w:space="0" w:color="auto"/>
      </w:divBdr>
    </w:div>
    <w:div w:id="706831141">
      <w:bodyDiv w:val="1"/>
      <w:marLeft w:val="0"/>
      <w:marRight w:val="0"/>
      <w:marTop w:val="0"/>
      <w:marBottom w:val="0"/>
      <w:divBdr>
        <w:top w:val="none" w:sz="0" w:space="0" w:color="auto"/>
        <w:left w:val="none" w:sz="0" w:space="0" w:color="auto"/>
        <w:bottom w:val="none" w:sz="0" w:space="0" w:color="auto"/>
        <w:right w:val="none" w:sz="0" w:space="0" w:color="auto"/>
      </w:divBdr>
    </w:div>
    <w:div w:id="718669736">
      <w:bodyDiv w:val="1"/>
      <w:marLeft w:val="0"/>
      <w:marRight w:val="0"/>
      <w:marTop w:val="0"/>
      <w:marBottom w:val="0"/>
      <w:divBdr>
        <w:top w:val="none" w:sz="0" w:space="0" w:color="auto"/>
        <w:left w:val="none" w:sz="0" w:space="0" w:color="auto"/>
        <w:bottom w:val="none" w:sz="0" w:space="0" w:color="auto"/>
        <w:right w:val="none" w:sz="0" w:space="0" w:color="auto"/>
      </w:divBdr>
    </w:div>
    <w:div w:id="767776230">
      <w:bodyDiv w:val="1"/>
      <w:marLeft w:val="0"/>
      <w:marRight w:val="0"/>
      <w:marTop w:val="0"/>
      <w:marBottom w:val="0"/>
      <w:divBdr>
        <w:top w:val="none" w:sz="0" w:space="0" w:color="auto"/>
        <w:left w:val="none" w:sz="0" w:space="0" w:color="auto"/>
        <w:bottom w:val="none" w:sz="0" w:space="0" w:color="auto"/>
        <w:right w:val="none" w:sz="0" w:space="0" w:color="auto"/>
      </w:divBdr>
    </w:div>
    <w:div w:id="1031104372">
      <w:bodyDiv w:val="1"/>
      <w:marLeft w:val="0"/>
      <w:marRight w:val="0"/>
      <w:marTop w:val="0"/>
      <w:marBottom w:val="0"/>
      <w:divBdr>
        <w:top w:val="none" w:sz="0" w:space="0" w:color="auto"/>
        <w:left w:val="none" w:sz="0" w:space="0" w:color="auto"/>
        <w:bottom w:val="none" w:sz="0" w:space="0" w:color="auto"/>
        <w:right w:val="none" w:sz="0" w:space="0" w:color="auto"/>
      </w:divBdr>
    </w:div>
    <w:div w:id="1103763629">
      <w:bodyDiv w:val="1"/>
      <w:marLeft w:val="0"/>
      <w:marRight w:val="0"/>
      <w:marTop w:val="0"/>
      <w:marBottom w:val="0"/>
      <w:divBdr>
        <w:top w:val="none" w:sz="0" w:space="0" w:color="auto"/>
        <w:left w:val="none" w:sz="0" w:space="0" w:color="auto"/>
        <w:bottom w:val="none" w:sz="0" w:space="0" w:color="auto"/>
        <w:right w:val="none" w:sz="0" w:space="0" w:color="auto"/>
      </w:divBdr>
    </w:div>
    <w:div w:id="1280648836">
      <w:bodyDiv w:val="1"/>
      <w:marLeft w:val="0"/>
      <w:marRight w:val="0"/>
      <w:marTop w:val="0"/>
      <w:marBottom w:val="0"/>
      <w:divBdr>
        <w:top w:val="none" w:sz="0" w:space="0" w:color="auto"/>
        <w:left w:val="none" w:sz="0" w:space="0" w:color="auto"/>
        <w:bottom w:val="none" w:sz="0" w:space="0" w:color="auto"/>
        <w:right w:val="none" w:sz="0" w:space="0" w:color="auto"/>
      </w:divBdr>
    </w:div>
    <w:div w:id="1364094060">
      <w:bodyDiv w:val="1"/>
      <w:marLeft w:val="0"/>
      <w:marRight w:val="0"/>
      <w:marTop w:val="0"/>
      <w:marBottom w:val="0"/>
      <w:divBdr>
        <w:top w:val="none" w:sz="0" w:space="0" w:color="auto"/>
        <w:left w:val="none" w:sz="0" w:space="0" w:color="auto"/>
        <w:bottom w:val="none" w:sz="0" w:space="0" w:color="auto"/>
        <w:right w:val="none" w:sz="0" w:space="0" w:color="auto"/>
      </w:divBdr>
    </w:div>
    <w:div w:id="1388140549">
      <w:bodyDiv w:val="1"/>
      <w:marLeft w:val="0"/>
      <w:marRight w:val="0"/>
      <w:marTop w:val="0"/>
      <w:marBottom w:val="0"/>
      <w:divBdr>
        <w:top w:val="none" w:sz="0" w:space="0" w:color="auto"/>
        <w:left w:val="none" w:sz="0" w:space="0" w:color="auto"/>
        <w:bottom w:val="none" w:sz="0" w:space="0" w:color="auto"/>
        <w:right w:val="none" w:sz="0" w:space="0" w:color="auto"/>
      </w:divBdr>
    </w:div>
    <w:div w:id="1400519995">
      <w:bodyDiv w:val="1"/>
      <w:marLeft w:val="0"/>
      <w:marRight w:val="0"/>
      <w:marTop w:val="0"/>
      <w:marBottom w:val="0"/>
      <w:divBdr>
        <w:top w:val="none" w:sz="0" w:space="0" w:color="auto"/>
        <w:left w:val="none" w:sz="0" w:space="0" w:color="auto"/>
        <w:bottom w:val="none" w:sz="0" w:space="0" w:color="auto"/>
        <w:right w:val="none" w:sz="0" w:space="0" w:color="auto"/>
      </w:divBdr>
    </w:div>
    <w:div w:id="1420369985">
      <w:bodyDiv w:val="1"/>
      <w:marLeft w:val="0"/>
      <w:marRight w:val="0"/>
      <w:marTop w:val="0"/>
      <w:marBottom w:val="0"/>
      <w:divBdr>
        <w:top w:val="none" w:sz="0" w:space="0" w:color="auto"/>
        <w:left w:val="none" w:sz="0" w:space="0" w:color="auto"/>
        <w:bottom w:val="none" w:sz="0" w:space="0" w:color="auto"/>
        <w:right w:val="none" w:sz="0" w:space="0" w:color="auto"/>
      </w:divBdr>
    </w:div>
    <w:div w:id="1502814363">
      <w:bodyDiv w:val="1"/>
      <w:marLeft w:val="0"/>
      <w:marRight w:val="0"/>
      <w:marTop w:val="0"/>
      <w:marBottom w:val="0"/>
      <w:divBdr>
        <w:top w:val="none" w:sz="0" w:space="0" w:color="auto"/>
        <w:left w:val="none" w:sz="0" w:space="0" w:color="auto"/>
        <w:bottom w:val="none" w:sz="0" w:space="0" w:color="auto"/>
        <w:right w:val="none" w:sz="0" w:space="0" w:color="auto"/>
      </w:divBdr>
    </w:div>
    <w:div w:id="1620452028">
      <w:bodyDiv w:val="1"/>
      <w:marLeft w:val="0"/>
      <w:marRight w:val="0"/>
      <w:marTop w:val="0"/>
      <w:marBottom w:val="0"/>
      <w:divBdr>
        <w:top w:val="none" w:sz="0" w:space="0" w:color="auto"/>
        <w:left w:val="none" w:sz="0" w:space="0" w:color="auto"/>
        <w:bottom w:val="none" w:sz="0" w:space="0" w:color="auto"/>
        <w:right w:val="none" w:sz="0" w:space="0" w:color="auto"/>
      </w:divBdr>
    </w:div>
    <w:div w:id="1687514958">
      <w:bodyDiv w:val="1"/>
      <w:marLeft w:val="0"/>
      <w:marRight w:val="0"/>
      <w:marTop w:val="0"/>
      <w:marBottom w:val="0"/>
      <w:divBdr>
        <w:top w:val="none" w:sz="0" w:space="0" w:color="auto"/>
        <w:left w:val="none" w:sz="0" w:space="0" w:color="auto"/>
        <w:bottom w:val="none" w:sz="0" w:space="0" w:color="auto"/>
        <w:right w:val="none" w:sz="0" w:space="0" w:color="auto"/>
      </w:divBdr>
    </w:div>
    <w:div w:id="1898855475">
      <w:bodyDiv w:val="1"/>
      <w:marLeft w:val="0"/>
      <w:marRight w:val="0"/>
      <w:marTop w:val="0"/>
      <w:marBottom w:val="0"/>
      <w:divBdr>
        <w:top w:val="none" w:sz="0" w:space="0" w:color="auto"/>
        <w:left w:val="none" w:sz="0" w:space="0" w:color="auto"/>
        <w:bottom w:val="none" w:sz="0" w:space="0" w:color="auto"/>
        <w:right w:val="none" w:sz="0" w:space="0" w:color="auto"/>
      </w:divBdr>
    </w:div>
    <w:div w:id="1931036369">
      <w:bodyDiv w:val="1"/>
      <w:marLeft w:val="0"/>
      <w:marRight w:val="0"/>
      <w:marTop w:val="0"/>
      <w:marBottom w:val="0"/>
      <w:divBdr>
        <w:top w:val="none" w:sz="0" w:space="0" w:color="auto"/>
        <w:left w:val="none" w:sz="0" w:space="0" w:color="auto"/>
        <w:bottom w:val="none" w:sz="0" w:space="0" w:color="auto"/>
        <w:right w:val="none" w:sz="0" w:space="0" w:color="auto"/>
      </w:divBdr>
    </w:div>
    <w:div w:id="209488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5BE4C-91AC-452D-9A4D-C68306C1F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1143</Words>
  <Characters>6519</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Kristófová Kristína</cp:lastModifiedBy>
  <cp:revision>9</cp:revision>
  <cp:lastPrinted>2019-01-16T06:26:00Z</cp:lastPrinted>
  <dcterms:created xsi:type="dcterms:W3CDTF">2022-07-21T08:17:00Z</dcterms:created>
  <dcterms:modified xsi:type="dcterms:W3CDTF">2023-01-25T08:17:00Z</dcterms:modified>
</cp:coreProperties>
</file>