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8B4EA0" w:rsidRDefault="008B4EA0" w:rsidP="008B4EA0">
            <w:pPr>
              <w:autoSpaceDE w:val="0"/>
              <w:autoSpaceDN w:val="0"/>
              <w:adjustRightInd w:val="0"/>
              <w:ind w:left="-1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4EA0">
              <w:rPr>
                <w:rFonts w:ascii="Arial" w:hAnsi="Arial" w:cs="Arial"/>
                <w:b/>
                <w:sz w:val="20"/>
                <w:szCs w:val="20"/>
              </w:rPr>
              <w:t>Obec Nižný Hrabovec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B4EA0" w:rsidRPr="008B4EA0" w:rsidRDefault="008B4EA0" w:rsidP="008B4EA0">
            <w:pPr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EA0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 Nižnom Hrabovci</w:t>
            </w:r>
          </w:p>
          <w:p w:rsidR="008D12AC" w:rsidRPr="008B4EA0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EA0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735160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735160">
              <w:rPr>
                <w:rFonts w:ascii="Calibri" w:hAnsi="Calibri" w:cs="Calibri"/>
                <w:color w:val="000000"/>
                <w:lang w:eastAsia="sk-SK"/>
              </w:rPr>
              <w:t>Časť 3: Interiérové vybavenie – nábytok</w:t>
            </w:r>
          </w:p>
        </w:tc>
      </w:tr>
      <w:tr w:rsidR="00CC0E1D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735160" w:rsidRDefault="000F5FE8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kontajnér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vzorkovníka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35160" w:rsidRDefault="007B1322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Pracovisko má byť vyrobené s pevnou konštrukciou. </w:t>
            </w: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postformingu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Elektropanel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nerez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s nezmazateľnými popismi prvkov. Prvky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elektropanelu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Elektropanel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testovancí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vzorkovníka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.  </w:t>
            </w:r>
          </w:p>
        </w:tc>
      </w:tr>
      <w:tr w:rsidR="007B1322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735160" w:rsidRDefault="00E95702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vypaľovací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lak z umelej živice. Minimálne 4 ks vysúvateľných 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735160" w:rsidRDefault="00B47619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Laboratórne pracovisko pre skupinu 2 – 4 žiakov s pripojením na sieťové napätie 230V. Požadovaný rozmer pracoviska min. 1300x600x800mm, konštrukcia aj pracovná plocha z chemicky odolného materiálu.</w:t>
            </w:r>
            <w:r w:rsidR="00597E51"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Pracovisko má byť vyrobené s pevnou konštrukciou</w:t>
            </w:r>
            <w:r w:rsidR="00597E51"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.</w:t>
            </w: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na NK závesoch , ktoré sa v prípade spájania do radu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vycvaknú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postformingu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elektropanel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nerez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s nezmazateľnými popismi prvkov. Prvky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elektropanelu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Elektropanel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testovancí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vzorkovníka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B47619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laboratórny 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stôl 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EF59BC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735160" w:rsidRDefault="00EF59BC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podlahy,prierez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nohy je min 40x40 mm,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stolova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doska hrúbky</w:t>
            </w:r>
            <w:r w:rsidR="00EE485C"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min.</w:t>
            </w: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18 mm v povrchovej úprave min. HPL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laminat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. Rozmer min. 1350x600x735 mm </w:t>
            </w:r>
          </w:p>
        </w:tc>
      </w:tr>
      <w:tr w:rsidR="00EF59BC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735160" w:rsidRDefault="00AB5233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Minimálna špecifikácia - stolička s kovovou konštrukciou,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sedák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735160" w:rsidRDefault="00E73373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jaklového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profilu min. 50×50×2 mm, rám 30×20×2 mm, pracovná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laminodoska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s hrúbkou min. 18 mm a ABS hranami. Povrchová úprava –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vypaľovací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celozváranej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vzorkovníka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.</w:t>
            </w:r>
          </w:p>
        </w:tc>
      </w:tr>
      <w:tr w:rsidR="00E73373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735160" w:rsidRDefault="00CF77EE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rozvorovým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vypaľovací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lak z umelej živice. </w:t>
            </w:r>
          </w:p>
        </w:tc>
      </w:tr>
      <w:tr w:rsidR="00CF77EE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735160" w:rsidRDefault="00CF77EE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ot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strediaci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videomanuál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735160" w:rsidRDefault="00D95979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Dielenská stolička, kovová konštrukcia z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plochooválu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s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klzakmi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so širokou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dosadacou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plochou, klzáky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nezanechávaju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farebne stopy na PVC gume.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Sedák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šroubovice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v rozsahu min. 360-470 mm. </w:t>
            </w:r>
          </w:p>
        </w:tc>
      </w:tr>
      <w:tr w:rsidR="00D95979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735160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735160" w:rsidRDefault="005F1CF4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lastRenderedPageBreak/>
              <w:t xml:space="preserve">Pracovný stôl 1200 x 600 x 900 mm, zváraná oceľová konštrukcia z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jaklových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dýhované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maximalne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zataženie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vypaľovací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5F1CF4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8B4EA0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8B4EA0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nábytok</w:t>
            </w:r>
          </w:p>
        </w:tc>
      </w:tr>
      <w:tr w:rsidR="006B1A95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735160" w:rsidRDefault="006B1A95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výsuvoch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výškovonastaviteľné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vzorkovníka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. Pevný trojzásuvkový kontajner, ktorý je súčasťou stola. </w:t>
            </w:r>
          </w:p>
        </w:tc>
      </w:tr>
      <w:tr w:rsidR="006B1A95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E667BC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735160" w:rsidRDefault="00E667BC" w:rsidP="008B4EA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73516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 w:rsidR="008B4EA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</w:p>
        </w:tc>
      </w:tr>
      <w:tr w:rsidR="00B84DE1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735160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sedák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a operadlo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čalunené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látkou s min 100 000 cyklov </w:t>
            </w:r>
            <w:proofErr w:type="spellStart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oteruvzdornosť</w:t>
            </w:r>
            <w:proofErr w:type="spellEnd"/>
            <w:r w:rsidRPr="0073516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. Možnosť stohovania stoličiek.</w:t>
            </w:r>
          </w:p>
        </w:tc>
      </w:tr>
      <w:tr w:rsidR="00B84DE1" w:rsidRPr="00CC0E1D" w:rsidTr="0073516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bookmarkStart w:id="0" w:name="_GoBack"/>
      <w:bookmarkEnd w:id="0"/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35160"/>
    <w:rsid w:val="007473B4"/>
    <w:rsid w:val="00796D61"/>
    <w:rsid w:val="007B1322"/>
    <w:rsid w:val="007B5256"/>
    <w:rsid w:val="0087730A"/>
    <w:rsid w:val="008A19D3"/>
    <w:rsid w:val="008A7C49"/>
    <w:rsid w:val="008B4EA0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42</cp:revision>
  <dcterms:created xsi:type="dcterms:W3CDTF">2018-07-18T22:01:00Z</dcterms:created>
  <dcterms:modified xsi:type="dcterms:W3CDTF">2018-09-17T11:51:00Z</dcterms:modified>
</cp:coreProperties>
</file>