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2B" w:rsidRPr="00F732B3" w:rsidRDefault="00F70A2B" w:rsidP="00142F5E">
      <w:pPr>
        <w:suppressAutoHyphens/>
        <w:spacing w:before="120" w:after="0" w:line="240" w:lineRule="auto"/>
        <w:ind w:left="5664" w:firstLine="708"/>
        <w:jc w:val="center"/>
        <w:rPr>
          <w:rFonts w:ascii="Arial" w:eastAsia="Times New Roman" w:hAnsi="Arial" w:cs="Arial"/>
          <w:b/>
          <w:bCs/>
          <w:sz w:val="20"/>
          <w:szCs w:val="20"/>
          <w:lang w:eastAsia="ar-SA"/>
        </w:rPr>
      </w:pPr>
      <w:bookmarkStart w:id="0" w:name="_GoBack"/>
      <w:bookmarkEnd w:id="0"/>
    </w:p>
    <w:p w:rsid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 xml:space="preserve">ZMLUVA O ZABEZPEČENÍ PRAVIDELNÝCH PREHLIADOK, </w:t>
      </w:r>
      <w:r w:rsidR="00142F5E">
        <w:rPr>
          <w:rFonts w:ascii="Arial" w:eastAsia="Times New Roman" w:hAnsi="Arial" w:cs="Arial"/>
          <w:b/>
          <w:bCs/>
          <w:sz w:val="20"/>
          <w:szCs w:val="20"/>
          <w:lang w:eastAsia="ar-SA"/>
        </w:rPr>
        <w:t xml:space="preserve">SKÚŠOK A SERVISU </w:t>
      </w:r>
      <w:r w:rsidRPr="00F732B3">
        <w:rPr>
          <w:rFonts w:ascii="Arial" w:eastAsia="Times New Roman" w:hAnsi="Arial" w:cs="Arial"/>
          <w:b/>
          <w:bCs/>
          <w:sz w:val="20"/>
          <w:szCs w:val="20"/>
          <w:lang w:eastAsia="ar-SA"/>
        </w:rPr>
        <w:t xml:space="preserve"> </w:t>
      </w:r>
      <w:r w:rsidR="00142F5E" w:rsidRPr="00142F5E">
        <w:rPr>
          <w:rFonts w:ascii="Arial" w:eastAsia="Times New Roman" w:hAnsi="Arial" w:cs="Arial"/>
          <w:b/>
          <w:bCs/>
          <w:sz w:val="20"/>
          <w:szCs w:val="20"/>
          <w:lang w:eastAsia="ar-SA"/>
        </w:rPr>
        <w:t>TLAKOVÝCH, PLYNOVÝCH A ELEKTRICKÝCH ZARIADENÍ</w:t>
      </w:r>
      <w:r w:rsidR="00142F5E">
        <w:rPr>
          <w:rFonts w:ascii="Arial" w:eastAsia="Times New Roman" w:hAnsi="Arial" w:cs="Arial"/>
          <w:b/>
          <w:bCs/>
          <w:sz w:val="20"/>
          <w:szCs w:val="20"/>
          <w:lang w:eastAsia="ar-SA"/>
        </w:rPr>
        <w:t xml:space="preserve"> KOTOLNE</w:t>
      </w:r>
    </w:p>
    <w:p w:rsidR="00F70A2B" w:rsidRPr="00F732B3" w:rsidRDefault="00F70A2B" w:rsidP="00F732B3">
      <w:pPr>
        <w:suppressAutoHyphens/>
        <w:spacing w:before="120" w:after="0" w:line="240" w:lineRule="auto"/>
        <w:jc w:val="center"/>
        <w:rPr>
          <w:rFonts w:ascii="Arial" w:eastAsia="Times New Roman" w:hAnsi="Arial" w:cs="Arial"/>
          <w:b/>
          <w:bCs/>
          <w:sz w:val="20"/>
          <w:szCs w:val="20"/>
          <w:lang w:eastAsia="ar-SA"/>
        </w:rPr>
      </w:pPr>
    </w:p>
    <w:p w:rsid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uzatvorená v zmysle § 269 ods. 2 zákona č. 513/1991 Zb. Obchodný zákonník v znení neskorších predpisov a podľa § 3 ods. 2 zákona č. 25/2006 Z. z. o verejnom obstarávaní a o zmene doplnení niektorých zákonov v znení neskorších predpisov (ďalej ako „</w:t>
      </w:r>
      <w:r w:rsidR="00174E8A">
        <w:rPr>
          <w:rFonts w:ascii="Arial" w:eastAsia="Times New Roman" w:hAnsi="Arial" w:cs="Arial"/>
          <w:sz w:val="20"/>
          <w:szCs w:val="20"/>
          <w:lang w:eastAsia="ar-SA"/>
        </w:rPr>
        <w:t>z</w:t>
      </w:r>
      <w:r w:rsidRPr="00F732B3">
        <w:rPr>
          <w:rFonts w:ascii="Arial" w:eastAsia="Times New Roman" w:hAnsi="Arial" w:cs="Arial"/>
          <w:sz w:val="20"/>
          <w:szCs w:val="20"/>
          <w:lang w:eastAsia="ar-SA"/>
        </w:rPr>
        <w:t>mluva“)</w:t>
      </w:r>
    </w:p>
    <w:p w:rsidR="00F70A2B" w:rsidRPr="00F732B3" w:rsidRDefault="00F70A2B" w:rsidP="00F732B3">
      <w:pPr>
        <w:suppressAutoHyphens/>
        <w:spacing w:before="120" w:after="0" w:line="240" w:lineRule="auto"/>
        <w:jc w:val="both"/>
        <w:rPr>
          <w:rFonts w:ascii="Arial" w:eastAsia="Times New Roman" w:hAnsi="Arial" w:cs="Arial"/>
          <w:sz w:val="20"/>
          <w:szCs w:val="20"/>
          <w:lang w:eastAsia="ar-SA"/>
        </w:rPr>
      </w:pPr>
    </w:p>
    <w:p w:rsidR="00F732B3" w:rsidRPr="00F732B3" w:rsidRDefault="00F732B3" w:rsidP="00F732B3">
      <w:pPr>
        <w:suppressAutoHyphens/>
        <w:spacing w:before="120" w:after="0" w:line="240" w:lineRule="auto"/>
        <w:jc w:val="center"/>
        <w:rPr>
          <w:rFonts w:ascii="Arial" w:eastAsia="Times New Roman" w:hAnsi="Arial" w:cs="Arial"/>
          <w:b/>
          <w:sz w:val="20"/>
          <w:szCs w:val="20"/>
          <w:lang w:eastAsia="ar-SA"/>
        </w:rPr>
      </w:pPr>
      <w:r w:rsidRPr="00F732B3">
        <w:rPr>
          <w:rFonts w:ascii="Arial" w:eastAsia="Times New Roman" w:hAnsi="Arial" w:cs="Arial"/>
          <w:b/>
          <w:sz w:val="20"/>
          <w:szCs w:val="20"/>
          <w:lang w:eastAsia="ar-SA"/>
        </w:rPr>
        <w:t>Čl</w:t>
      </w:r>
      <w:r w:rsidRPr="00F732B3">
        <w:rPr>
          <w:rFonts w:ascii="Arial" w:eastAsia="Times New Roman" w:hAnsi="Arial" w:cs="Arial"/>
          <w:sz w:val="20"/>
          <w:szCs w:val="20"/>
          <w:lang w:eastAsia="ar-SA"/>
        </w:rPr>
        <w:t xml:space="preserve">. </w:t>
      </w:r>
      <w:r w:rsidRPr="00F732B3">
        <w:rPr>
          <w:rFonts w:ascii="Arial" w:eastAsia="Times New Roman" w:hAnsi="Arial" w:cs="Arial"/>
          <w:b/>
          <w:sz w:val="20"/>
          <w:szCs w:val="20"/>
          <w:lang w:eastAsia="ar-SA"/>
        </w:rPr>
        <w:t>I.</w:t>
      </w:r>
    </w:p>
    <w:p w:rsidR="00F732B3" w:rsidRPr="00F732B3" w:rsidRDefault="00F732B3" w:rsidP="00F732B3">
      <w:pPr>
        <w:suppressAutoHyphens/>
        <w:spacing w:before="120" w:after="0" w:line="240" w:lineRule="auto"/>
        <w:jc w:val="center"/>
        <w:rPr>
          <w:rFonts w:ascii="Arial" w:eastAsia="Times New Roman" w:hAnsi="Arial" w:cs="Arial"/>
          <w:b/>
          <w:sz w:val="20"/>
          <w:szCs w:val="20"/>
          <w:lang w:eastAsia="ar-SA"/>
        </w:rPr>
      </w:pPr>
      <w:r w:rsidRPr="00F732B3">
        <w:rPr>
          <w:rFonts w:ascii="Arial" w:eastAsia="Times New Roman" w:hAnsi="Arial" w:cs="Arial"/>
          <w:b/>
          <w:sz w:val="20"/>
          <w:szCs w:val="20"/>
          <w:lang w:eastAsia="ar-SA"/>
        </w:rPr>
        <w:t>Zmluvné strany</w:t>
      </w:r>
    </w:p>
    <w:p w:rsidR="00F732B3" w:rsidRPr="00F732B3" w:rsidRDefault="00F732B3" w:rsidP="00F732B3">
      <w:pPr>
        <w:suppressAutoHyphens/>
        <w:spacing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1) Objednávateľ:</w:t>
      </w:r>
      <w:r w:rsidRPr="00F732B3">
        <w:rPr>
          <w:rFonts w:ascii="Arial" w:eastAsia="Times New Roman" w:hAnsi="Arial" w:cs="Arial"/>
          <w:sz w:val="20"/>
          <w:szCs w:val="20"/>
          <w:lang w:eastAsia="ar-SA"/>
        </w:rPr>
        <w:tab/>
        <w:t>Národné centrum zdravotníckych informácií</w:t>
      </w:r>
    </w:p>
    <w:p w:rsidR="00F732B3" w:rsidRPr="00F732B3" w:rsidRDefault="00F732B3" w:rsidP="00F732B3">
      <w:pPr>
        <w:suppressAutoHyphens/>
        <w:spacing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Lazaretská 26</w:t>
      </w:r>
    </w:p>
    <w:p w:rsidR="00F732B3" w:rsidRPr="00F732B3" w:rsidRDefault="00F732B3" w:rsidP="00F732B3">
      <w:pPr>
        <w:suppressAutoHyphens/>
        <w:spacing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811 09 Bratislava</w:t>
      </w:r>
    </w:p>
    <w:p w:rsid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Zastúpený :                  </w:t>
      </w:r>
      <w:r w:rsidR="00142F5E">
        <w:rPr>
          <w:rFonts w:ascii="Arial" w:eastAsia="Times New Roman" w:hAnsi="Arial" w:cs="Arial"/>
          <w:sz w:val="20"/>
          <w:szCs w:val="20"/>
          <w:lang w:eastAsia="ar-SA"/>
        </w:rPr>
        <w:t xml:space="preserve">Ing. Marekom Machom, generálnym riaditeľom </w:t>
      </w:r>
    </w:p>
    <w:p w:rsidR="00142F5E" w:rsidRPr="00F732B3" w:rsidRDefault="00142F5E" w:rsidP="00F732B3">
      <w:pPr>
        <w:suppressAutoHyphens/>
        <w:spacing w:before="120"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ab/>
      </w:r>
      <w:r>
        <w:rPr>
          <w:rFonts w:ascii="Arial" w:eastAsia="Times New Roman" w:hAnsi="Arial" w:cs="Arial"/>
          <w:sz w:val="20"/>
          <w:szCs w:val="20"/>
          <w:lang w:eastAsia="ar-SA"/>
        </w:rPr>
        <w:tab/>
        <w:t xml:space="preserve">            Ing. Barborou Marekovou, výkonnou riaditeľkou</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IČO: 00165387</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DIČ: 2020830119</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Bankové spojenie: Štátna pokladnica</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Č. ú.: 7000185166/8180</w:t>
      </w:r>
    </w:p>
    <w:p w:rsidR="00F732B3" w:rsidRPr="00F732B3" w:rsidRDefault="00F732B3" w:rsidP="00F732B3">
      <w:pPr>
        <w:suppressAutoHyphens/>
        <w:spacing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IBAN:</w:t>
      </w:r>
      <w:r w:rsidRPr="00F732B3">
        <w:rPr>
          <w:rFonts w:ascii="Times New Roman" w:eastAsia="Times New Roman" w:hAnsi="Times New Roman" w:cs="Times New Roman"/>
          <w:sz w:val="24"/>
          <w:szCs w:val="24"/>
          <w:lang w:eastAsia="ar-SA"/>
        </w:rPr>
        <w:t xml:space="preserve"> </w:t>
      </w:r>
      <w:r w:rsidRPr="00F732B3">
        <w:rPr>
          <w:rFonts w:ascii="Arial" w:eastAsia="Times New Roman" w:hAnsi="Arial" w:cs="Arial"/>
          <w:sz w:val="20"/>
          <w:szCs w:val="20"/>
          <w:lang w:eastAsia="ar-SA"/>
        </w:rPr>
        <w:t>SK24 8180 0000 0070 0018 5166</w:t>
      </w:r>
    </w:p>
    <w:p w:rsidR="00F732B3" w:rsidRPr="00F732B3" w:rsidRDefault="00F732B3" w:rsidP="00F732B3">
      <w:pPr>
        <w:suppressAutoHyphens/>
        <w:spacing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BIC/SWIFT:</w:t>
      </w:r>
      <w:r w:rsidRPr="00F732B3">
        <w:rPr>
          <w:rFonts w:ascii="Times New Roman" w:eastAsia="Times New Roman" w:hAnsi="Times New Roman" w:cs="Times New Roman"/>
          <w:sz w:val="24"/>
          <w:szCs w:val="24"/>
          <w:lang w:eastAsia="ar-SA"/>
        </w:rPr>
        <w:t xml:space="preserve"> </w:t>
      </w:r>
      <w:r w:rsidRPr="00F732B3">
        <w:rPr>
          <w:rFonts w:ascii="Arial" w:eastAsia="Times New Roman" w:hAnsi="Arial" w:cs="Arial"/>
          <w:sz w:val="20"/>
          <w:szCs w:val="20"/>
          <w:lang w:eastAsia="ar-SA"/>
        </w:rPr>
        <w:t>SPSRSKBAXXX</w:t>
      </w:r>
    </w:p>
    <w:p w:rsidR="00F732B3" w:rsidRPr="00F732B3" w:rsidRDefault="00F732B3" w:rsidP="00F732B3">
      <w:pPr>
        <w:suppressAutoHyphens/>
        <w:spacing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p>
    <w:p w:rsidR="00F732B3" w:rsidRPr="00F732B3" w:rsidRDefault="00F732B3" w:rsidP="00F732B3">
      <w:pPr>
        <w:suppressAutoHyphens/>
        <w:spacing w:after="0" w:line="240" w:lineRule="auto"/>
        <w:ind w:left="1416" w:firstLine="708"/>
        <w:rPr>
          <w:rFonts w:ascii="Arial" w:eastAsia="Times New Roman" w:hAnsi="Arial" w:cs="Arial"/>
          <w:sz w:val="20"/>
          <w:szCs w:val="20"/>
          <w:lang w:eastAsia="ar-SA"/>
        </w:rPr>
      </w:pPr>
      <w:r w:rsidRPr="00F732B3">
        <w:rPr>
          <w:rFonts w:ascii="Arial" w:eastAsia="Times New Roman" w:hAnsi="Arial" w:cs="Arial"/>
          <w:sz w:val="20"/>
          <w:szCs w:val="20"/>
          <w:lang w:eastAsia="ar-SA"/>
        </w:rPr>
        <w:t>(ďalej len „objednávateľ“)</w:t>
      </w:r>
    </w:p>
    <w:p w:rsidR="00F732B3" w:rsidRPr="00F732B3" w:rsidRDefault="00F732B3" w:rsidP="00F732B3">
      <w:pPr>
        <w:suppressAutoHyphens/>
        <w:spacing w:before="120" w:after="0" w:line="240" w:lineRule="auto"/>
        <w:rPr>
          <w:rFonts w:ascii="Arial" w:eastAsia="Times New Roman" w:hAnsi="Arial" w:cs="Arial"/>
          <w:sz w:val="20"/>
          <w:szCs w:val="20"/>
          <w:lang w:eastAsia="ar-SA"/>
        </w:rPr>
      </w:pPr>
    </w:p>
    <w:p w:rsidR="00F732B3" w:rsidRPr="00F732B3" w:rsidRDefault="00F732B3" w:rsidP="00F732B3">
      <w:pPr>
        <w:suppressAutoHyphens/>
        <w:spacing w:before="120"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w:t>
      </w:r>
    </w:p>
    <w:p w:rsidR="00F732B3" w:rsidRPr="00F732B3" w:rsidRDefault="00F732B3" w:rsidP="00F732B3">
      <w:pPr>
        <w:suppressAutoHyphens/>
        <w:spacing w:before="120" w:after="0" w:line="240" w:lineRule="auto"/>
        <w:rPr>
          <w:rFonts w:ascii="Arial" w:eastAsia="Times New Roman" w:hAnsi="Arial" w:cs="Arial"/>
          <w:sz w:val="20"/>
          <w:szCs w:val="20"/>
          <w:lang w:eastAsia="ar-SA"/>
        </w:rPr>
      </w:pPr>
    </w:p>
    <w:p w:rsidR="00F732B3" w:rsidRPr="00F732B3" w:rsidRDefault="00F732B3" w:rsidP="00F732B3">
      <w:pPr>
        <w:suppressAutoHyphens/>
        <w:spacing w:after="0" w:line="240" w:lineRule="auto"/>
        <w:ind w:left="2127" w:hanging="2127"/>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2) Dodávateľ:  </w:t>
      </w:r>
      <w:r w:rsidRPr="00F732B3">
        <w:rPr>
          <w:rFonts w:ascii="Arial" w:eastAsia="Times New Roman" w:hAnsi="Arial" w:cs="Arial"/>
          <w:sz w:val="20"/>
          <w:szCs w:val="20"/>
          <w:lang w:eastAsia="ar-SA"/>
        </w:rPr>
        <w:tab/>
      </w:r>
    </w:p>
    <w:p w:rsidR="00F732B3" w:rsidRPr="00F732B3" w:rsidRDefault="00F732B3" w:rsidP="00F732B3">
      <w:pPr>
        <w:suppressAutoHyphens/>
        <w:spacing w:after="0" w:line="240" w:lineRule="auto"/>
        <w:ind w:left="2127" w:hanging="2127"/>
        <w:rPr>
          <w:rFonts w:ascii="Arial" w:eastAsia="Times New Roman" w:hAnsi="Arial" w:cs="Arial"/>
          <w:sz w:val="20"/>
          <w:szCs w:val="20"/>
          <w:lang w:eastAsia="ar-SA"/>
        </w:rPr>
      </w:pPr>
      <w:r w:rsidRPr="00F732B3">
        <w:rPr>
          <w:rFonts w:ascii="Arial" w:eastAsia="Times New Roman" w:hAnsi="Arial" w:cs="Arial"/>
          <w:sz w:val="20"/>
          <w:szCs w:val="20"/>
          <w:lang w:eastAsia="ar-SA"/>
        </w:rPr>
        <w:tab/>
      </w:r>
    </w:p>
    <w:p w:rsidR="00F732B3" w:rsidRPr="00F732B3" w:rsidRDefault="00F732B3" w:rsidP="00F732B3">
      <w:pPr>
        <w:suppressAutoHyphens/>
        <w:spacing w:after="0" w:line="240" w:lineRule="auto"/>
        <w:ind w:left="2127" w:hanging="2127"/>
        <w:rPr>
          <w:rFonts w:ascii="Arial" w:eastAsia="Times New Roman" w:hAnsi="Arial" w:cs="Arial"/>
          <w:sz w:val="20"/>
          <w:szCs w:val="20"/>
          <w:lang w:eastAsia="ar-SA"/>
        </w:rPr>
      </w:pPr>
      <w:r w:rsidRPr="00F732B3">
        <w:rPr>
          <w:rFonts w:ascii="Arial" w:eastAsia="Times New Roman" w:hAnsi="Arial" w:cs="Arial"/>
          <w:sz w:val="20"/>
          <w:szCs w:val="20"/>
          <w:lang w:eastAsia="ar-SA"/>
        </w:rPr>
        <w:tab/>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lastRenderedPageBreak/>
        <w:t>Zastúpený :</w:t>
      </w:r>
      <w:r w:rsidRPr="00F732B3">
        <w:rPr>
          <w:rFonts w:ascii="Arial" w:eastAsia="Times New Roman" w:hAnsi="Arial" w:cs="Arial"/>
          <w:sz w:val="20"/>
          <w:szCs w:val="20"/>
          <w:lang w:eastAsia="ar-SA"/>
        </w:rPr>
        <w:tab/>
        <w:t xml:space="preserve">            </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 xml:space="preserve">IČO: </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 xml:space="preserve">IČ DPH: </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 xml:space="preserve">Bankové spojenie:. </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 xml:space="preserve">Č. ú.: </w:t>
      </w:r>
    </w:p>
    <w:p w:rsidR="00F732B3" w:rsidRPr="00F732B3" w:rsidRDefault="00F732B3" w:rsidP="00F732B3">
      <w:pPr>
        <w:suppressAutoHyphens/>
        <w:spacing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IBAN:</w:t>
      </w:r>
      <w:r w:rsidRPr="00F732B3">
        <w:rPr>
          <w:rFonts w:ascii="Times New Roman" w:eastAsia="Times New Roman" w:hAnsi="Times New Roman" w:cs="Times New Roman"/>
          <w:sz w:val="24"/>
          <w:szCs w:val="24"/>
          <w:lang w:eastAsia="ar-SA"/>
        </w:rPr>
        <w:t xml:space="preserve"> </w:t>
      </w:r>
    </w:p>
    <w:p w:rsidR="00F732B3" w:rsidRPr="00F732B3" w:rsidRDefault="00F732B3" w:rsidP="00F732B3">
      <w:pPr>
        <w:suppressAutoHyphens/>
        <w:spacing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BIC/SWIFT:</w:t>
      </w:r>
      <w:r w:rsidRPr="00F732B3">
        <w:rPr>
          <w:rFonts w:ascii="Times New Roman" w:eastAsia="Times New Roman" w:hAnsi="Times New Roman" w:cs="Times New Roman"/>
          <w:color w:val="222222"/>
          <w:sz w:val="23"/>
          <w:szCs w:val="23"/>
          <w:shd w:val="clear" w:color="auto" w:fill="FFFFFF"/>
          <w:lang w:eastAsia="ar-SA"/>
        </w:rPr>
        <w:t xml:space="preserve"> </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Zapísaný v Obchodnom registri </w:t>
      </w:r>
    </w:p>
    <w:p w:rsidR="00F732B3" w:rsidRPr="00F732B3" w:rsidRDefault="00F732B3" w:rsidP="00F732B3">
      <w:pPr>
        <w:suppressAutoHyphens/>
        <w:spacing w:before="120"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(ďalej len „dodávateľ”)</w:t>
      </w:r>
    </w:p>
    <w:p w:rsidR="00F732B3" w:rsidRPr="00F732B3" w:rsidRDefault="00F732B3" w:rsidP="00F732B3">
      <w:pPr>
        <w:suppressAutoHyphens/>
        <w:spacing w:before="120"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  </w:t>
      </w:r>
    </w:p>
    <w:p w:rsidR="00F732B3" w:rsidRPr="00F732B3" w:rsidRDefault="00F732B3" w:rsidP="00493A53">
      <w:pPr>
        <w:suppressAutoHyphens/>
        <w:spacing w:before="120" w:after="0" w:line="240" w:lineRule="auto"/>
        <w:rPr>
          <w:rFonts w:ascii="Arial" w:eastAsia="Times New Roman" w:hAnsi="Arial" w:cs="Arial"/>
          <w:sz w:val="20"/>
          <w:szCs w:val="20"/>
          <w:lang w:eastAsia="ar-SA"/>
        </w:rPr>
      </w:pPr>
      <w:r w:rsidRPr="00F732B3">
        <w:rPr>
          <w:rFonts w:ascii="Arial" w:eastAsia="Times New Roman" w:hAnsi="Arial" w:cs="Arial"/>
          <w:sz w:val="20"/>
          <w:szCs w:val="20"/>
          <w:lang w:eastAsia="ar-SA"/>
        </w:rPr>
        <w:t>(</w:t>
      </w:r>
      <w:r w:rsidR="002E7A94">
        <w:rPr>
          <w:rFonts w:ascii="Arial" w:eastAsia="Times New Roman" w:hAnsi="Arial" w:cs="Arial"/>
          <w:sz w:val="20"/>
          <w:szCs w:val="20"/>
          <w:lang w:eastAsia="ar-SA"/>
        </w:rPr>
        <w:t xml:space="preserve">objednávateľ a dodávateľ </w:t>
      </w:r>
      <w:r w:rsidRPr="00F732B3">
        <w:rPr>
          <w:rFonts w:ascii="Arial" w:eastAsia="Times New Roman" w:hAnsi="Arial" w:cs="Arial"/>
          <w:sz w:val="20"/>
          <w:szCs w:val="20"/>
          <w:lang w:eastAsia="ar-SA"/>
        </w:rPr>
        <w:t>ďalej aj ako „zmluvné strany“)</w:t>
      </w: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Čl. II.</w:t>
      </w: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Úvodné ustanovenia</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b/>
        <w:t xml:space="preserve"> Túto </w:t>
      </w:r>
      <w:r w:rsidR="00174E8A">
        <w:rPr>
          <w:rFonts w:ascii="Arial" w:eastAsia="Times New Roman" w:hAnsi="Arial" w:cs="Arial"/>
          <w:sz w:val="20"/>
          <w:szCs w:val="20"/>
          <w:lang w:eastAsia="ar-SA"/>
        </w:rPr>
        <w:t xml:space="preserve">Zmluvu </w:t>
      </w:r>
      <w:r w:rsidRPr="00F732B3">
        <w:rPr>
          <w:rFonts w:ascii="Arial" w:eastAsia="Times New Roman" w:hAnsi="Arial" w:cs="Arial"/>
          <w:sz w:val="20"/>
          <w:szCs w:val="20"/>
          <w:lang w:eastAsia="ar-SA"/>
        </w:rPr>
        <w:t xml:space="preserve"> uzatvárajú zmluvné strany ako výsledok verejného obstarávania v súlade s §</w:t>
      </w:r>
      <w:r w:rsidR="00DB2E00">
        <w:rPr>
          <w:rFonts w:ascii="Arial" w:eastAsia="Times New Roman" w:hAnsi="Arial" w:cs="Arial"/>
          <w:sz w:val="20"/>
          <w:szCs w:val="20"/>
          <w:lang w:eastAsia="ar-SA"/>
        </w:rPr>
        <w:t xml:space="preserve"> 117 </w:t>
      </w:r>
      <w:r w:rsidRPr="00F732B3">
        <w:rPr>
          <w:rFonts w:ascii="Arial" w:eastAsia="Times New Roman" w:hAnsi="Arial" w:cs="Arial"/>
          <w:sz w:val="20"/>
          <w:szCs w:val="20"/>
          <w:lang w:eastAsia="ar-SA"/>
        </w:rPr>
        <w:t xml:space="preserve"> zákona č. </w:t>
      </w:r>
      <w:r w:rsidR="00DB2E00">
        <w:rPr>
          <w:rFonts w:ascii="Arial" w:eastAsia="Times New Roman" w:hAnsi="Arial" w:cs="Arial"/>
          <w:sz w:val="20"/>
          <w:szCs w:val="20"/>
          <w:lang w:eastAsia="ar-SA"/>
        </w:rPr>
        <w:t>343</w:t>
      </w:r>
      <w:r w:rsidRPr="00F732B3">
        <w:rPr>
          <w:rFonts w:ascii="Arial" w:eastAsia="Times New Roman" w:hAnsi="Arial" w:cs="Arial"/>
          <w:sz w:val="20"/>
          <w:szCs w:val="20"/>
          <w:lang w:eastAsia="ar-SA"/>
        </w:rPr>
        <w:t>/20</w:t>
      </w:r>
      <w:r w:rsidR="00DB2E00">
        <w:rPr>
          <w:rFonts w:ascii="Arial" w:eastAsia="Times New Roman" w:hAnsi="Arial" w:cs="Arial"/>
          <w:sz w:val="20"/>
          <w:szCs w:val="20"/>
          <w:lang w:eastAsia="ar-SA"/>
        </w:rPr>
        <w:t>15</w:t>
      </w:r>
      <w:r w:rsidRPr="00F732B3">
        <w:rPr>
          <w:rFonts w:ascii="Arial" w:eastAsia="Times New Roman" w:hAnsi="Arial" w:cs="Arial"/>
          <w:sz w:val="20"/>
          <w:szCs w:val="20"/>
          <w:lang w:eastAsia="ar-SA"/>
        </w:rPr>
        <w:t xml:space="preserve"> Z. z. o verejnom obstarávaní a o zmene a doplnení niektorých zákonov v znení neskorších predpisov vyhlásenej verejným obstarávateľom, ktorým je Národné centrum zdravotníckych informácií na predmet zákazky: „Zabezpečenie pravidelných </w:t>
      </w:r>
      <w:r w:rsidR="004B670C">
        <w:rPr>
          <w:rFonts w:ascii="Arial" w:eastAsia="Times New Roman" w:hAnsi="Arial" w:cs="Arial"/>
          <w:sz w:val="20"/>
          <w:szCs w:val="20"/>
          <w:lang w:eastAsia="ar-SA"/>
        </w:rPr>
        <w:t>prehliadok, skúšok a servisu tlakových, plynových a elektrických zariadení.“</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Čl. III.</w:t>
      </w: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Predmet zmluvy</w:t>
      </w:r>
    </w:p>
    <w:p w:rsidR="00F732B3" w:rsidRPr="00F732B3" w:rsidRDefault="00F732B3" w:rsidP="00F732B3">
      <w:pPr>
        <w:numPr>
          <w:ilvl w:val="0"/>
          <w:numId w:val="1"/>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Predmetom tejto </w:t>
      </w:r>
      <w:r w:rsidR="00174E8A">
        <w:rPr>
          <w:rFonts w:ascii="Arial" w:eastAsia="Times New Roman" w:hAnsi="Arial" w:cs="Arial"/>
          <w:sz w:val="20"/>
          <w:szCs w:val="20"/>
          <w:lang w:eastAsia="ar-SA"/>
        </w:rPr>
        <w:t>z</w:t>
      </w:r>
      <w:r w:rsidRPr="00F732B3">
        <w:rPr>
          <w:rFonts w:ascii="Arial" w:eastAsia="Times New Roman" w:hAnsi="Arial" w:cs="Arial"/>
          <w:sz w:val="20"/>
          <w:szCs w:val="20"/>
          <w:lang w:eastAsia="ar-SA"/>
        </w:rPr>
        <w:t xml:space="preserve">mluvy je záväzok dodávateľa postupne, na základe objednávok </w:t>
      </w:r>
      <w:r w:rsidR="005B0CB3">
        <w:rPr>
          <w:rFonts w:ascii="Arial" w:eastAsia="Times New Roman" w:hAnsi="Arial" w:cs="Arial"/>
          <w:sz w:val="20"/>
          <w:szCs w:val="20"/>
          <w:lang w:eastAsia="ar-SA"/>
        </w:rPr>
        <w:t>objednávateľa</w:t>
      </w:r>
      <w:r w:rsidRPr="00F732B3">
        <w:rPr>
          <w:rFonts w:ascii="Arial" w:eastAsia="Times New Roman" w:hAnsi="Arial" w:cs="Arial"/>
          <w:sz w:val="20"/>
          <w:szCs w:val="20"/>
          <w:lang w:eastAsia="ar-SA"/>
        </w:rPr>
        <w:t xml:space="preserve"> v súlade s Čl. V bod 2 tejto zmluvy, zabezpečovať objednávateľovi pravidelné prehliadky,</w:t>
      </w:r>
      <w:r w:rsidR="005B0CB3">
        <w:rPr>
          <w:rFonts w:ascii="Arial" w:eastAsia="Times New Roman" w:hAnsi="Arial" w:cs="Arial"/>
          <w:sz w:val="20"/>
          <w:szCs w:val="20"/>
          <w:lang w:eastAsia="ar-SA"/>
        </w:rPr>
        <w:t xml:space="preserve"> skúšky</w:t>
      </w:r>
      <w:r w:rsidRPr="00F732B3">
        <w:rPr>
          <w:rFonts w:ascii="Arial" w:eastAsia="Times New Roman" w:hAnsi="Arial" w:cs="Arial"/>
          <w:sz w:val="20"/>
          <w:szCs w:val="20"/>
          <w:lang w:eastAsia="ar-SA"/>
        </w:rPr>
        <w:t xml:space="preserve"> a </w:t>
      </w:r>
      <w:r w:rsidR="005B0CB3">
        <w:rPr>
          <w:rFonts w:ascii="Arial" w:eastAsia="Times New Roman" w:hAnsi="Arial" w:cs="Arial"/>
          <w:sz w:val="20"/>
          <w:szCs w:val="20"/>
          <w:lang w:eastAsia="ar-SA"/>
        </w:rPr>
        <w:t>servis</w:t>
      </w:r>
      <w:r w:rsidRPr="00F732B3">
        <w:rPr>
          <w:rFonts w:ascii="Arial" w:eastAsia="Times New Roman" w:hAnsi="Arial" w:cs="Arial"/>
          <w:sz w:val="20"/>
          <w:szCs w:val="20"/>
          <w:lang w:eastAsia="ar-SA"/>
        </w:rPr>
        <w:t xml:space="preserve"> </w:t>
      </w:r>
      <w:r w:rsidR="005B0CB3">
        <w:rPr>
          <w:rFonts w:ascii="Arial" w:eastAsia="Times New Roman" w:hAnsi="Arial" w:cs="Arial"/>
          <w:sz w:val="20"/>
          <w:szCs w:val="20"/>
          <w:lang w:eastAsia="ar-SA"/>
        </w:rPr>
        <w:t>tlakových, plynových a elektrických zariadení</w:t>
      </w:r>
      <w:r w:rsidR="005B0CB3" w:rsidRPr="00F732B3">
        <w:rPr>
          <w:rFonts w:ascii="Arial" w:eastAsia="Times New Roman" w:hAnsi="Arial" w:cs="Arial"/>
          <w:sz w:val="20"/>
          <w:szCs w:val="20"/>
          <w:lang w:eastAsia="ar-SA"/>
        </w:rPr>
        <w:t xml:space="preserve"> </w:t>
      </w:r>
      <w:r w:rsidRPr="00F732B3">
        <w:rPr>
          <w:rFonts w:ascii="Arial" w:eastAsia="Times New Roman" w:hAnsi="Arial" w:cs="Arial"/>
          <w:sz w:val="20"/>
          <w:szCs w:val="20"/>
          <w:lang w:eastAsia="ar-SA"/>
        </w:rPr>
        <w:t xml:space="preserve">v priestoroch Národného centra zdravotníckych informácií </w:t>
      </w:r>
      <w:r w:rsidR="00872A43">
        <w:rPr>
          <w:rFonts w:ascii="Arial" w:eastAsia="Times New Roman" w:hAnsi="Arial" w:cs="Arial"/>
          <w:sz w:val="20"/>
          <w:szCs w:val="20"/>
          <w:lang w:eastAsia="ar-SA"/>
        </w:rPr>
        <w:t xml:space="preserve"> (ďalej </w:t>
      </w:r>
      <w:r w:rsidR="005F4F27">
        <w:rPr>
          <w:rFonts w:ascii="Arial" w:eastAsia="Times New Roman" w:hAnsi="Arial" w:cs="Arial"/>
          <w:sz w:val="20"/>
          <w:szCs w:val="20"/>
          <w:lang w:eastAsia="ar-SA"/>
        </w:rPr>
        <w:t xml:space="preserve"> </w:t>
      </w:r>
      <w:r w:rsidR="00872A43">
        <w:rPr>
          <w:rFonts w:ascii="Arial" w:eastAsia="Times New Roman" w:hAnsi="Arial" w:cs="Arial"/>
          <w:sz w:val="20"/>
          <w:szCs w:val="20"/>
          <w:lang w:eastAsia="ar-SA"/>
        </w:rPr>
        <w:t>len  „služby“)</w:t>
      </w:r>
      <w:r w:rsidRPr="00F732B3">
        <w:rPr>
          <w:rFonts w:ascii="Arial" w:eastAsia="Times New Roman" w:hAnsi="Arial" w:cs="Arial"/>
          <w:sz w:val="20"/>
          <w:szCs w:val="20"/>
          <w:lang w:eastAsia="ar-SA"/>
        </w:rPr>
        <w:t xml:space="preserve"> Podrobná  špecifikácia  predmetu  zmluvy je uvedená v </w:t>
      </w:r>
      <w:r w:rsidR="002316F5">
        <w:rPr>
          <w:rFonts w:ascii="Arial" w:eastAsia="Times New Roman" w:hAnsi="Arial" w:cs="Arial"/>
          <w:sz w:val="20"/>
          <w:szCs w:val="20"/>
          <w:lang w:eastAsia="ar-SA"/>
        </w:rPr>
        <w:t>P</w:t>
      </w:r>
      <w:r w:rsidRPr="00F732B3">
        <w:rPr>
          <w:rFonts w:ascii="Arial" w:eastAsia="Times New Roman" w:hAnsi="Arial" w:cs="Arial"/>
          <w:sz w:val="20"/>
          <w:szCs w:val="20"/>
          <w:lang w:eastAsia="ar-SA"/>
        </w:rPr>
        <w:t xml:space="preserve">rílohe č. 1, ktorá tvorí neoddeliteľnú súčasť tejto zmluvy. </w:t>
      </w: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Čl. IV.</w:t>
      </w: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lastRenderedPageBreak/>
        <w:t>Cena, platobné podmienky, práva a povinnosti zmluvných strán</w:t>
      </w:r>
    </w:p>
    <w:p w:rsidR="00F732B3" w:rsidRPr="00F732B3" w:rsidRDefault="00F732B3" w:rsidP="00F732B3">
      <w:pPr>
        <w:numPr>
          <w:ilvl w:val="0"/>
          <w:numId w:val="2"/>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Cena za predmet tejto zmluvy je stanovená dohodou zmluvných strán, na základe výsledku verejného obstarávania v súlade so zákonom č. 18/1996 Z. z. o cenách v znení neskorších predpisov a v súlade s vyhláškou č. 87/1996 Z. z., ktorou sa vykonáva zákon č. 18/1996 Z. z. o</w:t>
      </w:r>
      <w:r w:rsidR="00142F5E">
        <w:rPr>
          <w:rFonts w:ascii="Arial" w:eastAsia="Times New Roman" w:hAnsi="Arial" w:cs="Arial"/>
          <w:sz w:val="20"/>
          <w:szCs w:val="20"/>
          <w:lang w:eastAsia="ar-SA"/>
        </w:rPr>
        <w:t> </w:t>
      </w:r>
      <w:r w:rsidRPr="00F732B3">
        <w:rPr>
          <w:rFonts w:ascii="Arial" w:eastAsia="Times New Roman" w:hAnsi="Arial" w:cs="Arial"/>
          <w:sz w:val="20"/>
          <w:szCs w:val="20"/>
          <w:lang w:eastAsia="ar-SA"/>
        </w:rPr>
        <w:t>cenách v znení neskorších predpisov. Zmluvné strany sa dohodli, že cena za jednotlivé položky predmetu zmluvy podľa Prílohy č. 1 sú maximálne – neprekročiteľné počas doby platnosti zmluvy.</w:t>
      </w:r>
    </w:p>
    <w:p w:rsidR="00F732B3" w:rsidRPr="00F732B3" w:rsidRDefault="00F732B3" w:rsidP="00F732B3">
      <w:pPr>
        <w:numPr>
          <w:ilvl w:val="0"/>
          <w:numId w:val="2"/>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Cenová špecifikácia predmetu zmluvy s uvedením ceny bez DPH a ceny vrátane DPH je uvedená v Prílohe č. 1 tejto zmluvy. Celková cena predmetu zmluvy  nesmie presiahnuť sumu </w:t>
      </w:r>
      <w:r w:rsidR="00F70A2B">
        <w:rPr>
          <w:rFonts w:ascii="Arial" w:eastAsia="Times New Roman" w:hAnsi="Arial" w:cs="Arial"/>
          <w:sz w:val="20"/>
          <w:szCs w:val="20"/>
          <w:lang w:eastAsia="ar-SA"/>
        </w:rPr>
        <w:t>...............................</w:t>
      </w:r>
      <w:r w:rsidRPr="00F732B3">
        <w:rPr>
          <w:rFonts w:ascii="Arial" w:eastAsia="Times New Roman" w:hAnsi="Arial" w:cs="Arial"/>
          <w:sz w:val="20"/>
          <w:szCs w:val="20"/>
          <w:lang w:eastAsia="ar-SA"/>
        </w:rPr>
        <w:t xml:space="preserve">,- EUR  (slovom: </w:t>
      </w:r>
      <w:r w:rsidR="00F70A2B">
        <w:rPr>
          <w:rFonts w:ascii="Arial" w:eastAsia="Times New Roman" w:hAnsi="Arial" w:cs="Arial"/>
          <w:sz w:val="20"/>
          <w:szCs w:val="20"/>
          <w:lang w:eastAsia="ar-SA"/>
        </w:rPr>
        <w:t>...............................................................</w:t>
      </w:r>
      <w:r w:rsidRPr="00F732B3">
        <w:rPr>
          <w:rFonts w:ascii="Arial" w:eastAsia="Times New Roman" w:hAnsi="Arial" w:cs="Arial"/>
          <w:sz w:val="20"/>
          <w:szCs w:val="20"/>
          <w:lang w:eastAsia="ar-SA"/>
        </w:rPr>
        <w:t xml:space="preserve"> eur) vrátane DPH.</w:t>
      </w:r>
    </w:p>
    <w:p w:rsidR="00F732B3" w:rsidRPr="00F732B3" w:rsidRDefault="00F732B3" w:rsidP="00F732B3">
      <w:pPr>
        <w:numPr>
          <w:ilvl w:val="0"/>
          <w:numId w:val="2"/>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Objednávateľ sa zaväzuje zaplatiť dodávateľovi dohodnutú zmluvnú cenu a prevziať predmet </w:t>
      </w:r>
      <w:r w:rsidR="0075164A">
        <w:rPr>
          <w:rFonts w:ascii="Arial" w:eastAsia="Times New Roman" w:hAnsi="Arial" w:cs="Arial"/>
          <w:sz w:val="20"/>
          <w:szCs w:val="20"/>
          <w:lang w:eastAsia="ar-SA"/>
        </w:rPr>
        <w:t>z</w:t>
      </w:r>
      <w:r w:rsidRPr="00F732B3">
        <w:rPr>
          <w:rFonts w:ascii="Arial" w:eastAsia="Times New Roman" w:hAnsi="Arial" w:cs="Arial"/>
          <w:sz w:val="20"/>
          <w:szCs w:val="20"/>
          <w:lang w:eastAsia="ar-SA"/>
        </w:rPr>
        <w:t xml:space="preserve">mluvy podľa podmienok dohodnutých v tejto </w:t>
      </w:r>
      <w:r w:rsidR="00174E8A">
        <w:rPr>
          <w:rFonts w:ascii="Arial" w:eastAsia="Times New Roman" w:hAnsi="Arial" w:cs="Arial"/>
          <w:sz w:val="20"/>
          <w:szCs w:val="20"/>
          <w:lang w:eastAsia="ar-SA"/>
        </w:rPr>
        <w:t>z</w:t>
      </w:r>
      <w:r w:rsidRPr="00F732B3">
        <w:rPr>
          <w:rFonts w:ascii="Arial" w:eastAsia="Times New Roman" w:hAnsi="Arial" w:cs="Arial"/>
          <w:sz w:val="20"/>
          <w:szCs w:val="20"/>
          <w:lang w:eastAsia="ar-SA"/>
        </w:rPr>
        <w:t xml:space="preserve">mluve. Dohodnutá zmluvná cena zahŕňa všetky poplatky </w:t>
      </w:r>
      <w:r w:rsidR="005B0CB3">
        <w:rPr>
          <w:rFonts w:ascii="Arial" w:eastAsia="Times New Roman" w:hAnsi="Arial" w:cs="Arial"/>
          <w:sz w:val="20"/>
          <w:szCs w:val="20"/>
          <w:lang w:eastAsia="ar-SA"/>
        </w:rPr>
        <w:t xml:space="preserve">za prehliadky, skúšky </w:t>
      </w:r>
      <w:r w:rsidRPr="00F732B3">
        <w:rPr>
          <w:rFonts w:ascii="Arial" w:eastAsia="Times New Roman" w:hAnsi="Arial" w:cs="Arial"/>
          <w:sz w:val="20"/>
          <w:szCs w:val="20"/>
          <w:lang w:eastAsia="ar-SA"/>
        </w:rPr>
        <w:t>a náklady súvisiace s dodávkou tovaru (náhradných dielov) a</w:t>
      </w:r>
      <w:r w:rsidR="00F70A2B">
        <w:rPr>
          <w:rFonts w:ascii="Arial" w:eastAsia="Times New Roman" w:hAnsi="Arial" w:cs="Arial"/>
          <w:sz w:val="20"/>
          <w:szCs w:val="20"/>
          <w:lang w:eastAsia="ar-SA"/>
        </w:rPr>
        <w:t> </w:t>
      </w:r>
      <w:r w:rsidRPr="00F732B3">
        <w:rPr>
          <w:rFonts w:ascii="Arial" w:eastAsia="Times New Roman" w:hAnsi="Arial" w:cs="Arial"/>
          <w:sz w:val="20"/>
          <w:szCs w:val="20"/>
          <w:lang w:eastAsia="ar-SA"/>
        </w:rPr>
        <w:t>jeho montážou.</w:t>
      </w:r>
    </w:p>
    <w:p w:rsidR="00F732B3" w:rsidRDefault="00F732B3" w:rsidP="00F732B3">
      <w:pPr>
        <w:numPr>
          <w:ilvl w:val="0"/>
          <w:numId w:val="2"/>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Dohodnutú cenu za predmet zmluvy podľa</w:t>
      </w:r>
      <w:r w:rsidRPr="00F732B3">
        <w:rPr>
          <w:rFonts w:ascii="Arial" w:eastAsia="Times New Roman" w:hAnsi="Arial" w:cs="Arial"/>
          <w:color w:val="FF0000"/>
          <w:sz w:val="20"/>
          <w:szCs w:val="20"/>
          <w:lang w:eastAsia="ar-SA"/>
        </w:rPr>
        <w:t xml:space="preserve"> </w:t>
      </w:r>
      <w:r w:rsidRPr="00F732B3">
        <w:rPr>
          <w:rFonts w:ascii="Arial" w:eastAsia="Times New Roman" w:hAnsi="Arial" w:cs="Arial"/>
          <w:sz w:val="20"/>
          <w:szCs w:val="20"/>
          <w:lang w:eastAsia="ar-SA"/>
        </w:rPr>
        <w:t>Prílohy č. 1 tejto zmluvy je možné meniť len na základe legislatívnych zmien, ktoré majú dopad na tvorbu ceny, napríklad v prípade zmeny DPH. Zmena ceny za jednotlivé druhy a množstvo tovaru musí byť vzájomne odsúhlasená zmluvnými stranami písomným a očíslovaným dodatkom k zmluve.</w:t>
      </w:r>
    </w:p>
    <w:p w:rsidR="003F5D3C" w:rsidRPr="004E1B3C" w:rsidRDefault="003F5D3C" w:rsidP="004E1B3C">
      <w:pPr>
        <w:numPr>
          <w:ilvl w:val="0"/>
          <w:numId w:val="2"/>
        </w:numPr>
        <w:suppressAutoHyphens/>
        <w:spacing w:before="120" w:after="0" w:line="240" w:lineRule="auto"/>
        <w:jc w:val="both"/>
        <w:rPr>
          <w:rFonts w:ascii="Arial" w:eastAsia="Times New Roman" w:hAnsi="Arial" w:cs="Arial"/>
          <w:sz w:val="20"/>
          <w:szCs w:val="20"/>
          <w:lang w:eastAsia="ar-SA"/>
        </w:rPr>
      </w:pPr>
      <w:r w:rsidRPr="00B802B9">
        <w:rPr>
          <w:rFonts w:ascii="Arial" w:eastAsia="Times New Roman" w:hAnsi="Arial" w:cs="Arial"/>
          <w:sz w:val="20"/>
          <w:szCs w:val="20"/>
          <w:lang w:eastAsia="ar-SA"/>
        </w:rPr>
        <w:t>V dohodnutej</w:t>
      </w:r>
      <w:r>
        <w:rPr>
          <w:rFonts w:ascii="Arial" w:eastAsia="Times New Roman" w:hAnsi="Arial" w:cs="Arial"/>
          <w:sz w:val="20"/>
          <w:szCs w:val="20"/>
          <w:lang w:eastAsia="ar-SA"/>
        </w:rPr>
        <w:t xml:space="preserve"> celkovej cene </w:t>
      </w:r>
      <w:r w:rsidRPr="00B802B9">
        <w:rPr>
          <w:rFonts w:ascii="Arial" w:eastAsia="Times New Roman" w:hAnsi="Arial" w:cs="Arial"/>
          <w:sz w:val="20"/>
          <w:szCs w:val="20"/>
          <w:lang w:eastAsia="ar-SA"/>
        </w:rPr>
        <w:t>predmetu zmluvy podľa bodu 2 tohto článku zmluvy nie je zahrnutá cena náhradných dielov, kt</w:t>
      </w:r>
      <w:r>
        <w:rPr>
          <w:rFonts w:ascii="Arial" w:eastAsia="Times New Roman" w:hAnsi="Arial" w:cs="Arial"/>
          <w:sz w:val="20"/>
          <w:szCs w:val="20"/>
          <w:lang w:eastAsia="ar-SA"/>
        </w:rPr>
        <w:t xml:space="preserve">oré sú nevyhnutné k odstráneniu porúch, </w:t>
      </w:r>
      <w:r w:rsidRPr="00B802B9">
        <w:rPr>
          <w:rFonts w:ascii="Arial" w:eastAsia="Times New Roman" w:hAnsi="Arial" w:cs="Arial"/>
          <w:sz w:val="20"/>
          <w:szCs w:val="20"/>
          <w:lang w:eastAsia="ar-SA"/>
        </w:rPr>
        <w:t xml:space="preserve">havarijných stavov, ani hodinová </w:t>
      </w:r>
      <w:r>
        <w:rPr>
          <w:rFonts w:ascii="Arial" w:eastAsia="Times New Roman" w:hAnsi="Arial" w:cs="Arial"/>
          <w:sz w:val="20"/>
          <w:szCs w:val="20"/>
          <w:lang w:eastAsia="ar-SA"/>
        </w:rPr>
        <w:t xml:space="preserve">základná </w:t>
      </w:r>
      <w:r w:rsidRPr="00B802B9">
        <w:rPr>
          <w:rFonts w:ascii="Arial" w:eastAsia="Times New Roman" w:hAnsi="Arial" w:cs="Arial"/>
          <w:sz w:val="20"/>
          <w:szCs w:val="20"/>
          <w:lang w:eastAsia="ar-SA"/>
        </w:rPr>
        <w:t xml:space="preserve">sadzba </w:t>
      </w:r>
      <w:r>
        <w:rPr>
          <w:rFonts w:ascii="Arial" w:eastAsia="Times New Roman" w:hAnsi="Arial" w:cs="Arial"/>
          <w:sz w:val="20"/>
          <w:szCs w:val="20"/>
          <w:lang w:eastAsia="ar-SA"/>
        </w:rPr>
        <w:t xml:space="preserve"> práce </w:t>
      </w:r>
      <w:r w:rsidRPr="00B802B9">
        <w:rPr>
          <w:rFonts w:ascii="Arial" w:eastAsia="Times New Roman" w:hAnsi="Arial" w:cs="Arial"/>
          <w:sz w:val="20"/>
          <w:szCs w:val="20"/>
          <w:lang w:eastAsia="ar-SA"/>
        </w:rPr>
        <w:t xml:space="preserve">za odstránenie </w:t>
      </w:r>
      <w:r>
        <w:rPr>
          <w:rFonts w:ascii="Arial" w:eastAsia="Times New Roman" w:hAnsi="Arial" w:cs="Arial"/>
          <w:sz w:val="20"/>
          <w:szCs w:val="20"/>
          <w:lang w:eastAsia="ar-SA"/>
        </w:rPr>
        <w:t xml:space="preserve">porúch, </w:t>
      </w:r>
      <w:r w:rsidRPr="00B802B9">
        <w:rPr>
          <w:rFonts w:ascii="Arial" w:eastAsia="Times New Roman" w:hAnsi="Arial" w:cs="Arial"/>
          <w:sz w:val="20"/>
          <w:szCs w:val="20"/>
          <w:lang w:eastAsia="ar-SA"/>
        </w:rPr>
        <w:t xml:space="preserve">havarijných stavov. </w:t>
      </w:r>
      <w:r>
        <w:rPr>
          <w:rFonts w:ascii="Arial" w:eastAsia="Times New Roman" w:hAnsi="Arial" w:cs="Arial"/>
          <w:sz w:val="20"/>
          <w:szCs w:val="20"/>
          <w:lang w:eastAsia="ar-SA"/>
        </w:rPr>
        <w:t>V prípade porúch, havarijných</w:t>
      </w:r>
      <w:r w:rsidRPr="00B802B9">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stavov </w:t>
      </w:r>
      <w:r w:rsidRPr="00B802B9">
        <w:rPr>
          <w:rFonts w:ascii="Arial" w:eastAsia="Times New Roman" w:hAnsi="Arial" w:cs="Arial"/>
          <w:sz w:val="20"/>
          <w:szCs w:val="20"/>
          <w:lang w:eastAsia="ar-SA"/>
        </w:rPr>
        <w:t>bude odberateľovi predložená podrobná cenová ponuka, ktorú odberateľ potvrdí zaslaním objednávky dodávateľov</w:t>
      </w:r>
      <w:r>
        <w:rPr>
          <w:rFonts w:ascii="Arial" w:eastAsia="Times New Roman" w:hAnsi="Arial" w:cs="Arial"/>
          <w:sz w:val="20"/>
          <w:szCs w:val="20"/>
          <w:lang w:eastAsia="ar-SA"/>
        </w:rPr>
        <w:t>i. Hodinová základná sadzba</w:t>
      </w:r>
      <w:r w:rsidR="00976DE5">
        <w:rPr>
          <w:rFonts w:ascii="Arial" w:eastAsia="Times New Roman" w:hAnsi="Arial" w:cs="Arial"/>
          <w:sz w:val="20"/>
          <w:szCs w:val="20"/>
          <w:lang w:eastAsia="ar-SA"/>
        </w:rPr>
        <w:t xml:space="preserve"> práce je uvedená v Prílohe č. 1.</w:t>
      </w:r>
    </w:p>
    <w:p w:rsidR="00F732B3" w:rsidRPr="00F732B3" w:rsidRDefault="00F732B3" w:rsidP="00F732B3">
      <w:pPr>
        <w:numPr>
          <w:ilvl w:val="0"/>
          <w:numId w:val="2"/>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Dohodnutú cenu poskytnutých služieb a dodaného tovaru (náhradných dielov) vrátane DPH bude objednávateľ uhrádzať dodávateľovi na základe predložených faktúr s 30-dňovou lehotou splatnosti odo dňa ich doručenia objednávateľovi. Faktúry musia obsahovať náležitosti daňového dokladu a špecifikáciu fakturovanej ceny </w:t>
      </w:r>
      <w:r w:rsidR="00872A43">
        <w:rPr>
          <w:rFonts w:ascii="Arial" w:eastAsia="Times New Roman" w:hAnsi="Arial" w:cs="Arial"/>
          <w:sz w:val="20"/>
          <w:szCs w:val="20"/>
          <w:lang w:eastAsia="ar-SA"/>
        </w:rPr>
        <w:t>poskytnutej služby/dodaného</w:t>
      </w:r>
      <w:r w:rsidRPr="00F732B3">
        <w:rPr>
          <w:rFonts w:ascii="Arial" w:eastAsia="Times New Roman" w:hAnsi="Arial" w:cs="Arial"/>
          <w:sz w:val="20"/>
          <w:szCs w:val="20"/>
          <w:lang w:eastAsia="ar-SA"/>
        </w:rPr>
        <w:t xml:space="preserve"> tovaru. Prílohou každej faktúry bude dodací resp. montážny list podpísaný oprávnenými zástupcami oboch zmluvných strán.</w:t>
      </w:r>
    </w:p>
    <w:p w:rsidR="00F732B3" w:rsidRPr="00F732B3" w:rsidRDefault="00F732B3" w:rsidP="00F732B3">
      <w:pPr>
        <w:tabs>
          <w:tab w:val="left" w:pos="567"/>
          <w:tab w:val="left" w:pos="2003"/>
        </w:tabs>
        <w:suppressAutoHyphens/>
        <w:spacing w:before="120" w:after="0" w:line="240" w:lineRule="atLeast"/>
        <w:ind w:left="567" w:hanging="56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     8.</w:t>
      </w:r>
      <w:r w:rsidRPr="00F732B3">
        <w:rPr>
          <w:rFonts w:ascii="Arial" w:eastAsia="Times New Roman" w:hAnsi="Arial" w:cs="Arial"/>
          <w:sz w:val="20"/>
          <w:szCs w:val="20"/>
          <w:lang w:eastAsia="ar-SA"/>
        </w:rPr>
        <w:tab/>
        <w:t>Úhrada bude vykonaná formou bezhotovostného platobného styku na základe jednotlivých faktúr vystavených predávajúcim.</w:t>
      </w:r>
    </w:p>
    <w:p w:rsidR="00F732B3" w:rsidRPr="00F732B3" w:rsidRDefault="00F732B3" w:rsidP="00F732B3">
      <w:pPr>
        <w:tabs>
          <w:tab w:val="left" w:pos="567"/>
          <w:tab w:val="left" w:pos="2003"/>
        </w:tabs>
        <w:suppressAutoHyphens/>
        <w:spacing w:before="120" w:after="0" w:line="240" w:lineRule="atLeast"/>
        <w:ind w:left="567" w:hanging="56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    9.</w:t>
      </w:r>
      <w:r w:rsidRPr="00F732B3">
        <w:rPr>
          <w:rFonts w:ascii="Arial" w:eastAsia="Times New Roman" w:hAnsi="Arial" w:cs="Arial"/>
          <w:sz w:val="20"/>
          <w:szCs w:val="20"/>
          <w:lang w:eastAsia="ar-SA"/>
        </w:rPr>
        <w:tab/>
        <w:t>Faktúra musí obsahovať všetky náležitosti podľa § 71 zák. č. 222/2004 Z. z. o dani z pridanej hodnoty v znení neskorších predpisov, a to:</w:t>
      </w:r>
    </w:p>
    <w:p w:rsidR="00F732B3" w:rsidRPr="00F732B3" w:rsidRDefault="00F732B3" w:rsidP="00F732B3">
      <w:pPr>
        <w:numPr>
          <w:ilvl w:val="0"/>
          <w:numId w:val="3"/>
        </w:numPr>
        <w:suppressAutoHyphens/>
        <w:spacing w:after="0" w:line="240" w:lineRule="auto"/>
        <w:ind w:left="1145" w:hanging="556"/>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lastRenderedPageBreak/>
        <w:t>názov a sídlo predávajúceho, názov a sídlo kupujúceho,</w:t>
      </w:r>
    </w:p>
    <w:p w:rsidR="00F732B3" w:rsidRPr="00F732B3" w:rsidRDefault="00F732B3" w:rsidP="00F732B3">
      <w:pPr>
        <w:numPr>
          <w:ilvl w:val="0"/>
          <w:numId w:val="3"/>
        </w:numPr>
        <w:suppressAutoHyphens/>
        <w:spacing w:after="0" w:line="240" w:lineRule="auto"/>
        <w:ind w:left="1145" w:hanging="556"/>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označenie faktúry a jej číslo,</w:t>
      </w:r>
    </w:p>
    <w:p w:rsidR="00F732B3" w:rsidRPr="00F732B3" w:rsidRDefault="00F732B3" w:rsidP="00F732B3">
      <w:pPr>
        <w:numPr>
          <w:ilvl w:val="0"/>
          <w:numId w:val="3"/>
        </w:numPr>
        <w:tabs>
          <w:tab w:val="num" w:pos="720"/>
        </w:tabs>
        <w:suppressAutoHyphens/>
        <w:spacing w:after="0" w:line="240" w:lineRule="auto"/>
        <w:ind w:left="1145" w:hanging="570"/>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registračné číslo a deň podpisu zmluvy,</w:t>
      </w:r>
    </w:p>
    <w:p w:rsidR="00F732B3" w:rsidRPr="00F732B3" w:rsidRDefault="00F732B3" w:rsidP="00F732B3">
      <w:pPr>
        <w:numPr>
          <w:ilvl w:val="0"/>
          <w:numId w:val="3"/>
        </w:numPr>
        <w:tabs>
          <w:tab w:val="num" w:pos="720"/>
        </w:tabs>
        <w:suppressAutoHyphens/>
        <w:spacing w:after="0" w:line="240" w:lineRule="auto"/>
        <w:ind w:left="1145" w:hanging="556"/>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predmet plnenia (podrobná špecifikácia tovaru) a deň jeho dodania,</w:t>
      </w:r>
    </w:p>
    <w:p w:rsidR="00F732B3" w:rsidRPr="00F732B3" w:rsidRDefault="00F732B3" w:rsidP="00F732B3">
      <w:pPr>
        <w:numPr>
          <w:ilvl w:val="0"/>
          <w:numId w:val="3"/>
        </w:numPr>
        <w:tabs>
          <w:tab w:val="num" w:pos="720"/>
        </w:tabs>
        <w:suppressAutoHyphens/>
        <w:spacing w:after="0" w:line="240" w:lineRule="auto"/>
        <w:ind w:left="1145" w:hanging="570"/>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deň odoslania a lehotu splatnosti faktúry,</w:t>
      </w:r>
    </w:p>
    <w:p w:rsidR="00F732B3" w:rsidRPr="00F732B3" w:rsidRDefault="005B0CB3" w:rsidP="00F732B3">
      <w:pPr>
        <w:numPr>
          <w:ilvl w:val="0"/>
          <w:numId w:val="3"/>
        </w:numPr>
        <w:tabs>
          <w:tab w:val="num" w:pos="720"/>
        </w:tabs>
        <w:suppressAutoHyphens/>
        <w:spacing w:after="0" w:line="240" w:lineRule="auto"/>
        <w:ind w:left="1145" w:hanging="556"/>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00F732B3" w:rsidRPr="00F732B3">
        <w:rPr>
          <w:rFonts w:ascii="Arial" w:eastAsia="Times New Roman" w:hAnsi="Arial" w:cs="Arial"/>
          <w:sz w:val="20"/>
          <w:szCs w:val="20"/>
          <w:lang w:eastAsia="ar-SA"/>
        </w:rPr>
        <w:t>označenie banky a číslo účtu kupujúceho,</w:t>
      </w:r>
    </w:p>
    <w:p w:rsidR="00F732B3" w:rsidRPr="00F732B3" w:rsidRDefault="00F732B3" w:rsidP="00F732B3">
      <w:pPr>
        <w:numPr>
          <w:ilvl w:val="0"/>
          <w:numId w:val="3"/>
        </w:numPr>
        <w:tabs>
          <w:tab w:val="num" w:pos="720"/>
        </w:tabs>
        <w:suppressAutoHyphens/>
        <w:spacing w:after="0" w:line="240" w:lineRule="auto"/>
        <w:ind w:left="1145" w:hanging="570"/>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celkovú fakturovanú čiastku,</w:t>
      </w:r>
    </w:p>
    <w:p w:rsidR="00F732B3" w:rsidRPr="00F732B3" w:rsidRDefault="00F732B3" w:rsidP="00F732B3">
      <w:pPr>
        <w:numPr>
          <w:ilvl w:val="0"/>
          <w:numId w:val="3"/>
        </w:numPr>
        <w:tabs>
          <w:tab w:val="num" w:pos="720"/>
        </w:tabs>
        <w:suppressAutoHyphens/>
        <w:spacing w:after="0" w:line="240" w:lineRule="auto"/>
        <w:ind w:left="1145" w:hanging="570"/>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prílohy požadované kupujúcim, </w:t>
      </w:r>
    </w:p>
    <w:p w:rsidR="00F732B3" w:rsidRPr="00F732B3" w:rsidRDefault="005B0CB3" w:rsidP="00F732B3">
      <w:pPr>
        <w:numPr>
          <w:ilvl w:val="0"/>
          <w:numId w:val="3"/>
        </w:numPr>
        <w:tabs>
          <w:tab w:val="num" w:pos="720"/>
        </w:tabs>
        <w:suppressAutoHyphens/>
        <w:spacing w:after="0" w:line="240" w:lineRule="auto"/>
        <w:ind w:left="1145" w:hanging="556"/>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00F732B3" w:rsidRPr="00F732B3">
        <w:rPr>
          <w:rFonts w:ascii="Arial" w:eastAsia="Times New Roman" w:hAnsi="Arial" w:cs="Arial"/>
          <w:sz w:val="20"/>
          <w:szCs w:val="20"/>
          <w:lang w:eastAsia="ar-SA"/>
        </w:rPr>
        <w:t>označenie banky a číslo účtu predávajúceho,</w:t>
      </w:r>
    </w:p>
    <w:p w:rsidR="00F732B3" w:rsidRPr="00F732B3" w:rsidRDefault="005B0CB3" w:rsidP="00F732B3">
      <w:pPr>
        <w:numPr>
          <w:ilvl w:val="0"/>
          <w:numId w:val="3"/>
        </w:numPr>
        <w:tabs>
          <w:tab w:val="num" w:pos="720"/>
        </w:tabs>
        <w:suppressAutoHyphens/>
        <w:spacing w:after="0" w:line="240" w:lineRule="auto"/>
        <w:ind w:left="1145" w:hanging="556"/>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        </w:t>
      </w:r>
      <w:r w:rsidR="00F732B3" w:rsidRPr="00F732B3">
        <w:rPr>
          <w:rFonts w:ascii="Arial" w:eastAsia="Times New Roman" w:hAnsi="Arial" w:cs="Arial"/>
          <w:sz w:val="20"/>
          <w:szCs w:val="20"/>
          <w:lang w:eastAsia="ar-SA"/>
        </w:rPr>
        <w:t>podpis a odtlačok pečiatky predávajúceho.</w:t>
      </w:r>
    </w:p>
    <w:p w:rsidR="00F732B3" w:rsidRPr="00F70A2B" w:rsidRDefault="00F732B3" w:rsidP="00F732B3">
      <w:pPr>
        <w:tabs>
          <w:tab w:val="left" w:pos="567"/>
          <w:tab w:val="left" w:pos="2003"/>
        </w:tabs>
        <w:spacing w:before="120" w:after="0" w:line="240" w:lineRule="atLeast"/>
        <w:ind w:left="567" w:hanging="567"/>
        <w:jc w:val="both"/>
        <w:rPr>
          <w:rFonts w:ascii="Arial" w:eastAsia="Calibri" w:hAnsi="Arial" w:cs="Arial"/>
          <w:color w:val="000000"/>
          <w:sz w:val="20"/>
          <w:szCs w:val="20"/>
          <w:lang w:eastAsia="cs-CZ"/>
        </w:rPr>
      </w:pPr>
      <w:r w:rsidRPr="00F732B3">
        <w:rPr>
          <w:rFonts w:ascii="Arial" w:eastAsia="Calibri" w:hAnsi="Arial" w:cs="Arial"/>
          <w:color w:val="000000"/>
          <w:sz w:val="20"/>
          <w:szCs w:val="20"/>
          <w:lang w:val="cs-CZ" w:eastAsia="cs-CZ"/>
        </w:rPr>
        <w:t xml:space="preserve">          </w:t>
      </w:r>
      <w:r w:rsidRPr="00F70A2B">
        <w:rPr>
          <w:rFonts w:ascii="Arial" w:eastAsia="Calibri" w:hAnsi="Arial" w:cs="Arial"/>
          <w:color w:val="000000"/>
          <w:sz w:val="20"/>
          <w:szCs w:val="20"/>
          <w:lang w:eastAsia="cs-CZ"/>
        </w:rPr>
        <w:t>V prípade, ak faktúra nebude obsahovať všetky náležitosti určené</w:t>
      </w:r>
      <w:r w:rsidRPr="00F70A2B">
        <w:rPr>
          <w:rFonts w:ascii="Arial" w:eastAsia="Calibri" w:hAnsi="Arial" w:cs="Arial"/>
          <w:color w:val="000000"/>
          <w:sz w:val="20"/>
          <w:szCs w:val="20"/>
          <w:lang w:eastAsia="cs-CZ"/>
          <w14:shadow w14:blurRad="50800" w14:dist="38100" w14:dir="2700000" w14:sx="100000" w14:sy="100000" w14:kx="0" w14:ky="0" w14:algn="tl">
            <w14:srgbClr w14:val="000000">
              <w14:alpha w14:val="60000"/>
            </w14:srgbClr>
          </w14:shadow>
        </w:rPr>
        <w:t xml:space="preserve"> </w:t>
      </w:r>
      <w:r w:rsidRPr="00F70A2B">
        <w:rPr>
          <w:rFonts w:ascii="Arial" w:eastAsia="Calibri" w:hAnsi="Arial" w:cs="Arial"/>
          <w:color w:val="000000"/>
          <w:sz w:val="20"/>
          <w:szCs w:val="20"/>
          <w:lang w:eastAsia="cs-CZ"/>
        </w:rPr>
        <w:t xml:space="preserve">všeobecne záväzným právnym predpisom alebo touto zmluvou, objednávateľ je oprávnený do troch dní od riadneho doručenia faktúru vrátiť dodávateľovi na doplnenie s uvedením nedostatkov. V tomto prípade sa preruší plynutie lehoty splatnosti a nová 30- dňová lehota splatnosti začne plynúť dňom riadneho doručenia opravenej faktúry objednávateľovi. </w:t>
      </w:r>
    </w:p>
    <w:p w:rsidR="00F732B3" w:rsidRPr="00F732B3" w:rsidRDefault="00F732B3" w:rsidP="00F732B3">
      <w:pPr>
        <w:tabs>
          <w:tab w:val="left" w:pos="567"/>
          <w:tab w:val="left" w:pos="2003"/>
        </w:tabs>
        <w:spacing w:before="120" w:after="0" w:line="240" w:lineRule="atLeast"/>
        <w:ind w:left="567" w:hanging="567"/>
        <w:jc w:val="both"/>
        <w:rPr>
          <w:rFonts w:ascii="Arial" w:eastAsia="Calibri" w:hAnsi="Arial" w:cs="Arial"/>
          <w:color w:val="000000"/>
          <w:sz w:val="20"/>
          <w:szCs w:val="20"/>
          <w:lang w:val="cs-CZ" w:eastAsia="cs-CZ"/>
        </w:rPr>
      </w:pPr>
    </w:p>
    <w:p w:rsidR="00F732B3" w:rsidRDefault="00F732B3" w:rsidP="00493A53">
      <w:pPr>
        <w:numPr>
          <w:ilvl w:val="0"/>
          <w:numId w:val="7"/>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Právo na zaplatenie dohodnutej ceny vzniká dodávateľovi riadnym a včasným splnením záväzku podľa tejto zmluvy.</w:t>
      </w:r>
    </w:p>
    <w:p w:rsidR="00F70A2B" w:rsidRPr="00F732B3" w:rsidRDefault="00F70A2B" w:rsidP="00840F16">
      <w:pPr>
        <w:suppressAutoHyphens/>
        <w:spacing w:before="120" w:after="0" w:line="240" w:lineRule="auto"/>
        <w:contextualSpacing/>
        <w:jc w:val="both"/>
        <w:rPr>
          <w:rFonts w:ascii="Arial" w:eastAsia="Times New Roman" w:hAnsi="Arial" w:cs="Arial"/>
          <w:sz w:val="20"/>
          <w:szCs w:val="20"/>
          <w:lang w:eastAsia="ar-SA"/>
        </w:rPr>
      </w:pP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 xml:space="preserve">Čl. V. </w:t>
      </w:r>
    </w:p>
    <w:p w:rsidR="00F732B3" w:rsidRPr="00F732B3" w:rsidRDefault="00F732B3" w:rsidP="00F732B3">
      <w:pPr>
        <w:suppressAutoHyphens/>
        <w:spacing w:before="120" w:after="0" w:line="240" w:lineRule="auto"/>
        <w:jc w:val="center"/>
        <w:rPr>
          <w:rFonts w:ascii="Arial" w:eastAsia="Times New Roman" w:hAnsi="Arial" w:cs="Arial"/>
          <w:sz w:val="20"/>
          <w:szCs w:val="20"/>
          <w:lang w:eastAsia="ar-SA"/>
        </w:rPr>
      </w:pPr>
      <w:r w:rsidRPr="00F732B3">
        <w:rPr>
          <w:rFonts w:ascii="Arial" w:eastAsia="Times New Roman" w:hAnsi="Arial" w:cs="Arial"/>
          <w:b/>
          <w:bCs/>
          <w:sz w:val="20"/>
          <w:szCs w:val="20"/>
          <w:lang w:eastAsia="ar-SA"/>
        </w:rPr>
        <w:t>Zabezpečenie servisu a dodanie tovaru, prechod vlastníctva a nebezpečenstva škody</w:t>
      </w:r>
    </w:p>
    <w:p w:rsidR="00F732B3" w:rsidRPr="00F732B3" w:rsidRDefault="00F732B3" w:rsidP="00F732B3">
      <w:pPr>
        <w:numPr>
          <w:ilvl w:val="0"/>
          <w:numId w:val="6"/>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Dodávateľ sa zaväzuje zabezpečiť </w:t>
      </w:r>
      <w:r w:rsidR="005B0CB3">
        <w:rPr>
          <w:rFonts w:ascii="Arial" w:eastAsia="Times New Roman" w:hAnsi="Arial" w:cs="Arial"/>
          <w:sz w:val="20"/>
          <w:szCs w:val="20"/>
          <w:lang w:eastAsia="ar-SA"/>
        </w:rPr>
        <w:t xml:space="preserve">pravidelné prehliadky, skúšky a servis </w:t>
      </w:r>
      <w:r w:rsidRPr="00F732B3">
        <w:rPr>
          <w:rFonts w:ascii="Arial" w:eastAsia="Times New Roman" w:hAnsi="Arial" w:cs="Arial"/>
          <w:sz w:val="20"/>
          <w:szCs w:val="20"/>
          <w:lang w:eastAsia="ar-SA"/>
        </w:rPr>
        <w:t xml:space="preserve">zariadení v stanovených termínoch </w:t>
      </w:r>
      <w:bookmarkStart w:id="1" w:name="OLE_LINK1"/>
      <w:r w:rsidRPr="00F732B3">
        <w:rPr>
          <w:rFonts w:ascii="Arial" w:eastAsia="Times New Roman" w:hAnsi="Arial" w:cs="Arial"/>
          <w:sz w:val="20"/>
          <w:szCs w:val="20"/>
          <w:lang w:eastAsia="ar-SA"/>
        </w:rPr>
        <w:t xml:space="preserve">na základe objednávok zaslaných na e-mailovú adrese </w:t>
      </w:r>
      <w:r w:rsidR="005B0CB3">
        <w:rPr>
          <w:rFonts w:ascii="Arial" w:eastAsia="Times New Roman" w:hAnsi="Arial" w:cs="Arial"/>
          <w:sz w:val="20"/>
          <w:szCs w:val="20"/>
          <w:lang w:eastAsia="ar-SA"/>
        </w:rPr>
        <w:t xml:space="preserve"> </w:t>
      </w:r>
      <w:r w:rsidR="00F70A2B">
        <w:t>.....................................................</w:t>
      </w:r>
      <w:r w:rsidRPr="00F732B3">
        <w:rPr>
          <w:rFonts w:ascii="Arial" w:eastAsia="Times New Roman" w:hAnsi="Arial" w:cs="Arial"/>
          <w:sz w:val="20"/>
          <w:szCs w:val="20"/>
          <w:lang w:eastAsia="ar-SA"/>
        </w:rPr>
        <w:t xml:space="preserve">, alebo telefonicky na telefónnom čísle </w:t>
      </w:r>
      <w:r w:rsidR="00F70A2B">
        <w:rPr>
          <w:rFonts w:ascii="Arial" w:eastAsia="Times New Roman" w:hAnsi="Arial" w:cs="Arial"/>
          <w:sz w:val="20"/>
          <w:szCs w:val="20"/>
          <w:lang w:eastAsia="ar-SA"/>
        </w:rPr>
        <w:t>..................................</w:t>
      </w:r>
      <w:r w:rsidRPr="00F732B3">
        <w:rPr>
          <w:rFonts w:ascii="Arial" w:eastAsia="Times New Roman" w:hAnsi="Arial" w:cs="Arial"/>
          <w:sz w:val="20"/>
          <w:szCs w:val="20"/>
          <w:lang w:eastAsia="ar-SA"/>
        </w:rPr>
        <w:t xml:space="preserve"> v pracovnej dobe v určenej kvalite, ktorá bude zodpovedať kvalitatívnym parametrom stanovenými normami platnými v Slovenskej  republike.</w:t>
      </w:r>
    </w:p>
    <w:bookmarkEnd w:id="1"/>
    <w:p w:rsidR="00F732B3" w:rsidRPr="00F732B3" w:rsidRDefault="00F732B3" w:rsidP="00F732B3">
      <w:pPr>
        <w:numPr>
          <w:ilvl w:val="0"/>
          <w:numId w:val="6"/>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Predmet zmluvy zabezpečí dodávateľ najneskôr do 24 hodín odo dňa doručenej písomnej objednávky objednávateľa. V prípade náročnej opravy a chýbajúcich komponentov, či náhradných dielov dokončí opravu v najkratšej možnej dobe.</w:t>
      </w:r>
    </w:p>
    <w:p w:rsidR="00F732B3" w:rsidRPr="00F732B3" w:rsidRDefault="00F732B3" w:rsidP="00F732B3">
      <w:pPr>
        <w:numPr>
          <w:ilvl w:val="0"/>
          <w:numId w:val="6"/>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Miestom zabezpečenia služby ako aj dodávky tovarov (náhradné diely) je sídlo </w:t>
      </w:r>
      <w:r w:rsidR="002316F5">
        <w:rPr>
          <w:rFonts w:ascii="Arial" w:eastAsia="Times New Roman" w:hAnsi="Arial" w:cs="Arial"/>
          <w:sz w:val="20"/>
          <w:szCs w:val="20"/>
          <w:lang w:eastAsia="ar-SA"/>
        </w:rPr>
        <w:t>objednávateľa</w:t>
      </w:r>
      <w:r w:rsidRPr="00F732B3">
        <w:rPr>
          <w:rFonts w:ascii="Arial" w:eastAsia="Times New Roman" w:hAnsi="Arial" w:cs="Arial"/>
          <w:sz w:val="20"/>
          <w:szCs w:val="20"/>
          <w:lang w:eastAsia="ar-SA"/>
        </w:rPr>
        <w:t>: Lazaretská 26, 811 09 Bratislava</w:t>
      </w:r>
      <w:r w:rsidRPr="00F732B3">
        <w:rPr>
          <w:rFonts w:ascii="Arial" w:eastAsia="Times New Roman" w:hAnsi="Arial" w:cs="Arial"/>
          <w:color w:val="FF0000"/>
          <w:sz w:val="20"/>
          <w:szCs w:val="20"/>
          <w:lang w:eastAsia="ar-SA"/>
        </w:rPr>
        <w:t xml:space="preserve">. </w:t>
      </w:r>
      <w:r w:rsidRPr="00F732B3">
        <w:rPr>
          <w:rFonts w:ascii="Arial" w:eastAsia="Times New Roman" w:hAnsi="Arial" w:cs="Arial"/>
          <w:sz w:val="20"/>
          <w:szCs w:val="20"/>
          <w:lang w:eastAsia="ar-SA"/>
        </w:rPr>
        <w:t xml:space="preserve">Prevzatie riadne a včas zabezpečených servisných služieb ako aj dodaných náhradných dielov potvrdí poverený zamestnanec kupujúceho na </w:t>
      </w:r>
      <w:r w:rsidR="00F70A2B" w:rsidRPr="00F732B3">
        <w:rPr>
          <w:rFonts w:ascii="Arial" w:eastAsia="Times New Roman" w:hAnsi="Arial" w:cs="Arial"/>
          <w:sz w:val="20"/>
          <w:szCs w:val="20"/>
          <w:lang w:eastAsia="ar-SA"/>
        </w:rPr>
        <w:t>zákazkovom</w:t>
      </w:r>
      <w:r w:rsidRPr="00F732B3">
        <w:rPr>
          <w:rFonts w:ascii="Arial" w:eastAsia="Times New Roman" w:hAnsi="Arial" w:cs="Arial"/>
          <w:sz w:val="20"/>
          <w:szCs w:val="20"/>
          <w:lang w:eastAsia="ar-SA"/>
        </w:rPr>
        <w:t>/dodacom liste.</w:t>
      </w:r>
    </w:p>
    <w:p w:rsidR="00F732B3" w:rsidRPr="00F732B3" w:rsidRDefault="00F732B3" w:rsidP="00F732B3">
      <w:pPr>
        <w:numPr>
          <w:ilvl w:val="0"/>
          <w:numId w:val="6"/>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lastRenderedPageBreak/>
        <w:t>Náhradné diely budú zabalené obvyklým spôsobom, tak aby nedošlo k ich poškodeniu počas prepravy.</w:t>
      </w:r>
    </w:p>
    <w:p w:rsidR="00F732B3" w:rsidRPr="00F732B3" w:rsidRDefault="00F732B3" w:rsidP="00F732B3">
      <w:pPr>
        <w:numPr>
          <w:ilvl w:val="0"/>
          <w:numId w:val="6"/>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Objednávateľ nadobúda vlastnícke právo k dodaným náhradným dielom dňom ich odovzdania dodávateľom.</w:t>
      </w:r>
    </w:p>
    <w:p w:rsidR="00F732B3" w:rsidRDefault="00F732B3" w:rsidP="00F732B3">
      <w:pPr>
        <w:numPr>
          <w:ilvl w:val="0"/>
          <w:numId w:val="6"/>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Nebezpečenstvo škody na náhradných dieloch prechádza na objednávateľa prevzatím predmetu zmluvy.</w:t>
      </w:r>
    </w:p>
    <w:p w:rsidR="005C7D07" w:rsidRPr="00493A53" w:rsidRDefault="005C7D07" w:rsidP="00493A53">
      <w:pPr>
        <w:numPr>
          <w:ilvl w:val="0"/>
          <w:numId w:val="6"/>
        </w:numPr>
        <w:suppressAutoHyphens/>
        <w:spacing w:before="120" w:after="0" w:line="240" w:lineRule="auto"/>
        <w:ind w:left="714" w:hanging="357"/>
        <w:jc w:val="both"/>
        <w:rPr>
          <w:rFonts w:ascii="Arial" w:eastAsia="Times New Roman" w:hAnsi="Arial" w:cs="Arial"/>
          <w:sz w:val="20"/>
          <w:szCs w:val="20"/>
          <w:lang w:eastAsia="ar-SA"/>
        </w:rPr>
      </w:pPr>
      <w:r w:rsidRPr="00493A53">
        <w:rPr>
          <w:rFonts w:ascii="Arial" w:eastAsia="Times New Roman" w:hAnsi="Arial" w:cs="Arial"/>
          <w:sz w:val="20"/>
          <w:szCs w:val="20"/>
          <w:lang w:eastAsia="ar-SA"/>
        </w:rPr>
        <w:t>Dodávateľ sa zaväzuje používať originálne náhradné diely alebo náhrady odsúhlasené výrobcom a objednávateľom, v opačnom prípade zodpovedá za škody tým spôsobené.</w:t>
      </w:r>
    </w:p>
    <w:p w:rsidR="00C263BD" w:rsidRPr="00F732B3" w:rsidRDefault="00C263BD" w:rsidP="00840F16">
      <w:pPr>
        <w:suppressAutoHyphens/>
        <w:spacing w:after="0" w:line="240" w:lineRule="auto"/>
        <w:rPr>
          <w:rFonts w:ascii="Arial" w:eastAsia="Times New Roman" w:hAnsi="Arial" w:cs="Arial"/>
          <w:b/>
          <w:sz w:val="20"/>
          <w:szCs w:val="20"/>
          <w:lang w:eastAsia="ar-SA"/>
        </w:rPr>
      </w:pPr>
    </w:p>
    <w:p w:rsidR="00F732B3" w:rsidRPr="00F732B3" w:rsidRDefault="00F732B3" w:rsidP="00F732B3">
      <w:pPr>
        <w:suppressAutoHyphens/>
        <w:spacing w:after="0" w:line="240" w:lineRule="auto"/>
        <w:jc w:val="center"/>
        <w:rPr>
          <w:rFonts w:ascii="Arial" w:eastAsia="Times New Roman" w:hAnsi="Arial" w:cs="Arial"/>
          <w:b/>
          <w:sz w:val="20"/>
          <w:szCs w:val="20"/>
          <w:lang w:eastAsia="ar-SA"/>
        </w:rPr>
      </w:pPr>
    </w:p>
    <w:p w:rsidR="00F732B3" w:rsidRPr="00F732B3" w:rsidRDefault="00F732B3" w:rsidP="00F732B3">
      <w:pPr>
        <w:suppressAutoHyphens/>
        <w:spacing w:after="0" w:line="240" w:lineRule="auto"/>
        <w:jc w:val="center"/>
        <w:rPr>
          <w:rFonts w:ascii="Arial" w:eastAsia="Times New Roman" w:hAnsi="Arial" w:cs="Arial"/>
          <w:b/>
          <w:sz w:val="20"/>
          <w:szCs w:val="20"/>
          <w:lang w:eastAsia="ar-SA"/>
        </w:rPr>
      </w:pPr>
      <w:r w:rsidRPr="00F732B3">
        <w:rPr>
          <w:rFonts w:ascii="Arial" w:eastAsia="Times New Roman" w:hAnsi="Arial" w:cs="Arial"/>
          <w:b/>
          <w:sz w:val="20"/>
          <w:szCs w:val="20"/>
          <w:lang w:eastAsia="ar-SA"/>
        </w:rPr>
        <w:t>Čl. VI</w:t>
      </w:r>
    </w:p>
    <w:p w:rsidR="00F732B3" w:rsidRPr="00F732B3" w:rsidRDefault="00F732B3" w:rsidP="00F732B3">
      <w:pPr>
        <w:suppressAutoHyphens/>
        <w:spacing w:after="0" w:line="240" w:lineRule="auto"/>
        <w:jc w:val="center"/>
        <w:rPr>
          <w:rFonts w:ascii="Arial" w:eastAsia="Times New Roman" w:hAnsi="Arial" w:cs="Arial"/>
          <w:b/>
          <w:sz w:val="20"/>
          <w:szCs w:val="20"/>
          <w:lang w:eastAsia="ar-SA"/>
        </w:rPr>
      </w:pPr>
      <w:r w:rsidRPr="00F732B3">
        <w:rPr>
          <w:rFonts w:ascii="Arial" w:eastAsia="Times New Roman" w:hAnsi="Arial" w:cs="Arial"/>
          <w:b/>
          <w:sz w:val="20"/>
          <w:szCs w:val="20"/>
          <w:lang w:eastAsia="ar-SA"/>
        </w:rPr>
        <w:t>Záruka poskytnutých služieb a náhradných dielov</w:t>
      </w:r>
    </w:p>
    <w:p w:rsidR="00F732B3" w:rsidRPr="00F732B3" w:rsidRDefault="00F732B3" w:rsidP="00F732B3">
      <w:pPr>
        <w:numPr>
          <w:ilvl w:val="0"/>
          <w:numId w:val="8"/>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Dodávateľ poskytuje na predmet </w:t>
      </w:r>
      <w:r w:rsidR="00174E8A">
        <w:rPr>
          <w:rFonts w:ascii="Arial" w:eastAsia="Times New Roman" w:hAnsi="Arial" w:cs="Arial"/>
          <w:sz w:val="20"/>
          <w:szCs w:val="20"/>
          <w:lang w:eastAsia="ar-SA"/>
        </w:rPr>
        <w:t>z</w:t>
      </w:r>
      <w:r w:rsidRPr="00F732B3">
        <w:rPr>
          <w:rFonts w:ascii="Arial" w:eastAsia="Times New Roman" w:hAnsi="Arial" w:cs="Arial"/>
          <w:sz w:val="20"/>
          <w:szCs w:val="20"/>
          <w:lang w:eastAsia="ar-SA"/>
        </w:rPr>
        <w:t>mluvy záručnú dobu 24 mesiacov</w:t>
      </w:r>
      <w:r w:rsidR="00C263BD">
        <w:rPr>
          <w:rFonts w:ascii="Arial" w:eastAsia="Times New Roman" w:hAnsi="Arial" w:cs="Arial"/>
          <w:sz w:val="20"/>
          <w:szCs w:val="20"/>
          <w:lang w:eastAsia="ar-SA"/>
        </w:rPr>
        <w:t xml:space="preserve"> ak nie je výrobcom stanovená inak</w:t>
      </w:r>
      <w:r w:rsidRPr="00F732B3">
        <w:rPr>
          <w:rFonts w:ascii="Arial" w:eastAsia="Times New Roman" w:hAnsi="Arial" w:cs="Arial"/>
          <w:sz w:val="20"/>
          <w:szCs w:val="20"/>
          <w:lang w:eastAsia="ar-SA"/>
        </w:rPr>
        <w:t>, ktorá začína plynúť dňom prevzatia poskytnutých služieb a náhradných dielov. Dokladom potvrdzujúcim kúpu náhradných dielov je dodací list a faktúra o úhrade kúpnej ceny</w:t>
      </w:r>
      <w:r w:rsidR="00F70A2B">
        <w:rPr>
          <w:rFonts w:ascii="Arial" w:eastAsia="Times New Roman" w:hAnsi="Arial" w:cs="Arial"/>
          <w:sz w:val="20"/>
          <w:szCs w:val="20"/>
          <w:lang w:eastAsia="ar-SA"/>
        </w:rPr>
        <w:t>.</w:t>
      </w:r>
    </w:p>
    <w:p w:rsidR="00F732B3" w:rsidRPr="00F732B3" w:rsidRDefault="00F732B3" w:rsidP="00F732B3">
      <w:pPr>
        <w:numPr>
          <w:ilvl w:val="0"/>
          <w:numId w:val="8"/>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Objednávateľ je oprávnený odmietnuť prevzatie náhradných dielov v prípade, ak diely majú viditeľné vady a sú nesprávne zabalené. Dôvody odmietnutia musia byť uvedené v zápise o</w:t>
      </w:r>
      <w:r w:rsidR="00F70A2B">
        <w:rPr>
          <w:rFonts w:ascii="Arial" w:eastAsia="Times New Roman" w:hAnsi="Arial" w:cs="Arial"/>
          <w:sz w:val="20"/>
          <w:szCs w:val="20"/>
          <w:lang w:eastAsia="ar-SA"/>
        </w:rPr>
        <w:t> </w:t>
      </w:r>
      <w:r w:rsidRPr="00F732B3">
        <w:rPr>
          <w:rFonts w:ascii="Arial" w:eastAsia="Times New Roman" w:hAnsi="Arial" w:cs="Arial"/>
          <w:sz w:val="20"/>
          <w:szCs w:val="20"/>
          <w:lang w:eastAsia="ar-SA"/>
        </w:rPr>
        <w:t>prevzatí predmetu zmluvy. Objednávateľ má právo požadovať dodanie náhradných dielov do</w:t>
      </w:r>
      <w:r w:rsidR="00F70A2B">
        <w:rPr>
          <w:rFonts w:ascii="Arial" w:eastAsia="Times New Roman" w:hAnsi="Arial" w:cs="Arial"/>
          <w:sz w:val="20"/>
          <w:szCs w:val="20"/>
          <w:lang w:eastAsia="ar-SA"/>
        </w:rPr>
        <w:t> </w:t>
      </w:r>
      <w:r w:rsidRPr="00F732B3">
        <w:rPr>
          <w:rFonts w:ascii="Arial" w:eastAsia="Times New Roman" w:hAnsi="Arial" w:cs="Arial"/>
          <w:sz w:val="20"/>
          <w:szCs w:val="20"/>
          <w:lang w:eastAsia="ar-SA"/>
        </w:rPr>
        <w:t>5  pracovných dní odo dňa odmietnutia ich prevzatia.</w:t>
      </w:r>
    </w:p>
    <w:p w:rsidR="00C263BD" w:rsidRDefault="00F732B3" w:rsidP="00840F16">
      <w:pPr>
        <w:numPr>
          <w:ilvl w:val="0"/>
          <w:numId w:val="8"/>
        </w:numPr>
        <w:suppressAutoHyphens/>
        <w:spacing w:before="120" w:after="0" w:line="240" w:lineRule="auto"/>
        <w:ind w:left="714" w:hanging="357"/>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Ak po prevzatí tovaru zistí objednávateľ vady v akosti, množstve a kúpnej cene dodaného tovaru, je objednávateľ povinný do troch dní od prevzatia oznámiť zistenú vadu dodávateľovi. Dodávateľ sa zaväzuje odstrániť do 10 pracovných dní od oznámenia zistenej vady objednávajúcim nezrovnalosti a dodať náhradné alebo chýbajúce diely ak sa zmluvné strany nedohodnú inak. Ak nedôjde k odstráneniu vád zo strany dodávateľa v určenej lehote, je</w:t>
      </w:r>
      <w:r w:rsidR="00F70A2B">
        <w:rPr>
          <w:rFonts w:ascii="Arial" w:eastAsia="Times New Roman" w:hAnsi="Arial" w:cs="Arial"/>
          <w:sz w:val="20"/>
          <w:szCs w:val="20"/>
          <w:lang w:eastAsia="ar-SA"/>
        </w:rPr>
        <w:t> </w:t>
      </w:r>
      <w:r w:rsidRPr="00F732B3">
        <w:rPr>
          <w:rFonts w:ascii="Arial" w:eastAsia="Times New Roman" w:hAnsi="Arial" w:cs="Arial"/>
          <w:sz w:val="20"/>
          <w:szCs w:val="20"/>
          <w:lang w:eastAsia="ar-SA"/>
        </w:rPr>
        <w:t xml:space="preserve">objednávateľ oprávnený odstúpiť od zmluvy.  </w:t>
      </w:r>
    </w:p>
    <w:p w:rsidR="00840F16" w:rsidRDefault="00840F16" w:rsidP="00840F16">
      <w:pPr>
        <w:suppressAutoHyphens/>
        <w:spacing w:before="120" w:after="0" w:line="240" w:lineRule="auto"/>
        <w:ind w:left="714"/>
        <w:jc w:val="both"/>
        <w:rPr>
          <w:rFonts w:ascii="Arial" w:eastAsia="Times New Roman" w:hAnsi="Arial" w:cs="Arial"/>
          <w:sz w:val="20"/>
          <w:szCs w:val="20"/>
          <w:lang w:eastAsia="ar-SA"/>
        </w:rPr>
      </w:pPr>
    </w:p>
    <w:p w:rsidR="00F70A2B" w:rsidRPr="00F732B3" w:rsidRDefault="00F70A2B" w:rsidP="00840F16">
      <w:pPr>
        <w:suppressAutoHyphens/>
        <w:spacing w:before="120" w:after="0" w:line="240" w:lineRule="auto"/>
        <w:ind w:left="714"/>
        <w:jc w:val="both"/>
        <w:rPr>
          <w:rFonts w:ascii="Arial" w:eastAsia="Times New Roman" w:hAnsi="Arial" w:cs="Arial"/>
          <w:sz w:val="20"/>
          <w:szCs w:val="20"/>
          <w:lang w:eastAsia="ar-SA"/>
        </w:rPr>
      </w:pP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 xml:space="preserve">Čl. VII. </w:t>
      </w: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Zmluvné pokuty a náhrada škody</w:t>
      </w:r>
    </w:p>
    <w:p w:rsidR="00F732B3" w:rsidRPr="00F732B3" w:rsidRDefault="00F732B3" w:rsidP="00F732B3">
      <w:pPr>
        <w:numPr>
          <w:ilvl w:val="0"/>
          <w:numId w:val="4"/>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V prípade omeškania dodávateľa s dodávkou tovaru v súlade s ustanoveniami tejto zmluvy je objednávateľ oprávnený účtovať predávajúcemu zmluvnú pokutu vo výške 0,05% z hodnoty nedodanej časti tovaru za každý, aj začatý deň omeškania.</w:t>
      </w:r>
    </w:p>
    <w:p w:rsidR="00F732B3" w:rsidRPr="00F732B3" w:rsidRDefault="00F732B3" w:rsidP="00F732B3">
      <w:pPr>
        <w:numPr>
          <w:ilvl w:val="0"/>
          <w:numId w:val="4"/>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lastRenderedPageBreak/>
        <w:t>V prípade omeškania objednávateľa s úhradou riadne doručenej faktúry má dodávateľ  právo účtovať úroky z omeškania vo výške 0,05% z dlžnej sumy za každý, aj začatý deň omeškania.</w:t>
      </w:r>
    </w:p>
    <w:p w:rsidR="00F732B3" w:rsidRPr="00F732B3" w:rsidRDefault="00F732B3" w:rsidP="00F732B3">
      <w:pPr>
        <w:numPr>
          <w:ilvl w:val="0"/>
          <w:numId w:val="4"/>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Zmluvnými pokutami nie je dotknutý nárok zmluvných strán na náhradu škody.</w:t>
      </w:r>
    </w:p>
    <w:p w:rsidR="00F732B3" w:rsidRPr="00F732B3" w:rsidRDefault="00F732B3" w:rsidP="00F732B3">
      <w:pPr>
        <w:suppressAutoHyphens/>
        <w:spacing w:before="120" w:after="0" w:line="240" w:lineRule="auto"/>
        <w:jc w:val="both"/>
        <w:rPr>
          <w:rFonts w:ascii="Arial" w:eastAsia="Times New Roman" w:hAnsi="Arial" w:cs="Arial"/>
          <w:sz w:val="20"/>
          <w:szCs w:val="20"/>
          <w:lang w:eastAsia="ar-SA"/>
        </w:rPr>
      </w:pP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 xml:space="preserve">Čl. VIII. </w:t>
      </w: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Doba trvania a zánik zmluvy</w:t>
      </w:r>
    </w:p>
    <w:p w:rsidR="00F732B3" w:rsidRPr="00F732B3" w:rsidRDefault="00F732B3" w:rsidP="00F732B3">
      <w:pPr>
        <w:numPr>
          <w:ilvl w:val="0"/>
          <w:numId w:val="9"/>
        </w:numPr>
        <w:tabs>
          <w:tab w:val="left" w:pos="407"/>
          <w:tab w:val="left" w:pos="2003"/>
        </w:tabs>
        <w:suppressAutoHyphens/>
        <w:spacing w:before="120" w:after="0" w:line="240" w:lineRule="auto"/>
        <w:jc w:val="both"/>
        <w:rPr>
          <w:rFonts w:ascii="Arial" w:eastAsia="Times New Roman" w:hAnsi="Arial" w:cs="Arial"/>
          <w:strike/>
          <w:sz w:val="20"/>
          <w:szCs w:val="20"/>
          <w:lang w:eastAsia="ar-SA"/>
        </w:rPr>
      </w:pPr>
      <w:r w:rsidRPr="00F732B3">
        <w:rPr>
          <w:rFonts w:ascii="Arial" w:eastAsia="Times New Roman" w:hAnsi="Arial" w:cs="Arial"/>
          <w:sz w:val="20"/>
          <w:szCs w:val="20"/>
          <w:lang w:eastAsia="ar-SA"/>
        </w:rPr>
        <w:t xml:space="preserve">Táto zmluva sa uzatvára na dobu určitú – 48 mesiacov, alebo do vyčerpania predpokladaného finančného limitu, podľa toho čo nastane skôr. </w:t>
      </w:r>
    </w:p>
    <w:p w:rsidR="00F732B3" w:rsidRPr="00F732B3" w:rsidRDefault="00F732B3" w:rsidP="00F732B3">
      <w:pPr>
        <w:numPr>
          <w:ilvl w:val="0"/>
          <w:numId w:val="9"/>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Zmluva môže byť pred uplynutím doby na ktorú bola uzatvorená zrušená písomnou dohodou zmluvných strán alebo písomnou výpoveďou jednej alebo druhej zmluvnej strany aj bez uvedenia dôvodu, pričom výpovedná lehota je dva mesiace a začína plynúť od prvého dňa mesiaca nasledujúceho po riadnom doručení písomnej výpovede druhej zmluvnej strane.</w:t>
      </w:r>
    </w:p>
    <w:p w:rsidR="00F732B3" w:rsidRPr="00F732B3" w:rsidRDefault="00F732B3" w:rsidP="00F732B3">
      <w:pPr>
        <w:numPr>
          <w:ilvl w:val="0"/>
          <w:numId w:val="9"/>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Každá zo zmluvných strán je oprávnená okamžite písomne odstúpiť od tejto zmluvy  pri</w:t>
      </w:r>
      <w:r w:rsidR="00F70A2B">
        <w:rPr>
          <w:rFonts w:ascii="Arial" w:eastAsia="Times New Roman" w:hAnsi="Arial" w:cs="Arial"/>
          <w:sz w:val="20"/>
          <w:szCs w:val="20"/>
          <w:lang w:eastAsia="ar-SA"/>
        </w:rPr>
        <w:t> </w:t>
      </w:r>
      <w:r w:rsidRPr="00F732B3">
        <w:rPr>
          <w:rFonts w:ascii="Arial" w:eastAsia="Times New Roman" w:hAnsi="Arial" w:cs="Arial"/>
          <w:sz w:val="20"/>
          <w:szCs w:val="20"/>
          <w:lang w:eastAsia="ar-SA"/>
        </w:rPr>
        <w:t>podstatnom porušení zmluvnej povinnosti druhou zmluvnou stranou alebo keď sa pre druhú zmluvnú stranu stalo splnenie podstatných zmluvných povinností úplne nemožným. Za</w:t>
      </w:r>
      <w:r w:rsidR="00F70A2B">
        <w:rPr>
          <w:rFonts w:ascii="Arial" w:eastAsia="Times New Roman" w:hAnsi="Arial" w:cs="Arial"/>
          <w:sz w:val="20"/>
          <w:szCs w:val="20"/>
          <w:lang w:eastAsia="ar-SA"/>
        </w:rPr>
        <w:t> </w:t>
      </w:r>
      <w:r w:rsidRPr="00F732B3">
        <w:rPr>
          <w:rFonts w:ascii="Arial" w:eastAsia="Times New Roman" w:hAnsi="Arial" w:cs="Arial"/>
          <w:sz w:val="20"/>
          <w:szCs w:val="20"/>
          <w:lang w:eastAsia="ar-SA"/>
        </w:rPr>
        <w:t>podstatné zmluvné povinnosti sa považuje predovšetkým riadne a včasné dodanie tovaru podľa zmluvne dohodnutých podmienok, jeho odovzdanie kupujúcemu v zmluvne dohodnutej lehote a uhradenie riadne doručenej faktúry predávajúcemu v lehote jej splatnosti.</w:t>
      </w:r>
    </w:p>
    <w:p w:rsidR="00F732B3" w:rsidRDefault="00F732B3" w:rsidP="00F732B3">
      <w:pPr>
        <w:numPr>
          <w:ilvl w:val="0"/>
          <w:numId w:val="9"/>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V prípade odstúpenia niektorej zmluvnej strany od tejto zmluvy je toto odstúpenie voči druhej zmluvnej strane účinné dňom riadneho doručenia písomného oznámenia o odstúpení od</w:t>
      </w:r>
      <w:r w:rsidR="00F70A2B">
        <w:rPr>
          <w:rFonts w:ascii="Arial" w:eastAsia="Times New Roman" w:hAnsi="Arial" w:cs="Arial"/>
          <w:sz w:val="20"/>
          <w:szCs w:val="20"/>
          <w:lang w:eastAsia="ar-SA"/>
        </w:rPr>
        <w:t> </w:t>
      </w:r>
      <w:r w:rsidRPr="00F732B3">
        <w:rPr>
          <w:rFonts w:ascii="Arial" w:eastAsia="Times New Roman" w:hAnsi="Arial" w:cs="Arial"/>
          <w:sz w:val="20"/>
          <w:szCs w:val="20"/>
          <w:lang w:eastAsia="ar-SA"/>
        </w:rPr>
        <w:t>zmluvy druhej zmluvnej strane.</w:t>
      </w:r>
    </w:p>
    <w:p w:rsidR="00C263BD" w:rsidRDefault="00C263BD" w:rsidP="00F732B3">
      <w:pPr>
        <w:numPr>
          <w:ilvl w:val="0"/>
          <w:numId w:val="9"/>
        </w:numPr>
        <w:suppressAutoHyphens/>
        <w:spacing w:before="120"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Výpovedná lehota je 3 mesiace odo dňa účinnosti odstúpenia</w:t>
      </w:r>
      <w:r w:rsidR="00840F16">
        <w:rPr>
          <w:rFonts w:ascii="Arial" w:eastAsia="Times New Roman" w:hAnsi="Arial" w:cs="Arial"/>
          <w:sz w:val="20"/>
          <w:szCs w:val="20"/>
          <w:lang w:eastAsia="ar-SA"/>
        </w:rPr>
        <w:t xml:space="preserve"> od</w:t>
      </w:r>
      <w:r>
        <w:rPr>
          <w:rFonts w:ascii="Arial" w:eastAsia="Times New Roman" w:hAnsi="Arial" w:cs="Arial"/>
          <w:sz w:val="20"/>
          <w:szCs w:val="20"/>
          <w:lang w:eastAsia="ar-SA"/>
        </w:rPr>
        <w:t xml:space="preserve"> tejto zmluvy</w:t>
      </w:r>
      <w:r w:rsidR="00840F16">
        <w:rPr>
          <w:rFonts w:ascii="Arial" w:eastAsia="Times New Roman" w:hAnsi="Arial" w:cs="Arial"/>
          <w:sz w:val="20"/>
          <w:szCs w:val="20"/>
          <w:lang w:eastAsia="ar-SA"/>
        </w:rPr>
        <w:t xml:space="preserve"> niektorou zo</w:t>
      </w:r>
      <w:r w:rsidR="00F70A2B">
        <w:rPr>
          <w:rFonts w:ascii="Arial" w:eastAsia="Times New Roman" w:hAnsi="Arial" w:cs="Arial"/>
          <w:sz w:val="20"/>
          <w:szCs w:val="20"/>
          <w:lang w:eastAsia="ar-SA"/>
        </w:rPr>
        <w:t> </w:t>
      </w:r>
      <w:r w:rsidR="00840F16">
        <w:rPr>
          <w:rFonts w:ascii="Arial" w:eastAsia="Times New Roman" w:hAnsi="Arial" w:cs="Arial"/>
          <w:sz w:val="20"/>
          <w:szCs w:val="20"/>
          <w:lang w:eastAsia="ar-SA"/>
        </w:rPr>
        <w:t>zmluvných strán.</w:t>
      </w:r>
    </w:p>
    <w:p w:rsidR="00F70A2B" w:rsidRPr="00F732B3" w:rsidRDefault="00F70A2B" w:rsidP="00F70A2B">
      <w:pPr>
        <w:suppressAutoHyphens/>
        <w:spacing w:before="120" w:after="0" w:line="240" w:lineRule="auto"/>
        <w:ind w:left="720"/>
        <w:jc w:val="both"/>
        <w:rPr>
          <w:rFonts w:ascii="Arial" w:eastAsia="Times New Roman" w:hAnsi="Arial" w:cs="Arial"/>
          <w:sz w:val="20"/>
          <w:szCs w:val="20"/>
          <w:lang w:eastAsia="ar-SA"/>
        </w:rPr>
      </w:pP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 xml:space="preserve">Čl. IX. </w:t>
      </w:r>
    </w:p>
    <w:p w:rsidR="00F732B3" w:rsidRPr="00F732B3" w:rsidRDefault="00F732B3" w:rsidP="00F732B3">
      <w:pPr>
        <w:suppressAutoHyphens/>
        <w:spacing w:before="120" w:after="0" w:line="240" w:lineRule="auto"/>
        <w:jc w:val="center"/>
        <w:rPr>
          <w:rFonts w:ascii="Arial" w:eastAsia="Times New Roman" w:hAnsi="Arial" w:cs="Arial"/>
          <w:b/>
          <w:bCs/>
          <w:sz w:val="20"/>
          <w:szCs w:val="20"/>
          <w:lang w:eastAsia="ar-SA"/>
        </w:rPr>
      </w:pPr>
      <w:r w:rsidRPr="00F732B3">
        <w:rPr>
          <w:rFonts w:ascii="Arial" w:eastAsia="Times New Roman" w:hAnsi="Arial" w:cs="Arial"/>
          <w:b/>
          <w:bCs/>
          <w:sz w:val="20"/>
          <w:szCs w:val="20"/>
          <w:lang w:eastAsia="ar-SA"/>
        </w:rPr>
        <w:t>Záverečné ustanovenia</w:t>
      </w:r>
    </w:p>
    <w:p w:rsidR="00F732B3" w:rsidRPr="00F732B3" w:rsidRDefault="00F732B3" w:rsidP="00F732B3">
      <w:pPr>
        <w:numPr>
          <w:ilvl w:val="0"/>
          <w:numId w:val="5"/>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Práva a povinnosti zmluvných strán, ktoré nie sú upravené v tejto zmluve, riadia sa ustanoveniami zákona č. 513/1991 Zb. Obchodného zákonníka v znení neskorších predpisov a ustanoveniami ostatných všeobecne záväzných právnych predpisov  platných na území SR. </w:t>
      </w:r>
    </w:p>
    <w:p w:rsidR="00F732B3" w:rsidRDefault="00F732B3" w:rsidP="00840F16">
      <w:pPr>
        <w:numPr>
          <w:ilvl w:val="0"/>
          <w:numId w:val="5"/>
        </w:numPr>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Túto zmluvu je možné meniť alebo dopĺňať iba písomnými a očíslovanými dodatkami podpísanými oprávnenými zástupcami obidvoch zmluvných strán. </w:t>
      </w:r>
    </w:p>
    <w:p w:rsidR="00115E7F" w:rsidRPr="005C7D07" w:rsidRDefault="00115E7F" w:rsidP="005C7D07">
      <w:pPr>
        <w:numPr>
          <w:ilvl w:val="0"/>
          <w:numId w:val="5"/>
        </w:numPr>
        <w:suppressAutoHyphens/>
        <w:spacing w:before="120"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lastRenderedPageBreak/>
        <w:t xml:space="preserve">Zmluvné strany sa dohodli, že dodávateľ nie je </w:t>
      </w:r>
      <w:r w:rsidRPr="00C71CC0">
        <w:rPr>
          <w:rFonts w:ascii="Tahoma" w:hAnsi="Tahoma" w:cs="Tahoma"/>
          <w:color w:val="000000"/>
          <w:sz w:val="20"/>
        </w:rPr>
        <w:t>oprávnený postúpiť akékoľvek pohľadávky voči objednávateľovi vyplývajúce z te</w:t>
      </w:r>
      <w:r>
        <w:rPr>
          <w:rFonts w:ascii="Tahoma" w:hAnsi="Tahoma" w:cs="Tahoma"/>
          <w:color w:val="000000"/>
          <w:sz w:val="20"/>
        </w:rPr>
        <w:t>jto zmluvy na tretiu osobu</w:t>
      </w:r>
      <w:r w:rsidRPr="002316F5">
        <w:rPr>
          <w:rFonts w:ascii="Tahoma" w:hAnsi="Tahoma" w:cs="Tahoma"/>
          <w:color w:val="000000"/>
          <w:sz w:val="20"/>
        </w:rPr>
        <w:t xml:space="preserve"> </w:t>
      </w:r>
      <w:r>
        <w:rPr>
          <w:rFonts w:ascii="Tahoma" w:hAnsi="Tahoma" w:cs="Tahoma"/>
          <w:color w:val="000000"/>
          <w:sz w:val="20"/>
        </w:rPr>
        <w:t xml:space="preserve">bez </w:t>
      </w:r>
      <w:r w:rsidRPr="00C71CC0">
        <w:rPr>
          <w:rFonts w:ascii="Tahoma" w:hAnsi="Tahoma" w:cs="Tahoma"/>
          <w:color w:val="000000"/>
          <w:sz w:val="20"/>
        </w:rPr>
        <w:t>predchádzajúceho písomného súhlasu objednávateľa.</w:t>
      </w:r>
      <w:r w:rsidRPr="002316F5">
        <w:rPr>
          <w:rFonts w:ascii="Tahoma" w:hAnsi="Tahoma" w:cs="Tahoma"/>
          <w:color w:val="000000"/>
          <w:sz w:val="20"/>
        </w:rPr>
        <w:t xml:space="preserve"> </w:t>
      </w:r>
      <w:r w:rsidRPr="00C71CC0">
        <w:rPr>
          <w:rFonts w:ascii="Tahoma" w:hAnsi="Tahoma" w:cs="Tahoma"/>
          <w:color w:val="000000"/>
          <w:sz w:val="20"/>
        </w:rPr>
        <w:t xml:space="preserve">Právny úkon, na základe </w:t>
      </w:r>
      <w:r>
        <w:rPr>
          <w:rFonts w:ascii="Tahoma" w:hAnsi="Tahoma" w:cs="Tahoma"/>
          <w:color w:val="000000"/>
          <w:sz w:val="20"/>
        </w:rPr>
        <w:t xml:space="preserve">ktorého dodávateľ </w:t>
      </w:r>
      <w:r w:rsidRPr="00C71CC0">
        <w:rPr>
          <w:rFonts w:ascii="Tahoma" w:hAnsi="Tahoma" w:cs="Tahoma"/>
          <w:color w:val="000000"/>
          <w:sz w:val="20"/>
        </w:rPr>
        <w:t xml:space="preserve"> postúpi svoju pohľadávku voči objednávateľovi na tretiu osobu bez predchádzajúceho písomného súhlasu objednávateľa,</w:t>
      </w:r>
      <w:r w:rsidRPr="002316F5">
        <w:rPr>
          <w:rFonts w:ascii="Tahoma" w:hAnsi="Tahoma" w:cs="Tahoma"/>
          <w:color w:val="000000"/>
          <w:sz w:val="20"/>
        </w:rPr>
        <w:t xml:space="preserve"> </w:t>
      </w:r>
      <w:r w:rsidRPr="00C71CC0">
        <w:rPr>
          <w:rFonts w:ascii="Tahoma" w:hAnsi="Tahoma" w:cs="Tahoma"/>
          <w:color w:val="000000"/>
          <w:sz w:val="20"/>
        </w:rPr>
        <w:t>je podľa § 39 Občianskeho zákonníka neplatný</w:t>
      </w:r>
      <w:r w:rsidRPr="002316F5">
        <w:rPr>
          <w:rFonts w:ascii="Tahoma" w:hAnsi="Tahoma" w:cs="Tahoma"/>
          <w:color w:val="000000"/>
          <w:sz w:val="20"/>
        </w:rPr>
        <w:t xml:space="preserve"> </w:t>
      </w:r>
      <w:r w:rsidRPr="00C71CC0">
        <w:rPr>
          <w:rFonts w:ascii="Tahoma" w:hAnsi="Tahoma" w:cs="Tahoma"/>
          <w:color w:val="000000"/>
          <w:sz w:val="20"/>
        </w:rPr>
        <w:t>Akýkoľvek súhlas objednávateľa je platný iba</w:t>
      </w:r>
      <w:r w:rsidRPr="002316F5">
        <w:rPr>
          <w:rFonts w:ascii="Tahoma" w:hAnsi="Tahoma" w:cs="Tahoma"/>
          <w:color w:val="000000"/>
          <w:sz w:val="20"/>
        </w:rPr>
        <w:t xml:space="preserve"> </w:t>
      </w:r>
      <w:r w:rsidRPr="00C71CC0">
        <w:rPr>
          <w:rFonts w:ascii="Tahoma" w:hAnsi="Tahoma" w:cs="Tahoma"/>
          <w:color w:val="000000"/>
          <w:sz w:val="20"/>
        </w:rPr>
        <w:t>v prípade, ak naň bol udelený predchádzajúci písomný súhlas Ministerstva zdravotníctva</w:t>
      </w:r>
      <w:r>
        <w:rPr>
          <w:rFonts w:ascii="Tahoma" w:hAnsi="Tahoma" w:cs="Tahoma"/>
          <w:color w:val="000000"/>
          <w:sz w:val="20"/>
        </w:rPr>
        <w:t xml:space="preserve"> Slovenskej republiky,</w:t>
      </w:r>
    </w:p>
    <w:p w:rsidR="00F732B3" w:rsidRPr="00F732B3" w:rsidRDefault="00F732B3" w:rsidP="00F732B3">
      <w:pPr>
        <w:numPr>
          <w:ilvl w:val="0"/>
          <w:numId w:val="5"/>
        </w:numPr>
        <w:tabs>
          <w:tab w:val="left" w:pos="567"/>
        </w:tabs>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   Zmluva je vyhotovená v</w:t>
      </w:r>
      <w:r w:rsidR="009E08E3">
        <w:rPr>
          <w:rFonts w:ascii="Arial" w:eastAsia="Times New Roman" w:hAnsi="Arial" w:cs="Arial"/>
          <w:sz w:val="20"/>
          <w:szCs w:val="20"/>
          <w:lang w:eastAsia="ar-SA"/>
        </w:rPr>
        <w:t> dvoch ( 2)</w:t>
      </w:r>
      <w:r w:rsidRPr="00F732B3">
        <w:rPr>
          <w:rFonts w:ascii="Arial" w:eastAsia="Times New Roman" w:hAnsi="Arial" w:cs="Arial"/>
          <w:sz w:val="20"/>
          <w:szCs w:val="20"/>
          <w:lang w:eastAsia="ar-SA"/>
        </w:rPr>
        <w:t xml:space="preserve">rovnopisoch, z ktorých </w:t>
      </w:r>
      <w:r w:rsidR="009E08E3">
        <w:rPr>
          <w:rFonts w:ascii="Arial" w:eastAsia="Times New Roman" w:hAnsi="Arial" w:cs="Arial"/>
          <w:sz w:val="20"/>
          <w:szCs w:val="20"/>
          <w:lang w:eastAsia="ar-SA"/>
        </w:rPr>
        <w:t>každá zmluvná strana  obdrží jedno vyhotovenie.</w:t>
      </w:r>
    </w:p>
    <w:p w:rsidR="00F732B3" w:rsidRPr="00F732B3" w:rsidRDefault="00F732B3" w:rsidP="00F732B3">
      <w:pPr>
        <w:numPr>
          <w:ilvl w:val="0"/>
          <w:numId w:val="5"/>
        </w:numPr>
        <w:tabs>
          <w:tab w:val="left" w:pos="567"/>
        </w:tabs>
        <w:suppressAutoHyphens/>
        <w:spacing w:before="120"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  Táto  zmluva nadobúda platnosť dňom jej schválenia a podpísania oprávnenými zástupcami oboch zmluvných strán.</w:t>
      </w:r>
    </w:p>
    <w:p w:rsidR="00F732B3" w:rsidRPr="00F732B3" w:rsidRDefault="00F732B3" w:rsidP="00F732B3">
      <w:pPr>
        <w:numPr>
          <w:ilvl w:val="0"/>
          <w:numId w:val="5"/>
        </w:numPr>
        <w:suppressAutoHyphens/>
        <w:spacing w:before="120" w:after="0" w:line="240" w:lineRule="auto"/>
        <w:jc w:val="both"/>
        <w:rPr>
          <w:rFonts w:ascii="Arial" w:eastAsia="MS Mincho" w:hAnsi="Arial" w:cs="Arial"/>
          <w:sz w:val="20"/>
          <w:szCs w:val="20"/>
          <w:lang w:eastAsia="ar-SA"/>
        </w:rPr>
      </w:pPr>
      <w:r w:rsidRPr="00F732B3">
        <w:rPr>
          <w:rFonts w:ascii="Arial" w:eastAsia="MS Mincho" w:hAnsi="Arial" w:cs="Arial"/>
          <w:sz w:val="20"/>
          <w:szCs w:val="20"/>
          <w:lang w:eastAsia="ar-SA"/>
        </w:rPr>
        <w:t xml:space="preserve">Táto zmluva nadobúda účinnosť dňom nasledujúcim po jej zverejnení v Centrálnom registri zmlúv vedenom Úradom vlády Slovenskej republiky. </w:t>
      </w:r>
      <w:r w:rsidRPr="00F732B3">
        <w:rPr>
          <w:rFonts w:ascii="Arial" w:eastAsia="Times New Roman" w:hAnsi="Arial" w:cs="Arial"/>
          <w:bCs/>
          <w:sz w:val="20"/>
          <w:szCs w:val="20"/>
          <w:lang w:eastAsia="ar-SA"/>
        </w:rPr>
        <w:t>Táto zmluva je povinne zverejňovanou zmluvou podľa</w:t>
      </w:r>
      <w:r w:rsidRPr="00F732B3">
        <w:rPr>
          <w:rFonts w:ascii="Arial" w:eastAsia="MS Mincho" w:hAnsi="Arial" w:cs="Arial"/>
          <w:sz w:val="20"/>
          <w:szCs w:val="20"/>
          <w:lang w:eastAsia="ar-SA"/>
        </w:rPr>
        <w:t xml:space="preserve"> § 5a zákona č. 211/2000 Z. z. o slobodnom prístupe k informáciám v znení neskorších predpisov. </w:t>
      </w:r>
    </w:p>
    <w:p w:rsidR="00F732B3" w:rsidRPr="00F732B3" w:rsidRDefault="00F732B3" w:rsidP="00F732B3">
      <w:pPr>
        <w:numPr>
          <w:ilvl w:val="0"/>
          <w:numId w:val="5"/>
        </w:numPr>
        <w:suppressAutoHyphens/>
        <w:spacing w:before="120" w:after="12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 xml:space="preserve">Neoddeliteľnou súčasťou tejto  zmluvy je </w:t>
      </w:r>
      <w:r w:rsidRPr="00F732B3">
        <w:rPr>
          <w:rFonts w:ascii="Arial" w:eastAsia="Times New Roman" w:hAnsi="Arial" w:cs="Arial"/>
          <w:noProof/>
          <w:sz w:val="20"/>
          <w:szCs w:val="20"/>
          <w:lang w:eastAsia="ar-SA"/>
        </w:rPr>
        <w:t xml:space="preserve">Príloha č. 1: </w:t>
      </w:r>
      <w:r w:rsidR="00F70A2B">
        <w:rPr>
          <w:rFonts w:ascii="Arial" w:eastAsia="Times New Roman" w:hAnsi="Arial" w:cs="Arial"/>
          <w:noProof/>
          <w:sz w:val="20"/>
          <w:szCs w:val="20"/>
          <w:lang w:eastAsia="ar-SA"/>
        </w:rPr>
        <w:t>Opis predmetu zmluvy a špecifikácia ceny</w:t>
      </w:r>
      <w:r w:rsidRPr="00F732B3">
        <w:rPr>
          <w:rFonts w:ascii="Arial" w:eastAsia="Times New Roman" w:hAnsi="Arial" w:cs="Arial"/>
          <w:noProof/>
          <w:sz w:val="20"/>
          <w:szCs w:val="20"/>
          <w:lang w:eastAsia="ar-SA"/>
        </w:rPr>
        <w:t>.</w:t>
      </w:r>
    </w:p>
    <w:p w:rsidR="00F732B3" w:rsidRPr="00F732B3" w:rsidRDefault="00F732B3" w:rsidP="00F732B3">
      <w:pPr>
        <w:numPr>
          <w:ilvl w:val="0"/>
          <w:numId w:val="5"/>
        </w:numPr>
        <w:suppressAutoHyphens/>
        <w:spacing w:after="0" w:line="240" w:lineRule="auto"/>
        <w:jc w:val="both"/>
        <w:rPr>
          <w:rFonts w:ascii="Arial" w:eastAsia="MS Mincho" w:hAnsi="Arial" w:cs="Arial"/>
          <w:sz w:val="20"/>
          <w:szCs w:val="20"/>
          <w:lang w:eastAsia="ar-SA"/>
        </w:rPr>
      </w:pPr>
      <w:r w:rsidRPr="00F732B3">
        <w:rPr>
          <w:rFonts w:ascii="Arial" w:eastAsia="MS Mincho" w:hAnsi="Arial" w:cs="Arial"/>
          <w:sz w:val="20"/>
          <w:szCs w:val="20"/>
          <w:lang w:eastAsia="ar-SA"/>
        </w:rPr>
        <w:t xml:space="preserve">Zmluvné  strany prehlasujú, že si  zmluvu pred jej podpísaním prečítali, oboznámili sa  s obsahom podmienok a súhlasia s nimi, </w:t>
      </w:r>
      <w:r w:rsidR="00962FE4">
        <w:rPr>
          <w:rFonts w:ascii="Arial" w:eastAsia="MS Mincho" w:hAnsi="Arial" w:cs="Arial"/>
          <w:sz w:val="20"/>
          <w:szCs w:val="20"/>
          <w:lang w:eastAsia="ar-SA"/>
        </w:rPr>
        <w:t xml:space="preserve"> na znak čoho pripájajú svoje vlastnoručné podpisy.</w:t>
      </w:r>
    </w:p>
    <w:p w:rsidR="00F70A2B" w:rsidRDefault="00F70A2B" w:rsidP="00F732B3">
      <w:pPr>
        <w:suppressAutoHyphens/>
        <w:spacing w:before="120" w:after="0" w:line="240" w:lineRule="auto"/>
        <w:ind w:left="357"/>
        <w:jc w:val="both"/>
        <w:rPr>
          <w:rFonts w:ascii="Arial" w:eastAsia="MS Mincho" w:hAnsi="Arial" w:cs="Arial"/>
          <w:sz w:val="20"/>
          <w:szCs w:val="20"/>
          <w:lang w:eastAsia="ar-SA"/>
        </w:rPr>
      </w:pPr>
    </w:p>
    <w:p w:rsidR="00F732B3" w:rsidRPr="00F732B3" w:rsidRDefault="00F732B3" w:rsidP="00493A53">
      <w:pPr>
        <w:suppressAutoHyphens/>
        <w:spacing w:before="120" w:after="0" w:line="240" w:lineRule="auto"/>
        <w:jc w:val="both"/>
        <w:rPr>
          <w:rFonts w:ascii="Arial" w:eastAsia="MS Mincho" w:hAnsi="Arial" w:cs="Arial"/>
          <w:sz w:val="20"/>
          <w:szCs w:val="20"/>
          <w:lang w:eastAsia="ar-SA"/>
        </w:rPr>
      </w:pPr>
    </w:p>
    <w:p w:rsidR="00F732B3" w:rsidRPr="00F732B3" w:rsidRDefault="00F732B3" w:rsidP="00F732B3">
      <w:pPr>
        <w:suppressAutoHyphens/>
        <w:spacing w:after="0" w:line="240" w:lineRule="auto"/>
        <w:jc w:val="both"/>
        <w:rPr>
          <w:rFonts w:ascii="Arial" w:eastAsia="Times New Roman" w:hAnsi="Arial" w:cs="Arial"/>
          <w:sz w:val="20"/>
          <w:szCs w:val="20"/>
          <w:lang w:eastAsia="ar-SA"/>
        </w:rPr>
      </w:pPr>
    </w:p>
    <w:p w:rsidR="00F732B3" w:rsidRPr="00F732B3" w:rsidRDefault="00F732B3"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32B3" w:rsidRPr="00F732B3" w:rsidRDefault="00F732B3" w:rsidP="00F732B3">
      <w:pPr>
        <w:suppressAutoHyphens/>
        <w:spacing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V Bratislave, dňa........................                              V Bratislave, dňa ........................</w:t>
      </w:r>
    </w:p>
    <w:p w:rsidR="00F732B3" w:rsidRPr="00F732B3" w:rsidRDefault="00F732B3" w:rsidP="00F732B3">
      <w:pPr>
        <w:suppressAutoHyphens/>
        <w:spacing w:after="0" w:line="240" w:lineRule="auto"/>
        <w:jc w:val="both"/>
        <w:rPr>
          <w:rFonts w:ascii="Arial" w:eastAsia="Times New Roman" w:hAnsi="Arial" w:cs="Arial"/>
          <w:sz w:val="20"/>
          <w:szCs w:val="20"/>
          <w:lang w:eastAsia="ar-SA"/>
        </w:rPr>
      </w:pPr>
    </w:p>
    <w:p w:rsidR="00F732B3" w:rsidRDefault="00F732B3"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r w:rsidRPr="00F732B3">
        <w:rPr>
          <w:rFonts w:ascii="Arial" w:eastAsia="Times New Roman" w:hAnsi="Arial" w:cs="Arial"/>
          <w:sz w:val="20"/>
          <w:szCs w:val="20"/>
          <w:lang w:eastAsia="ar-SA"/>
        </w:rPr>
        <w:t>.....................................................</w:t>
      </w:r>
    </w:p>
    <w:p w:rsidR="00F70A2B" w:rsidRDefault="00F70A2B" w:rsidP="00F732B3">
      <w:pPr>
        <w:suppressAutoHyphens/>
        <w:spacing w:after="0" w:line="240" w:lineRule="auto"/>
        <w:jc w:val="both"/>
        <w:rPr>
          <w:rFonts w:ascii="Arial" w:eastAsia="Times New Roman" w:hAnsi="Arial" w:cs="Arial"/>
          <w:i/>
          <w:sz w:val="20"/>
          <w:szCs w:val="20"/>
          <w:lang w:eastAsia="ar-SA"/>
        </w:rPr>
      </w:pPr>
      <w:r>
        <w:rPr>
          <w:rFonts w:ascii="Arial" w:eastAsia="Times New Roman" w:hAnsi="Arial" w:cs="Arial"/>
          <w:sz w:val="20"/>
          <w:szCs w:val="20"/>
          <w:lang w:eastAsia="ar-SA"/>
        </w:rPr>
        <w:lastRenderedPageBreak/>
        <w:t xml:space="preserve">      </w:t>
      </w:r>
      <w:r w:rsidRPr="00F70A2B">
        <w:rPr>
          <w:rFonts w:ascii="Arial" w:eastAsia="Times New Roman" w:hAnsi="Arial" w:cs="Arial"/>
          <w:i/>
          <w:sz w:val="20"/>
          <w:szCs w:val="20"/>
          <w:lang w:eastAsia="ar-SA"/>
        </w:rPr>
        <w:t>Ing. Barbora Mareková</w:t>
      </w:r>
    </w:p>
    <w:p w:rsidR="00F70A2B" w:rsidRPr="00F70A2B" w:rsidRDefault="00F70A2B" w:rsidP="00F732B3">
      <w:pPr>
        <w:suppressAutoHyphens/>
        <w:spacing w:after="0" w:line="240" w:lineRule="auto"/>
        <w:jc w:val="both"/>
        <w:rPr>
          <w:rFonts w:ascii="Arial" w:eastAsia="Times New Roman" w:hAnsi="Arial" w:cs="Arial"/>
          <w:i/>
          <w:sz w:val="20"/>
          <w:szCs w:val="20"/>
          <w:lang w:eastAsia="ar-SA"/>
        </w:rPr>
      </w:pPr>
      <w:r>
        <w:rPr>
          <w:rFonts w:ascii="Arial" w:eastAsia="Times New Roman" w:hAnsi="Arial" w:cs="Arial"/>
          <w:i/>
          <w:sz w:val="20"/>
          <w:szCs w:val="20"/>
          <w:lang w:eastAsia="ar-SA"/>
        </w:rPr>
        <w:t xml:space="preserve">      </w:t>
      </w:r>
      <w:r w:rsidRPr="00F70A2B">
        <w:rPr>
          <w:rFonts w:ascii="Arial" w:eastAsia="Times New Roman" w:hAnsi="Arial" w:cs="Arial"/>
          <w:i/>
          <w:sz w:val="20"/>
          <w:szCs w:val="20"/>
          <w:lang w:eastAsia="ar-SA"/>
        </w:rPr>
        <w:t>výkonn</w:t>
      </w:r>
      <w:r w:rsidR="00493A53">
        <w:rPr>
          <w:rFonts w:ascii="Arial" w:eastAsia="Times New Roman" w:hAnsi="Arial" w:cs="Arial"/>
          <w:i/>
          <w:sz w:val="20"/>
          <w:szCs w:val="20"/>
          <w:lang w:eastAsia="ar-SA"/>
        </w:rPr>
        <w:t>á</w:t>
      </w:r>
      <w:r w:rsidRPr="00F70A2B">
        <w:rPr>
          <w:rFonts w:ascii="Arial" w:eastAsia="Times New Roman" w:hAnsi="Arial" w:cs="Arial"/>
          <w:i/>
          <w:sz w:val="20"/>
          <w:szCs w:val="20"/>
          <w:lang w:eastAsia="ar-SA"/>
        </w:rPr>
        <w:t xml:space="preserve"> riaditeľ</w:t>
      </w:r>
      <w:r w:rsidR="00493A53">
        <w:rPr>
          <w:rFonts w:ascii="Arial" w:eastAsia="Times New Roman" w:hAnsi="Arial" w:cs="Arial"/>
          <w:i/>
          <w:sz w:val="20"/>
          <w:szCs w:val="20"/>
          <w:lang w:eastAsia="ar-SA"/>
        </w:rPr>
        <w:t>ka</w:t>
      </w:r>
      <w:r w:rsidRPr="00F70A2B">
        <w:rPr>
          <w:rFonts w:ascii="Arial" w:eastAsia="Times New Roman" w:hAnsi="Arial" w:cs="Arial"/>
          <w:i/>
          <w:sz w:val="20"/>
          <w:szCs w:val="20"/>
          <w:lang w:eastAsia="ar-SA"/>
        </w:rPr>
        <w:t xml:space="preserve"> NCZI</w:t>
      </w: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Default="00F70A2B" w:rsidP="00F732B3">
      <w:pPr>
        <w:suppressAutoHyphens/>
        <w:spacing w:after="0" w:line="240" w:lineRule="auto"/>
        <w:jc w:val="both"/>
        <w:rPr>
          <w:rFonts w:ascii="Arial" w:eastAsia="Times New Roman" w:hAnsi="Arial" w:cs="Arial"/>
          <w:sz w:val="20"/>
          <w:szCs w:val="20"/>
          <w:lang w:eastAsia="ar-SA"/>
        </w:rPr>
      </w:pPr>
    </w:p>
    <w:p w:rsidR="00F70A2B" w:rsidRPr="00F732B3" w:rsidRDefault="00F70A2B" w:rsidP="00F732B3">
      <w:pPr>
        <w:suppressAutoHyphens/>
        <w:spacing w:after="0" w:line="240" w:lineRule="auto"/>
        <w:jc w:val="both"/>
        <w:rPr>
          <w:rFonts w:ascii="Arial" w:eastAsia="Times New Roman" w:hAnsi="Arial" w:cs="Arial"/>
          <w:sz w:val="20"/>
          <w:szCs w:val="20"/>
          <w:lang w:eastAsia="ar-SA"/>
        </w:rPr>
      </w:pPr>
    </w:p>
    <w:p w:rsidR="00F732B3" w:rsidRPr="00F732B3" w:rsidRDefault="00F732B3" w:rsidP="00F732B3">
      <w:pPr>
        <w:suppressAutoHyphens/>
        <w:spacing w:after="0" w:line="240" w:lineRule="auto"/>
        <w:jc w:val="both"/>
        <w:rPr>
          <w:rFonts w:ascii="Arial" w:eastAsia="Times New Roman" w:hAnsi="Arial" w:cs="Arial"/>
          <w:i/>
          <w:sz w:val="20"/>
          <w:szCs w:val="20"/>
          <w:lang w:eastAsia="ar-SA"/>
        </w:rPr>
      </w:pPr>
      <w:r w:rsidRPr="00F732B3">
        <w:rPr>
          <w:rFonts w:ascii="Arial" w:eastAsia="Times New Roman" w:hAnsi="Arial" w:cs="Arial"/>
          <w:sz w:val="20"/>
          <w:szCs w:val="20"/>
          <w:lang w:eastAsia="ar-SA"/>
        </w:rPr>
        <w:t>.....................................................</w:t>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t xml:space="preserve"> ...............................................</w:t>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sz w:val="20"/>
          <w:szCs w:val="20"/>
          <w:lang w:eastAsia="ar-SA"/>
        </w:rPr>
        <w:tab/>
      </w:r>
      <w:r w:rsidRPr="00F732B3">
        <w:rPr>
          <w:rFonts w:ascii="Arial" w:eastAsia="Times New Roman" w:hAnsi="Arial" w:cs="Arial"/>
          <w:i/>
          <w:sz w:val="20"/>
          <w:szCs w:val="20"/>
          <w:lang w:eastAsia="ar-SA"/>
        </w:rPr>
        <w:t xml:space="preserve">Ing. </w:t>
      </w:r>
      <w:r w:rsidR="00F70A2B">
        <w:rPr>
          <w:rFonts w:ascii="Arial" w:eastAsia="Times New Roman" w:hAnsi="Arial" w:cs="Arial"/>
          <w:i/>
          <w:sz w:val="20"/>
          <w:szCs w:val="20"/>
          <w:lang w:eastAsia="ar-SA"/>
        </w:rPr>
        <w:t>Marek Macho</w:t>
      </w:r>
      <w:r w:rsidRPr="00F732B3">
        <w:rPr>
          <w:rFonts w:ascii="Arial" w:eastAsia="Times New Roman" w:hAnsi="Arial" w:cs="Arial"/>
          <w:i/>
          <w:sz w:val="20"/>
          <w:szCs w:val="20"/>
          <w:lang w:eastAsia="ar-SA"/>
        </w:rPr>
        <w:t xml:space="preserve">          </w:t>
      </w:r>
      <w:r w:rsidRPr="00F732B3">
        <w:rPr>
          <w:rFonts w:ascii="Arial" w:eastAsia="Times New Roman" w:hAnsi="Arial" w:cs="Arial"/>
          <w:i/>
          <w:sz w:val="20"/>
          <w:szCs w:val="20"/>
          <w:lang w:eastAsia="ar-SA"/>
        </w:rPr>
        <w:tab/>
      </w:r>
      <w:r w:rsidRPr="00F732B3">
        <w:rPr>
          <w:rFonts w:ascii="Arial" w:eastAsia="Times New Roman" w:hAnsi="Arial" w:cs="Arial"/>
          <w:i/>
          <w:sz w:val="20"/>
          <w:szCs w:val="20"/>
          <w:lang w:eastAsia="ar-SA"/>
        </w:rPr>
        <w:tab/>
      </w:r>
      <w:r w:rsidRPr="00F732B3">
        <w:rPr>
          <w:rFonts w:ascii="Arial" w:eastAsia="Times New Roman" w:hAnsi="Arial" w:cs="Arial"/>
          <w:i/>
          <w:sz w:val="20"/>
          <w:szCs w:val="20"/>
          <w:lang w:eastAsia="ar-SA"/>
        </w:rPr>
        <w:tab/>
        <w:t xml:space="preserve">        </w:t>
      </w:r>
      <w:r w:rsidRPr="00F732B3">
        <w:rPr>
          <w:rFonts w:ascii="Arial" w:eastAsia="Times New Roman" w:hAnsi="Arial" w:cs="Arial"/>
          <w:i/>
          <w:sz w:val="20"/>
          <w:szCs w:val="20"/>
          <w:lang w:eastAsia="ar-SA"/>
        </w:rPr>
        <w:tab/>
        <w:t xml:space="preserve">              </w:t>
      </w:r>
    </w:p>
    <w:p w:rsidR="00F732B3" w:rsidRPr="00F732B3" w:rsidRDefault="00F732B3" w:rsidP="00F732B3">
      <w:pPr>
        <w:suppressAutoHyphens/>
        <w:spacing w:after="0" w:line="240" w:lineRule="auto"/>
        <w:jc w:val="both"/>
        <w:rPr>
          <w:rFonts w:ascii="Arial" w:eastAsia="Times New Roman" w:hAnsi="Arial" w:cs="Arial"/>
          <w:i/>
          <w:sz w:val="20"/>
          <w:szCs w:val="20"/>
          <w:lang w:eastAsia="ar-SA"/>
        </w:rPr>
      </w:pPr>
      <w:r w:rsidRPr="00F732B3">
        <w:rPr>
          <w:rFonts w:ascii="Arial" w:eastAsia="Times New Roman" w:hAnsi="Arial" w:cs="Arial"/>
          <w:i/>
          <w:sz w:val="20"/>
          <w:szCs w:val="20"/>
          <w:lang w:eastAsia="ar-SA"/>
        </w:rPr>
        <w:t xml:space="preserve">       </w:t>
      </w:r>
      <w:r w:rsidR="00F70A2B">
        <w:rPr>
          <w:rFonts w:ascii="Arial" w:eastAsia="Times New Roman" w:hAnsi="Arial" w:cs="Arial"/>
          <w:i/>
          <w:sz w:val="20"/>
          <w:szCs w:val="20"/>
          <w:lang w:eastAsia="ar-SA"/>
        </w:rPr>
        <w:t>generálny riaditeľ NCZI</w:t>
      </w:r>
      <w:r w:rsidR="00F70A2B">
        <w:rPr>
          <w:rFonts w:ascii="Arial" w:eastAsia="Times New Roman" w:hAnsi="Arial" w:cs="Arial"/>
          <w:i/>
          <w:sz w:val="20"/>
          <w:szCs w:val="20"/>
          <w:lang w:eastAsia="ar-SA"/>
        </w:rPr>
        <w:tab/>
      </w:r>
      <w:r w:rsidR="00F70A2B">
        <w:rPr>
          <w:rFonts w:ascii="Arial" w:eastAsia="Times New Roman" w:hAnsi="Arial" w:cs="Arial"/>
          <w:i/>
          <w:sz w:val="20"/>
          <w:szCs w:val="20"/>
          <w:lang w:eastAsia="ar-SA"/>
        </w:rPr>
        <w:tab/>
      </w:r>
      <w:r w:rsidR="00F70A2B">
        <w:rPr>
          <w:rFonts w:ascii="Arial" w:eastAsia="Times New Roman" w:hAnsi="Arial" w:cs="Arial"/>
          <w:i/>
          <w:sz w:val="20"/>
          <w:szCs w:val="20"/>
          <w:lang w:eastAsia="ar-SA"/>
        </w:rPr>
        <w:tab/>
      </w:r>
      <w:r w:rsidR="00F70A2B">
        <w:rPr>
          <w:rFonts w:ascii="Arial" w:eastAsia="Times New Roman" w:hAnsi="Arial" w:cs="Arial"/>
          <w:i/>
          <w:sz w:val="20"/>
          <w:szCs w:val="20"/>
          <w:lang w:eastAsia="ar-SA"/>
        </w:rPr>
        <w:tab/>
        <w:t xml:space="preserve">    </w:t>
      </w:r>
      <w:r w:rsidRPr="00F732B3">
        <w:rPr>
          <w:rFonts w:ascii="Arial" w:eastAsia="Times New Roman" w:hAnsi="Arial" w:cs="Arial"/>
          <w:i/>
          <w:sz w:val="20"/>
          <w:szCs w:val="20"/>
          <w:lang w:eastAsia="ar-SA"/>
        </w:rPr>
        <w:t xml:space="preserve"> konateľ spoločnosti</w:t>
      </w:r>
    </w:p>
    <w:p w:rsidR="00F732B3" w:rsidRDefault="00F732B3" w:rsidP="00F732B3">
      <w:pPr>
        <w:suppressAutoHyphens/>
        <w:spacing w:after="0" w:line="240" w:lineRule="auto"/>
        <w:jc w:val="both"/>
        <w:rPr>
          <w:rFonts w:ascii="Arial" w:eastAsia="Times New Roman" w:hAnsi="Arial" w:cs="Arial"/>
          <w:sz w:val="20"/>
          <w:szCs w:val="20"/>
          <w:lang w:eastAsia="ar-SA"/>
        </w:rPr>
      </w:pPr>
      <w:r w:rsidRPr="00F732B3">
        <w:rPr>
          <w:rFonts w:ascii="Arial" w:eastAsia="Times New Roman" w:hAnsi="Arial" w:cs="Arial"/>
          <w:i/>
          <w:sz w:val="20"/>
          <w:szCs w:val="20"/>
          <w:lang w:eastAsia="ar-SA"/>
        </w:rPr>
        <w:t xml:space="preserve">              </w:t>
      </w:r>
      <w:r w:rsidRPr="00F70A2B">
        <w:rPr>
          <w:rFonts w:ascii="Arial" w:eastAsia="Times New Roman" w:hAnsi="Arial" w:cs="Arial"/>
          <w:sz w:val="20"/>
          <w:szCs w:val="20"/>
          <w:lang w:eastAsia="ar-SA"/>
        </w:rPr>
        <w:t>objednávateľ</w:t>
      </w:r>
      <w:r w:rsidRPr="00F732B3">
        <w:rPr>
          <w:rFonts w:ascii="Arial" w:eastAsia="Times New Roman" w:hAnsi="Arial" w:cs="Arial"/>
          <w:i/>
          <w:sz w:val="20"/>
          <w:szCs w:val="20"/>
          <w:lang w:eastAsia="ar-SA"/>
        </w:rPr>
        <w:tab/>
      </w:r>
      <w:r w:rsidRPr="00F732B3">
        <w:rPr>
          <w:rFonts w:ascii="Arial" w:eastAsia="Times New Roman" w:hAnsi="Arial" w:cs="Arial"/>
          <w:sz w:val="20"/>
          <w:szCs w:val="20"/>
          <w:lang w:eastAsia="ar-SA"/>
        </w:rPr>
        <w:t xml:space="preserve">                                                                  dodávateľ</w:t>
      </w: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F70A2B" w:rsidRDefault="00F70A2B" w:rsidP="00840F16">
      <w:pPr>
        <w:tabs>
          <w:tab w:val="num" w:pos="720"/>
        </w:tabs>
        <w:spacing w:after="0" w:line="240" w:lineRule="atLeast"/>
        <w:rPr>
          <w:rFonts w:ascii="Times New Roman" w:eastAsia="Times New Roman" w:hAnsi="Times New Roman"/>
          <w:b/>
          <w:sz w:val="24"/>
          <w:szCs w:val="24"/>
          <w:lang w:eastAsia="sk-SK"/>
        </w:rPr>
      </w:pPr>
    </w:p>
    <w:p w:rsidR="00840F16" w:rsidRDefault="00840F16" w:rsidP="00840F16">
      <w:pPr>
        <w:tabs>
          <w:tab w:val="num" w:pos="720"/>
        </w:tabs>
        <w:spacing w:after="0" w:line="240" w:lineRule="atLeast"/>
        <w:rPr>
          <w:rFonts w:ascii="Times New Roman" w:eastAsia="Times New Roman" w:hAnsi="Times New Roman"/>
          <w:b/>
          <w:sz w:val="24"/>
          <w:szCs w:val="24"/>
          <w:lang w:eastAsia="sk-SK"/>
        </w:rPr>
      </w:pPr>
      <w:r>
        <w:rPr>
          <w:rFonts w:ascii="Times New Roman" w:eastAsia="Times New Roman" w:hAnsi="Times New Roman"/>
          <w:b/>
          <w:sz w:val="24"/>
          <w:szCs w:val="24"/>
          <w:lang w:eastAsia="sk-SK"/>
        </w:rPr>
        <w:t>Príloha č.1     Opis predmetu zmluvy a špecifikácia ceny</w:t>
      </w:r>
    </w:p>
    <w:p w:rsidR="00840F16" w:rsidRPr="00D840F9" w:rsidRDefault="00840F16" w:rsidP="00840F16">
      <w:pPr>
        <w:tabs>
          <w:tab w:val="num" w:pos="720"/>
        </w:tabs>
        <w:spacing w:after="0" w:line="240" w:lineRule="atLeast"/>
        <w:rPr>
          <w:rFonts w:ascii="Times New Roman" w:eastAsia="Times New Roman" w:hAnsi="Times New Roman"/>
          <w:b/>
          <w:sz w:val="24"/>
          <w:szCs w:val="24"/>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417"/>
        <w:gridCol w:w="1559"/>
        <w:gridCol w:w="851"/>
        <w:gridCol w:w="1134"/>
      </w:tblGrid>
      <w:tr w:rsidR="00F70A2B" w:rsidRPr="006D1F45" w:rsidTr="0068696A">
        <w:tc>
          <w:tcPr>
            <w:tcW w:w="4390" w:type="dxa"/>
            <w:tcBorders>
              <w:top w:val="single" w:sz="4" w:space="0" w:color="auto"/>
              <w:left w:val="single" w:sz="4" w:space="0" w:color="auto"/>
              <w:bottom w:val="single" w:sz="4" w:space="0" w:color="auto"/>
              <w:right w:val="single" w:sz="4" w:space="0" w:color="auto"/>
            </w:tcBorders>
            <w:vAlign w:val="center"/>
            <w:hideMark/>
          </w:tcPr>
          <w:p w:rsidR="00F70A2B" w:rsidRPr="006D1F45" w:rsidRDefault="00F70A2B" w:rsidP="0068696A">
            <w:pPr>
              <w:spacing w:after="0"/>
              <w:jc w:val="center"/>
              <w:rPr>
                <w:rFonts w:ascii="Times New Roman" w:eastAsia="Times New Roman" w:hAnsi="Times New Roman"/>
                <w:b/>
                <w:sz w:val="18"/>
                <w:szCs w:val="18"/>
                <w:lang w:eastAsia="cs-CZ"/>
              </w:rPr>
            </w:pPr>
            <w:r>
              <w:rPr>
                <w:rFonts w:ascii="Times New Roman" w:eastAsia="Times New Roman" w:hAnsi="Times New Roman"/>
                <w:b/>
                <w:sz w:val="18"/>
                <w:szCs w:val="18"/>
                <w:lang w:eastAsia="cs-CZ"/>
              </w:rPr>
              <w:t>Špecifikácia ceny na p</w:t>
            </w:r>
            <w:r w:rsidRPr="006D1F45">
              <w:rPr>
                <w:rFonts w:ascii="Times New Roman" w:eastAsia="Times New Roman" w:hAnsi="Times New Roman"/>
                <w:b/>
                <w:sz w:val="18"/>
                <w:szCs w:val="18"/>
                <w:lang w:eastAsia="cs-CZ"/>
              </w:rPr>
              <w:t>redmet</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A2B" w:rsidRPr="006D1F45" w:rsidRDefault="00F70A2B" w:rsidP="0068696A">
            <w:pPr>
              <w:spacing w:after="0"/>
              <w:jc w:val="center"/>
              <w:rPr>
                <w:rFonts w:ascii="Times New Roman" w:eastAsia="Times New Roman" w:hAnsi="Times New Roman"/>
                <w:b/>
                <w:sz w:val="18"/>
                <w:szCs w:val="18"/>
                <w:lang w:eastAsia="cs-CZ"/>
              </w:rPr>
            </w:pPr>
            <w:r w:rsidRPr="006D1F45">
              <w:rPr>
                <w:rFonts w:ascii="Times New Roman" w:eastAsia="Times New Roman" w:hAnsi="Times New Roman"/>
                <w:b/>
                <w:sz w:val="18"/>
                <w:szCs w:val="18"/>
                <w:lang w:eastAsia="cs-CZ"/>
              </w:rPr>
              <w:t>Počet zariadení</w:t>
            </w:r>
          </w:p>
          <w:p w:rsidR="00F70A2B" w:rsidRPr="006D1F45" w:rsidRDefault="00F70A2B" w:rsidP="0068696A">
            <w:pPr>
              <w:spacing w:after="0"/>
              <w:jc w:val="center"/>
              <w:rPr>
                <w:rFonts w:ascii="Times New Roman" w:eastAsia="Times New Roman" w:hAnsi="Times New Roman"/>
                <w:b/>
                <w:sz w:val="18"/>
                <w:szCs w:val="18"/>
                <w:lang w:eastAsia="cs-CZ"/>
              </w:rPr>
            </w:pPr>
            <w:r w:rsidRPr="006D1F45">
              <w:rPr>
                <w:rFonts w:ascii="Times New Roman" w:eastAsia="Times New Roman" w:hAnsi="Times New Roman"/>
                <w:b/>
                <w:sz w:val="18"/>
                <w:szCs w:val="18"/>
                <w:lang w:eastAsia="cs-CZ"/>
              </w:rPr>
              <w:t>v ks</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0"/>
              <w:jc w:val="center"/>
              <w:rPr>
                <w:rFonts w:ascii="Times New Roman" w:eastAsia="Times New Roman" w:hAnsi="Times New Roman"/>
                <w:b/>
                <w:sz w:val="18"/>
                <w:szCs w:val="18"/>
                <w:lang w:eastAsia="cs-CZ"/>
              </w:rPr>
            </w:pPr>
            <w:r>
              <w:rPr>
                <w:rFonts w:ascii="Times New Roman" w:eastAsia="Times New Roman" w:hAnsi="Times New Roman"/>
                <w:b/>
                <w:sz w:val="18"/>
                <w:szCs w:val="18"/>
                <w:lang w:eastAsia="cs-CZ"/>
              </w:rPr>
              <w:t>Interval</w:t>
            </w:r>
          </w:p>
        </w:tc>
        <w:tc>
          <w:tcPr>
            <w:tcW w:w="851" w:type="dxa"/>
            <w:tcBorders>
              <w:top w:val="single" w:sz="4" w:space="0" w:color="auto"/>
              <w:left w:val="single" w:sz="4" w:space="0" w:color="auto"/>
              <w:bottom w:val="single" w:sz="4" w:space="0" w:color="auto"/>
              <w:right w:val="single" w:sz="4" w:space="0" w:color="auto"/>
            </w:tcBorders>
            <w:vAlign w:val="center"/>
            <w:hideMark/>
          </w:tcPr>
          <w:p w:rsidR="00F70A2B" w:rsidRPr="006D1F45" w:rsidRDefault="00F70A2B" w:rsidP="0068696A">
            <w:pPr>
              <w:spacing w:after="0"/>
              <w:jc w:val="center"/>
              <w:rPr>
                <w:rFonts w:ascii="Times New Roman" w:eastAsia="Times New Roman" w:hAnsi="Times New Roman"/>
                <w:b/>
                <w:sz w:val="18"/>
                <w:szCs w:val="18"/>
                <w:lang w:eastAsia="cs-CZ"/>
              </w:rPr>
            </w:pPr>
            <w:r w:rsidRPr="006D1F45">
              <w:rPr>
                <w:rFonts w:ascii="Times New Roman" w:eastAsia="Times New Roman" w:hAnsi="Times New Roman"/>
                <w:b/>
                <w:sz w:val="18"/>
                <w:szCs w:val="18"/>
                <w:lang w:eastAsia="cs-CZ"/>
              </w:rPr>
              <w:t>JC</w:t>
            </w:r>
          </w:p>
          <w:p w:rsidR="00F70A2B" w:rsidRPr="006D1F45" w:rsidRDefault="00F70A2B" w:rsidP="0068696A">
            <w:pPr>
              <w:spacing w:after="0"/>
              <w:jc w:val="center"/>
              <w:rPr>
                <w:rFonts w:ascii="Times New Roman" w:eastAsia="Times New Roman" w:hAnsi="Times New Roman"/>
                <w:b/>
                <w:sz w:val="18"/>
                <w:szCs w:val="18"/>
                <w:lang w:eastAsia="cs-CZ"/>
              </w:rPr>
            </w:pPr>
            <w:r w:rsidRPr="006D1F45">
              <w:rPr>
                <w:rFonts w:ascii="Times New Roman" w:eastAsia="Times New Roman" w:hAnsi="Times New Roman"/>
                <w:b/>
                <w:sz w:val="18"/>
                <w:szCs w:val="18"/>
                <w:lang w:eastAsia="cs-CZ"/>
              </w:rPr>
              <w:t>bez</w:t>
            </w:r>
          </w:p>
          <w:p w:rsidR="00F70A2B" w:rsidRPr="006D1F45" w:rsidRDefault="00F70A2B" w:rsidP="0068696A">
            <w:pPr>
              <w:spacing w:after="0"/>
              <w:jc w:val="center"/>
              <w:rPr>
                <w:rFonts w:ascii="Times New Roman" w:eastAsia="Times New Roman" w:hAnsi="Times New Roman"/>
                <w:b/>
                <w:sz w:val="18"/>
                <w:szCs w:val="18"/>
                <w:lang w:eastAsia="cs-CZ"/>
              </w:rPr>
            </w:pPr>
            <w:r w:rsidRPr="006D1F45">
              <w:rPr>
                <w:rFonts w:ascii="Times New Roman" w:eastAsia="Times New Roman" w:hAnsi="Times New Roman"/>
                <w:b/>
                <w:sz w:val="18"/>
                <w:szCs w:val="18"/>
                <w:lang w:eastAsia="cs-CZ"/>
              </w:rPr>
              <w:t>DPH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0A2B" w:rsidRPr="006D1F45" w:rsidRDefault="00F70A2B" w:rsidP="0068696A">
            <w:pPr>
              <w:spacing w:after="0"/>
              <w:jc w:val="center"/>
              <w:rPr>
                <w:rFonts w:ascii="Times New Roman" w:eastAsia="Times New Roman" w:hAnsi="Times New Roman"/>
                <w:b/>
                <w:sz w:val="18"/>
                <w:szCs w:val="18"/>
                <w:lang w:eastAsia="cs-CZ"/>
              </w:rPr>
            </w:pPr>
            <w:r w:rsidRPr="006D1F45">
              <w:rPr>
                <w:rFonts w:ascii="Times New Roman" w:eastAsia="Times New Roman" w:hAnsi="Times New Roman"/>
                <w:b/>
                <w:sz w:val="18"/>
                <w:szCs w:val="18"/>
                <w:lang w:eastAsia="cs-CZ"/>
              </w:rPr>
              <w:t>JC</w:t>
            </w:r>
          </w:p>
          <w:p w:rsidR="00F70A2B" w:rsidRPr="006D1F45" w:rsidRDefault="00F70A2B" w:rsidP="0068696A">
            <w:pPr>
              <w:spacing w:after="0"/>
              <w:jc w:val="center"/>
              <w:rPr>
                <w:rFonts w:ascii="Times New Roman" w:eastAsia="Times New Roman" w:hAnsi="Times New Roman"/>
                <w:b/>
                <w:sz w:val="18"/>
                <w:szCs w:val="18"/>
                <w:lang w:eastAsia="cs-CZ"/>
              </w:rPr>
            </w:pPr>
            <w:r w:rsidRPr="006D1F45">
              <w:rPr>
                <w:rFonts w:ascii="Times New Roman" w:eastAsia="Times New Roman" w:hAnsi="Times New Roman"/>
                <w:b/>
                <w:sz w:val="18"/>
                <w:szCs w:val="18"/>
                <w:lang w:eastAsia="cs-CZ"/>
              </w:rPr>
              <w:t>s</w:t>
            </w:r>
          </w:p>
          <w:p w:rsidR="00F70A2B" w:rsidRPr="006D1F45" w:rsidRDefault="00F70A2B" w:rsidP="0068696A">
            <w:pPr>
              <w:spacing w:after="0"/>
              <w:jc w:val="center"/>
              <w:rPr>
                <w:rFonts w:ascii="Times New Roman" w:eastAsia="Times New Roman" w:hAnsi="Times New Roman"/>
                <w:b/>
                <w:sz w:val="18"/>
                <w:szCs w:val="18"/>
                <w:lang w:eastAsia="cs-CZ"/>
              </w:rPr>
            </w:pPr>
            <w:r w:rsidRPr="006D1F45">
              <w:rPr>
                <w:rFonts w:ascii="Times New Roman" w:eastAsia="Times New Roman" w:hAnsi="Times New Roman"/>
                <w:b/>
                <w:sz w:val="18"/>
                <w:szCs w:val="18"/>
                <w:lang w:eastAsia="cs-CZ"/>
              </w:rPr>
              <w:t>DPH</w:t>
            </w:r>
          </w:p>
        </w:tc>
      </w:tr>
      <w:tr w:rsidR="00F70A2B" w:rsidRPr="006D1F45" w:rsidTr="0068696A">
        <w:trPr>
          <w:trHeight w:val="390"/>
        </w:trPr>
        <w:tc>
          <w:tcPr>
            <w:tcW w:w="4390" w:type="dxa"/>
            <w:hideMark/>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lastRenderedPageBreak/>
              <w:t>Opakovaná vonkajšia prehliadka kotla</w:t>
            </w:r>
          </w:p>
        </w:tc>
        <w:tc>
          <w:tcPr>
            <w:tcW w:w="1417" w:type="dxa"/>
            <w:tcBorders>
              <w:top w:val="single" w:sz="4" w:space="0" w:color="auto"/>
              <w:left w:val="single" w:sz="4" w:space="0" w:color="auto"/>
              <w:bottom w:val="single" w:sz="4" w:space="0" w:color="auto"/>
              <w:right w:val="single" w:sz="4" w:space="0" w:color="auto"/>
            </w:tcBorders>
            <w:hideMark/>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2</w:t>
            </w:r>
          </w:p>
        </w:tc>
        <w:tc>
          <w:tcPr>
            <w:tcW w:w="1559"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 xml:space="preserve">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hideMark/>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Vnútorná prehliadka kotla</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A2B" w:rsidRPr="006D1F45" w:rsidRDefault="00F70A2B" w:rsidP="0068696A">
            <w:pPr>
              <w:spacing w:after="100" w:afterAutospacing="1"/>
              <w:rPr>
                <w:rFonts w:ascii="Times New Roman" w:eastAsia="Times New Roman" w:hAnsi="Times New Roman"/>
                <w:sz w:val="18"/>
                <w:szCs w:val="18"/>
                <w:lang w:eastAsia="cs-CZ"/>
              </w:rPr>
            </w:pPr>
            <w:r>
              <w:rPr>
                <w:rFonts w:ascii="Times New Roman" w:eastAsia="Times New Roman" w:hAnsi="Times New Roman"/>
                <w:sz w:val="18"/>
                <w:szCs w:val="18"/>
                <w:lang w:eastAsia="cs-CZ"/>
              </w:rPr>
              <w:t xml:space="preserve">            2</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 xml:space="preserve">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hideMark/>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Tlaková skúška kotla</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A2B" w:rsidRPr="006D1F45" w:rsidRDefault="00F70A2B" w:rsidP="0068696A">
            <w:pPr>
              <w:spacing w:after="100" w:afterAutospacing="1"/>
              <w:jc w:val="center"/>
              <w:rPr>
                <w:rFonts w:ascii="Times New Roman" w:eastAsia="Times New Roman" w:hAnsi="Times New Roman"/>
                <w:sz w:val="18"/>
                <w:szCs w:val="18"/>
                <w:lang w:eastAsia="cs-CZ"/>
              </w:rPr>
            </w:pPr>
            <w:r w:rsidRPr="006D1F45">
              <w:rPr>
                <w:rFonts w:ascii="Times New Roman" w:eastAsia="Times New Roman" w:hAnsi="Times New Roman"/>
                <w:sz w:val="18"/>
                <w:szCs w:val="18"/>
                <w:lang w:eastAsia="cs-CZ"/>
              </w:rPr>
              <w:t>2</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10</w:t>
            </w:r>
            <w:r w:rsidRPr="00862088">
              <w:rPr>
                <w:rFonts w:ascii="Times New Roman" w:eastAsia="Times New Roman" w:hAnsi="Times New Roman"/>
                <w:sz w:val="20"/>
                <w:szCs w:val="20"/>
                <w:lang w:eastAsia="sk-SK"/>
              </w:rPr>
              <w:t xml:space="preserve"> rok</w:t>
            </w:r>
            <w:r>
              <w:rPr>
                <w:rFonts w:ascii="Times New Roman" w:eastAsia="Times New Roman" w:hAnsi="Times New Roman"/>
                <w:sz w:val="20"/>
                <w:szCs w:val="20"/>
                <w:lang w:eastAsia="sk-SK"/>
              </w:rPr>
              <w:t>ov</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hideMark/>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sidRPr="002913E5">
              <w:rPr>
                <w:rFonts w:ascii="Times New Roman" w:eastAsia="Times New Roman" w:hAnsi="Times New Roman"/>
                <w:sz w:val="20"/>
                <w:szCs w:val="20"/>
                <w:lang w:eastAsia="sk-SK"/>
              </w:rPr>
              <w:t>Tlaková skúška tlakovej nádoby</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Pr>
                <w:rFonts w:ascii="Times New Roman" w:eastAsia="Times New Roman" w:hAnsi="Times New Roman"/>
                <w:sz w:val="20"/>
                <w:szCs w:val="20"/>
                <w:lang w:eastAsia="sk-SK"/>
              </w:rPr>
              <w:t>1x za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hideMark/>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Tlaková skúška expanznej nádoby-náhrada vnútornej prehliadky</w:t>
            </w:r>
          </w:p>
        </w:tc>
        <w:tc>
          <w:tcPr>
            <w:tcW w:w="1417" w:type="dxa"/>
            <w:tcBorders>
              <w:top w:val="single" w:sz="4" w:space="0" w:color="auto"/>
              <w:left w:val="single" w:sz="4" w:space="0" w:color="auto"/>
              <w:bottom w:val="single" w:sz="4" w:space="0" w:color="auto"/>
              <w:right w:val="single" w:sz="4" w:space="0" w:color="auto"/>
            </w:tcBorders>
            <w:vAlign w:val="center"/>
            <w:hideMark/>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5 rokov</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Odborná prehliadka zariadení-spotreba plynu do   500 kW</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2</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 xml:space="preserve">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Odborná skúška-revízia</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2</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3 roky</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Odborná prehliadka rozvodov plynu pre kotolňu s pretlakom do 0,4 MPa</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3 roky</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Odborná skúška rozvodov plynu pre kotolňu s pretlakom do 0,4 MPa-revízie</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6 rokov</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Odborná prehliadka plyn. zariadení MaRZ-regulátory s pretlakom do 0,4 MPa</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 xml:space="preserve">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Odborné skúška plyn. zariadení MaRZ-regulátory s pretlakom do 0,4 MPa</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3 roky</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Nastavenie horákov s vydaním protokolu o splodinách (podľa odporúčania výrobcu v prípade fy BOSCH div. Buderus)</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2</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 xml:space="preserve">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Odborná skúška a prehliadka elektrických zariadení v MaRZ plynu</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2 roky</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Odborná skúška a prehliadka elektrických zariadení kotolne</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3 roky</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862088"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Odborná prehliadka MaR a riadiaceho systému</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 xml:space="preserve">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Prehliadka poruchovej signalizácie a SMS prenosov</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 xml:space="preserve">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Pravidelné prehliadky komínov</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Pr>
                <w:rFonts w:ascii="Times New Roman" w:eastAsia="Times New Roman" w:hAnsi="Times New Roman"/>
                <w:sz w:val="20"/>
                <w:szCs w:val="20"/>
                <w:lang w:eastAsia="sk-SK"/>
              </w:rPr>
              <w:t>2x za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Default="00F70A2B" w:rsidP="0068696A">
            <w:pPr>
              <w:tabs>
                <w:tab w:val="num" w:pos="720"/>
              </w:tabs>
              <w:spacing w:after="0" w:line="240" w:lineRule="atLeast"/>
              <w:rPr>
                <w:rFonts w:ascii="Times New Roman" w:eastAsia="Times New Roman" w:hAnsi="Times New Roman"/>
                <w:sz w:val="20"/>
                <w:szCs w:val="20"/>
                <w:lang w:eastAsia="sk-SK"/>
              </w:rPr>
            </w:pPr>
            <w:r>
              <w:rPr>
                <w:rFonts w:ascii="Times New Roman" w:eastAsia="Times New Roman" w:hAnsi="Times New Roman"/>
                <w:sz w:val="20"/>
                <w:szCs w:val="20"/>
                <w:lang w:eastAsia="sk-SK"/>
              </w:rPr>
              <w:t>Prehliadka úpravne vody</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r w:rsidRPr="00862088">
              <w:rPr>
                <w:rFonts w:ascii="Times New Roman" w:eastAsia="Times New Roman" w:hAnsi="Times New Roman"/>
                <w:sz w:val="20"/>
                <w:szCs w:val="20"/>
                <w:lang w:eastAsia="sk-SK"/>
              </w:rPr>
              <w:t xml:space="preserve">1x za </w:t>
            </w:r>
            <w:r>
              <w:rPr>
                <w:rFonts w:ascii="Times New Roman" w:eastAsia="Times New Roman" w:hAnsi="Times New Roman"/>
                <w:sz w:val="20"/>
                <w:szCs w:val="20"/>
                <w:lang w:eastAsia="sk-SK"/>
              </w:rPr>
              <w:t xml:space="preserve"> rok</w:t>
            </w: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rPr>
                <w:rFonts w:ascii="Times New Roman" w:eastAsia="Times New Roman" w:hAnsi="Times New Roman"/>
                <w:sz w:val="18"/>
                <w:szCs w:val="18"/>
                <w:lang w:eastAsia="cs-CZ"/>
              </w:rPr>
            </w:pPr>
            <w:r>
              <w:rPr>
                <w:rFonts w:ascii="Times New Roman" w:eastAsia="Times New Roman" w:hAnsi="Times New Roman"/>
                <w:sz w:val="18"/>
                <w:szCs w:val="18"/>
                <w:lang w:eastAsia="cs-CZ"/>
              </w:rPr>
              <w:t>Odstraňovanie zistených nedostatkov a závad na primárnych a sekundárnych rozvodoch, na zariadeniach tepelného hospodárstva elektrických, plynových a tlakových zariadení na písomný pokyn určeného zástupcu objednávateľa po odsúhlasení cenovej ponuky</w:t>
            </w:r>
          </w:p>
        </w:tc>
        <w:tc>
          <w:tcPr>
            <w:tcW w:w="1417"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HZS</w:t>
            </w:r>
          </w:p>
        </w:tc>
        <w:tc>
          <w:tcPr>
            <w:tcW w:w="1559" w:type="dxa"/>
            <w:tcBorders>
              <w:top w:val="single" w:sz="4" w:space="0" w:color="auto"/>
              <w:left w:val="single" w:sz="4" w:space="0" w:color="auto"/>
              <w:bottom w:val="single" w:sz="4" w:space="0" w:color="auto"/>
              <w:right w:val="single" w:sz="4" w:space="0" w:color="auto"/>
            </w:tcBorders>
            <w:vAlign w:val="center"/>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r w:rsidR="00F70A2B" w:rsidRPr="006D1F45" w:rsidTr="0068696A">
        <w:tc>
          <w:tcPr>
            <w:tcW w:w="4390"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rPr>
                <w:rFonts w:ascii="Times New Roman" w:eastAsia="Times New Roman" w:hAnsi="Times New Roman"/>
                <w:sz w:val="18"/>
                <w:szCs w:val="18"/>
                <w:lang w:eastAsia="cs-CZ"/>
              </w:rPr>
            </w:pPr>
            <w:r>
              <w:rPr>
                <w:rFonts w:ascii="Times New Roman" w:eastAsia="Times New Roman" w:hAnsi="Times New Roman"/>
                <w:sz w:val="18"/>
                <w:szCs w:val="18"/>
                <w:lang w:eastAsia="cs-CZ"/>
              </w:rPr>
              <w:t>Dopravné náklady</w:t>
            </w:r>
          </w:p>
        </w:tc>
        <w:tc>
          <w:tcPr>
            <w:tcW w:w="1417"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center"/>
              <w:rPr>
                <w:rFonts w:ascii="Times New Roman" w:eastAsia="Times New Roman" w:hAnsi="Times New Roman"/>
                <w:sz w:val="18"/>
                <w:szCs w:val="18"/>
                <w:lang w:eastAsia="cs-CZ"/>
              </w:rPr>
            </w:pPr>
            <w:r>
              <w:rPr>
                <w:rFonts w:ascii="Times New Roman" w:eastAsia="Times New Roman" w:hAnsi="Times New Roman"/>
                <w:sz w:val="18"/>
                <w:szCs w:val="18"/>
                <w:lang w:eastAsia="cs-CZ"/>
              </w:rPr>
              <w:t>1/km</w:t>
            </w:r>
          </w:p>
        </w:tc>
        <w:tc>
          <w:tcPr>
            <w:tcW w:w="1559"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851"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tcPr>
          <w:p w:rsidR="00F70A2B" w:rsidRPr="006D1F45" w:rsidRDefault="00F70A2B" w:rsidP="0068696A">
            <w:pPr>
              <w:spacing w:after="100" w:afterAutospacing="1"/>
              <w:jc w:val="right"/>
              <w:rPr>
                <w:rFonts w:ascii="Times New Roman" w:eastAsia="Times New Roman" w:hAnsi="Times New Roman"/>
                <w:sz w:val="18"/>
                <w:szCs w:val="18"/>
                <w:lang w:eastAsia="cs-CZ"/>
              </w:rPr>
            </w:pPr>
          </w:p>
        </w:tc>
      </w:tr>
    </w:tbl>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840F16">
      <w:pPr>
        <w:tabs>
          <w:tab w:val="left" w:pos="540"/>
          <w:tab w:val="left" w:pos="1440"/>
          <w:tab w:val="left" w:pos="2340"/>
        </w:tabs>
        <w:spacing w:before="120" w:after="0" w:line="240" w:lineRule="auto"/>
        <w:jc w:val="both"/>
        <w:rPr>
          <w:rFonts w:ascii="Times New Roman" w:eastAsia="Times New Roman" w:hAnsi="Times New Roman"/>
          <w:bCs/>
          <w:color w:val="000000"/>
          <w:sz w:val="20"/>
          <w:szCs w:val="20"/>
          <w:lang w:eastAsia="cs-CZ"/>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Default="00840F16" w:rsidP="00F732B3">
      <w:pPr>
        <w:suppressAutoHyphens/>
        <w:spacing w:after="0" w:line="240" w:lineRule="auto"/>
        <w:jc w:val="both"/>
        <w:rPr>
          <w:rFonts w:ascii="Arial" w:eastAsia="Times New Roman" w:hAnsi="Arial" w:cs="Arial"/>
          <w:sz w:val="20"/>
          <w:szCs w:val="20"/>
          <w:lang w:eastAsia="ar-SA"/>
        </w:rPr>
      </w:pPr>
    </w:p>
    <w:p w:rsidR="00840F16" w:rsidRPr="00F732B3" w:rsidRDefault="00840F16" w:rsidP="00F732B3">
      <w:pPr>
        <w:suppressAutoHyphens/>
        <w:spacing w:after="0" w:line="240" w:lineRule="auto"/>
        <w:jc w:val="both"/>
        <w:rPr>
          <w:rFonts w:ascii="Arial" w:eastAsia="Times New Roman" w:hAnsi="Arial" w:cs="Arial"/>
          <w:sz w:val="20"/>
          <w:szCs w:val="20"/>
          <w:lang w:eastAsia="ar-SA"/>
        </w:rPr>
      </w:pPr>
    </w:p>
    <w:sectPr w:rsidR="00840F16" w:rsidRPr="00F732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582"/>
    <w:multiLevelType w:val="hybridMultilevel"/>
    <w:tmpl w:val="AA1EE2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C3042"/>
    <w:multiLevelType w:val="hybridMultilevel"/>
    <w:tmpl w:val="57EECB24"/>
    <w:lvl w:ilvl="0" w:tplc="A198E52E">
      <w:start w:val="1"/>
      <w:numFmt w:val="decimal"/>
      <w:lvlText w:val="%1."/>
      <w:lvlJc w:val="left"/>
      <w:pPr>
        <w:tabs>
          <w:tab w:val="num" w:pos="720"/>
        </w:tabs>
        <w:ind w:left="720" w:hanging="360"/>
      </w:pPr>
      <w:rPr>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F7D656A"/>
    <w:multiLevelType w:val="hybridMultilevel"/>
    <w:tmpl w:val="A8A06D4A"/>
    <w:lvl w:ilvl="0" w:tplc="041B000F">
      <w:start w:val="1"/>
      <w:numFmt w:val="decimal"/>
      <w:lvlText w:val="%1."/>
      <w:lvlJc w:val="left"/>
      <w:pPr>
        <w:tabs>
          <w:tab w:val="num" w:pos="644"/>
        </w:tabs>
        <w:ind w:left="644" w:hanging="360"/>
      </w:p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 w15:restartNumberingAfterBreak="0">
    <w:nsid w:val="194E6DF7"/>
    <w:multiLevelType w:val="hybridMultilevel"/>
    <w:tmpl w:val="BFA8095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E4C7E3F"/>
    <w:multiLevelType w:val="hybridMultilevel"/>
    <w:tmpl w:val="F6A6E992"/>
    <w:lvl w:ilvl="0" w:tplc="2FB808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FCD1A01"/>
    <w:multiLevelType w:val="hybridMultilevel"/>
    <w:tmpl w:val="4A3AE78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3D1C27EA"/>
    <w:multiLevelType w:val="hybridMultilevel"/>
    <w:tmpl w:val="8D7C6A36"/>
    <w:lvl w:ilvl="0" w:tplc="041B000F">
      <w:start w:val="10"/>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451A3B48"/>
    <w:multiLevelType w:val="hybridMultilevel"/>
    <w:tmpl w:val="4A3AE78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574965A5"/>
    <w:multiLevelType w:val="hybridMultilevel"/>
    <w:tmpl w:val="5A980B3C"/>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57D26242"/>
    <w:multiLevelType w:val="hybridMultilevel"/>
    <w:tmpl w:val="D082914C"/>
    <w:lvl w:ilvl="0" w:tplc="FC54C198">
      <w:start w:val="1"/>
      <w:numFmt w:val="lowerLetter"/>
      <w:lvlText w:val="%1)"/>
      <w:lvlJc w:val="left"/>
      <w:pPr>
        <w:tabs>
          <w:tab w:val="num" w:pos="1144"/>
        </w:tabs>
        <w:ind w:left="1144" w:hanging="435"/>
      </w:pPr>
      <w:rPr>
        <w:rFonts w:cs="Times New Roman" w:hint="default"/>
      </w:rPr>
    </w:lvl>
    <w:lvl w:ilvl="1" w:tplc="ACD4B2C4">
      <w:start w:val="1"/>
      <w:numFmt w:val="decimal"/>
      <w:lvlText w:val="%2."/>
      <w:lvlJc w:val="left"/>
      <w:pPr>
        <w:tabs>
          <w:tab w:val="num" w:pos="1789"/>
        </w:tabs>
        <w:ind w:left="1789" w:hanging="360"/>
      </w:pPr>
      <w:rPr>
        <w:rFonts w:cs="Times New Roman" w:hint="default"/>
      </w:rPr>
    </w:lvl>
    <w:lvl w:ilvl="2" w:tplc="0405001B">
      <w:start w:val="1"/>
      <w:numFmt w:val="lowerRoman"/>
      <w:lvlText w:val="%3."/>
      <w:lvlJc w:val="right"/>
      <w:pPr>
        <w:tabs>
          <w:tab w:val="num" w:pos="2509"/>
        </w:tabs>
        <w:ind w:left="2509" w:hanging="180"/>
      </w:pPr>
      <w:rPr>
        <w:rFonts w:cs="Times New Roman"/>
      </w:rPr>
    </w:lvl>
    <w:lvl w:ilvl="3" w:tplc="0405000F">
      <w:start w:val="1"/>
      <w:numFmt w:val="decimal"/>
      <w:lvlText w:val="%4."/>
      <w:lvlJc w:val="left"/>
      <w:pPr>
        <w:tabs>
          <w:tab w:val="num" w:pos="3229"/>
        </w:tabs>
        <w:ind w:left="3229" w:hanging="360"/>
      </w:pPr>
      <w:rPr>
        <w:rFonts w:cs="Times New Roman"/>
      </w:rPr>
    </w:lvl>
    <w:lvl w:ilvl="4" w:tplc="04050019">
      <w:start w:val="1"/>
      <w:numFmt w:val="lowerLetter"/>
      <w:lvlText w:val="%5."/>
      <w:lvlJc w:val="left"/>
      <w:pPr>
        <w:tabs>
          <w:tab w:val="num" w:pos="3949"/>
        </w:tabs>
        <w:ind w:left="3949" w:hanging="360"/>
      </w:pPr>
      <w:rPr>
        <w:rFonts w:cs="Times New Roman"/>
      </w:rPr>
    </w:lvl>
    <w:lvl w:ilvl="5" w:tplc="0405001B">
      <w:start w:val="1"/>
      <w:numFmt w:val="lowerRoman"/>
      <w:lvlText w:val="%6."/>
      <w:lvlJc w:val="right"/>
      <w:pPr>
        <w:tabs>
          <w:tab w:val="num" w:pos="4669"/>
        </w:tabs>
        <w:ind w:left="4669" w:hanging="180"/>
      </w:pPr>
      <w:rPr>
        <w:rFonts w:cs="Times New Roman"/>
      </w:rPr>
    </w:lvl>
    <w:lvl w:ilvl="6" w:tplc="0405000F">
      <w:start w:val="1"/>
      <w:numFmt w:val="decimal"/>
      <w:lvlText w:val="%7."/>
      <w:lvlJc w:val="left"/>
      <w:pPr>
        <w:tabs>
          <w:tab w:val="num" w:pos="5389"/>
        </w:tabs>
        <w:ind w:left="5389" w:hanging="360"/>
      </w:pPr>
      <w:rPr>
        <w:rFonts w:cs="Times New Roman"/>
      </w:rPr>
    </w:lvl>
    <w:lvl w:ilvl="7" w:tplc="04050019">
      <w:start w:val="1"/>
      <w:numFmt w:val="lowerLetter"/>
      <w:lvlText w:val="%8."/>
      <w:lvlJc w:val="left"/>
      <w:pPr>
        <w:tabs>
          <w:tab w:val="num" w:pos="6109"/>
        </w:tabs>
        <w:ind w:left="6109" w:hanging="360"/>
      </w:pPr>
      <w:rPr>
        <w:rFonts w:cs="Times New Roman"/>
      </w:rPr>
    </w:lvl>
    <w:lvl w:ilvl="8" w:tplc="0405001B">
      <w:start w:val="1"/>
      <w:numFmt w:val="lowerRoman"/>
      <w:lvlText w:val="%9."/>
      <w:lvlJc w:val="right"/>
      <w:pPr>
        <w:tabs>
          <w:tab w:val="num" w:pos="6829"/>
        </w:tabs>
        <w:ind w:left="6829" w:hanging="180"/>
      </w:pPr>
      <w:rPr>
        <w:rFonts w:cs="Times New Roman"/>
      </w:rPr>
    </w:lvl>
  </w:abstractNum>
  <w:abstractNum w:abstractNumId="10" w15:restartNumberingAfterBreak="0">
    <w:nsid w:val="57D557F6"/>
    <w:multiLevelType w:val="hybridMultilevel"/>
    <w:tmpl w:val="9C5C244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64A14339"/>
    <w:multiLevelType w:val="multilevel"/>
    <w:tmpl w:val="AF5010F0"/>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 w15:restartNumberingAfterBreak="0">
    <w:nsid w:val="770A7C15"/>
    <w:multiLevelType w:val="hybridMultilevel"/>
    <w:tmpl w:val="0BFC025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7F0E0681"/>
    <w:multiLevelType w:val="multilevel"/>
    <w:tmpl w:val="501CCDB8"/>
    <w:lvl w:ilvl="0">
      <w:start w:val="1"/>
      <w:numFmt w:val="decimal"/>
      <w:lvlText w:val="Článok %1"/>
      <w:lvlJc w:val="left"/>
      <w:pPr>
        <w:ind w:left="2062" w:hanging="360"/>
      </w:pPr>
      <w:rPr>
        <w:rFonts w:hint="default"/>
        <w:color w:val="auto"/>
        <w:sz w:val="24"/>
        <w:szCs w:val="24"/>
      </w:rPr>
    </w:lvl>
    <w:lvl w:ilvl="1">
      <w:start w:val="1"/>
      <w:numFmt w:val="decimal"/>
      <w:lvlText w:val="%2."/>
      <w:lvlJc w:val="left"/>
      <w:pPr>
        <w:ind w:left="567" w:hanging="567"/>
      </w:pPr>
      <w:rPr>
        <w:rFonts w:hint="default"/>
      </w:rPr>
    </w:lvl>
    <w:lvl w:ilvl="2">
      <w:start w:val="1"/>
      <w:numFmt w:val="decimal"/>
      <w:lvlText w:val="%1.%2.%3"/>
      <w:lvlJc w:val="left"/>
      <w:pPr>
        <w:ind w:left="192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2"/>
  </w:num>
  <w:num w:numId="3">
    <w:abstractNumId w:val="9"/>
  </w:num>
  <w:num w:numId="4">
    <w:abstractNumId w:val="12"/>
  </w:num>
  <w:num w:numId="5">
    <w:abstractNumId w:val="8"/>
  </w:num>
  <w:num w:numId="6">
    <w:abstractNumId w:val="5"/>
  </w:num>
  <w:num w:numId="7">
    <w:abstractNumId w:val="6"/>
  </w:num>
  <w:num w:numId="8">
    <w:abstractNumId w:val="10"/>
  </w:num>
  <w:num w:numId="9">
    <w:abstractNumId w:val="1"/>
  </w:num>
  <w:num w:numId="10">
    <w:abstractNumId w:val="4"/>
  </w:num>
  <w:num w:numId="11">
    <w:abstractNumId w:val="13"/>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B3"/>
    <w:rsid w:val="00107D1A"/>
    <w:rsid w:val="00115E7F"/>
    <w:rsid w:val="001306DE"/>
    <w:rsid w:val="00142F5E"/>
    <w:rsid w:val="00174E8A"/>
    <w:rsid w:val="002316F5"/>
    <w:rsid w:val="002E7A94"/>
    <w:rsid w:val="003F5D3C"/>
    <w:rsid w:val="00493A53"/>
    <w:rsid w:val="004B670C"/>
    <w:rsid w:val="004E1B3C"/>
    <w:rsid w:val="00525C0F"/>
    <w:rsid w:val="005B0CB3"/>
    <w:rsid w:val="005C7D07"/>
    <w:rsid w:val="005F4F27"/>
    <w:rsid w:val="00740D7F"/>
    <w:rsid w:val="0075164A"/>
    <w:rsid w:val="007F3D97"/>
    <w:rsid w:val="00840F16"/>
    <w:rsid w:val="00872A43"/>
    <w:rsid w:val="00962FE4"/>
    <w:rsid w:val="00976DE5"/>
    <w:rsid w:val="009E08E3"/>
    <w:rsid w:val="00A50653"/>
    <w:rsid w:val="00AE040D"/>
    <w:rsid w:val="00BD18F5"/>
    <w:rsid w:val="00C263BD"/>
    <w:rsid w:val="00C954C5"/>
    <w:rsid w:val="00D16215"/>
    <w:rsid w:val="00DB2E00"/>
    <w:rsid w:val="00DD028E"/>
    <w:rsid w:val="00F70A2B"/>
    <w:rsid w:val="00F732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B56BF-7558-4EF1-B98B-3BB84736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F732B3"/>
    <w:rPr>
      <w:sz w:val="16"/>
      <w:szCs w:val="16"/>
    </w:rPr>
  </w:style>
  <w:style w:type="paragraph" w:styleId="Textkomentra">
    <w:name w:val="annotation text"/>
    <w:basedOn w:val="Normlny"/>
    <w:link w:val="TextkomentraChar"/>
    <w:uiPriority w:val="99"/>
    <w:semiHidden/>
    <w:unhideWhenUsed/>
    <w:rsid w:val="00F732B3"/>
    <w:pPr>
      <w:suppressAutoHyphens/>
      <w:spacing w:after="0" w:line="240" w:lineRule="auto"/>
    </w:pPr>
    <w:rPr>
      <w:rFonts w:ascii="Times New Roman" w:eastAsia="Times New Roman" w:hAnsi="Times New Roman" w:cs="Times New Roman"/>
      <w:sz w:val="20"/>
      <w:szCs w:val="20"/>
      <w:lang w:eastAsia="ar-SA"/>
    </w:rPr>
  </w:style>
  <w:style w:type="character" w:customStyle="1" w:styleId="TextkomentraChar">
    <w:name w:val="Text komentára Char"/>
    <w:basedOn w:val="Predvolenpsmoodseku"/>
    <w:link w:val="Textkomentra"/>
    <w:uiPriority w:val="99"/>
    <w:semiHidden/>
    <w:rsid w:val="00F732B3"/>
    <w:rPr>
      <w:rFonts w:ascii="Times New Roman" w:eastAsia="Times New Roman" w:hAnsi="Times New Roman" w:cs="Times New Roman"/>
      <w:sz w:val="20"/>
      <w:szCs w:val="20"/>
      <w:lang w:eastAsia="ar-SA"/>
    </w:rPr>
  </w:style>
  <w:style w:type="character" w:styleId="Hypertextovprepojenie">
    <w:name w:val="Hyperlink"/>
    <w:basedOn w:val="Predvolenpsmoodseku"/>
    <w:uiPriority w:val="99"/>
    <w:unhideWhenUsed/>
    <w:rsid w:val="005B0CB3"/>
    <w:rPr>
      <w:color w:val="0563C1" w:themeColor="hyperlink"/>
      <w:u w:val="single"/>
    </w:rPr>
  </w:style>
  <w:style w:type="paragraph" w:styleId="Textbubliny">
    <w:name w:val="Balloon Text"/>
    <w:basedOn w:val="Normlny"/>
    <w:link w:val="TextbublinyChar"/>
    <w:uiPriority w:val="99"/>
    <w:semiHidden/>
    <w:unhideWhenUsed/>
    <w:rsid w:val="00DD02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D028E"/>
    <w:rPr>
      <w:rFonts w:ascii="Segoe UI" w:hAnsi="Segoe UI" w:cs="Segoe UI"/>
      <w:sz w:val="18"/>
      <w:szCs w:val="18"/>
    </w:rPr>
  </w:style>
  <w:style w:type="paragraph" w:styleId="Odsekzoznamu">
    <w:name w:val="List Paragraph"/>
    <w:basedOn w:val="Normlny"/>
    <w:uiPriority w:val="34"/>
    <w:qFormat/>
    <w:rsid w:val="005C7D07"/>
    <w:pPr>
      <w:ind w:left="720"/>
      <w:contextualSpacing/>
    </w:pPr>
  </w:style>
  <w:style w:type="paragraph" w:customStyle="1" w:styleId="MLNadpislnku">
    <w:name w:val="ML Nadpis článku"/>
    <w:basedOn w:val="Normlny"/>
    <w:qFormat/>
    <w:rsid w:val="00962FE4"/>
    <w:pPr>
      <w:keepNext/>
      <w:numPr>
        <w:numId w:val="14"/>
      </w:numPr>
      <w:spacing w:before="480" w:after="120" w:line="280" w:lineRule="exact"/>
      <w:outlineLvl w:val="0"/>
    </w:pPr>
    <w:rPr>
      <w:rFonts w:cstheme="minorHAnsi"/>
      <w:b/>
    </w:rPr>
  </w:style>
  <w:style w:type="paragraph" w:customStyle="1" w:styleId="MLOdsek">
    <w:name w:val="ML Odsek"/>
    <w:basedOn w:val="Normlny"/>
    <w:qFormat/>
    <w:rsid w:val="00962FE4"/>
    <w:pPr>
      <w:numPr>
        <w:ilvl w:val="1"/>
        <w:numId w:val="14"/>
      </w:numPr>
      <w:spacing w:after="120" w:line="280" w:lineRule="atLeast"/>
      <w:jc w:val="both"/>
    </w:pPr>
    <w:rPr>
      <w:rFonts w:eastAsia="Times New Roman" w:cstheme="minorHAns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2105</Words>
  <Characters>12004</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Úradníček Ivan, Ing.</dc:creator>
  <cp:keywords/>
  <dc:description/>
  <cp:lastModifiedBy>Gogulka Róbert, JUDr.</cp:lastModifiedBy>
  <cp:revision>2</cp:revision>
  <dcterms:created xsi:type="dcterms:W3CDTF">2023-01-26T10:34:00Z</dcterms:created>
  <dcterms:modified xsi:type="dcterms:W3CDTF">2023-01-26T10:34:00Z</dcterms:modified>
</cp:coreProperties>
</file>