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35382" w14:textId="77777777" w:rsidR="00414F35" w:rsidRPr="004D239D" w:rsidRDefault="00414F35" w:rsidP="00414F35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2 - Vyhlásenie uchádzača o podmienkach súťaže </w:t>
      </w:r>
    </w:p>
    <w:p w14:paraId="133768BD" w14:textId="77777777" w:rsidR="00414F35" w:rsidRPr="004D239D" w:rsidRDefault="00414F35" w:rsidP="00414F35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4FB9CB37" w14:textId="77777777" w:rsidR="00414F35" w:rsidRPr="004D239D" w:rsidRDefault="00414F35" w:rsidP="00414F35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25B5CB6F" w14:textId="77777777" w:rsidR="00414F35" w:rsidRPr="004D239D" w:rsidRDefault="00414F35" w:rsidP="00414F35">
      <w:pPr>
        <w:rPr>
          <w:rFonts w:cs="Arial"/>
          <w:szCs w:val="20"/>
        </w:rPr>
      </w:pPr>
    </w:p>
    <w:p w14:paraId="4A4A1B9E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8126261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4D239D" w14:paraId="287A53A4" w14:textId="77777777" w:rsidTr="004C61AE">
        <w:tc>
          <w:tcPr>
            <w:tcW w:w="1839" w:type="pct"/>
            <w:shd w:val="clear" w:color="auto" w:fill="auto"/>
          </w:tcPr>
          <w:p w14:paraId="1454DEE2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6F74E0F" w14:textId="761D63DC" w:rsidR="00414F35" w:rsidRPr="004D239D" w:rsidRDefault="00414F35" w:rsidP="00E027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LESY Slovenskej republiky, štátny podnik </w:t>
            </w:r>
          </w:p>
        </w:tc>
      </w:tr>
      <w:tr w:rsidR="00414F35" w:rsidRPr="0047172E" w14:paraId="38819D3A" w14:textId="77777777" w:rsidTr="004C61AE">
        <w:tc>
          <w:tcPr>
            <w:tcW w:w="1839" w:type="pct"/>
            <w:shd w:val="clear" w:color="auto" w:fill="auto"/>
          </w:tcPr>
          <w:p w14:paraId="77E78B46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8D6EE53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414F35" w:rsidRPr="0047172E" w14:paraId="7ABD0D79" w14:textId="77777777" w:rsidTr="004C61AE">
        <w:tc>
          <w:tcPr>
            <w:tcW w:w="1839" w:type="pct"/>
            <w:shd w:val="clear" w:color="auto" w:fill="auto"/>
          </w:tcPr>
          <w:p w14:paraId="5F7980F3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354E409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414F35" w:rsidRPr="0047172E" w14:paraId="2DD9C041" w14:textId="77777777" w:rsidTr="004C61AE">
        <w:tc>
          <w:tcPr>
            <w:tcW w:w="1839" w:type="pct"/>
            <w:shd w:val="clear" w:color="auto" w:fill="auto"/>
          </w:tcPr>
          <w:p w14:paraId="41BAE3DA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9C3F6A4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414F35" w:rsidRPr="0047172E" w14:paraId="24201E7B" w14:textId="77777777" w:rsidTr="004C61AE">
        <w:tc>
          <w:tcPr>
            <w:tcW w:w="1839" w:type="pct"/>
            <w:shd w:val="clear" w:color="auto" w:fill="auto"/>
          </w:tcPr>
          <w:p w14:paraId="15B14CD1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DDCA12D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414F35" w:rsidRPr="0047172E" w14:paraId="6AE1FEC1" w14:textId="77777777" w:rsidTr="004C61AE">
        <w:tc>
          <w:tcPr>
            <w:tcW w:w="1839" w:type="pct"/>
            <w:shd w:val="clear" w:color="auto" w:fill="auto"/>
          </w:tcPr>
          <w:p w14:paraId="7F3E1412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B94EA02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414F35" w:rsidRPr="0047172E" w14:paraId="27757D5E" w14:textId="77777777" w:rsidTr="004C61AE">
        <w:tc>
          <w:tcPr>
            <w:tcW w:w="1839" w:type="pct"/>
            <w:shd w:val="clear" w:color="auto" w:fill="auto"/>
          </w:tcPr>
          <w:p w14:paraId="7AF71C82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50DA4BB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414F35" w:rsidRPr="0047172E" w14:paraId="268BB250" w14:textId="77777777" w:rsidTr="004C61AE">
        <w:tc>
          <w:tcPr>
            <w:tcW w:w="1839" w:type="pct"/>
            <w:shd w:val="clear" w:color="auto" w:fill="auto"/>
          </w:tcPr>
          <w:p w14:paraId="6157341F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9777335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58447CC8" w14:textId="77777777" w:rsidR="00414F35" w:rsidRPr="0047172E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673D6B4" w14:textId="77777777" w:rsidR="00414F35" w:rsidRPr="0047172E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47172E" w14:paraId="0BF036FF" w14:textId="77777777" w:rsidTr="004C61AE">
        <w:tc>
          <w:tcPr>
            <w:tcW w:w="1839" w:type="pct"/>
            <w:shd w:val="clear" w:color="auto" w:fill="auto"/>
          </w:tcPr>
          <w:p w14:paraId="35008D42" w14:textId="77777777" w:rsidR="00414F35" w:rsidRPr="0047172E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137FCF5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7172E" w14:paraId="0D77E296" w14:textId="77777777" w:rsidTr="004C61AE">
        <w:tc>
          <w:tcPr>
            <w:tcW w:w="1839" w:type="pct"/>
            <w:shd w:val="clear" w:color="auto" w:fill="auto"/>
          </w:tcPr>
          <w:p w14:paraId="197A8F02" w14:textId="77777777" w:rsidR="00414F35" w:rsidRPr="0047172E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D0650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7172E" w14:paraId="55374F3E" w14:textId="77777777" w:rsidTr="004C61AE">
        <w:tc>
          <w:tcPr>
            <w:tcW w:w="1839" w:type="pct"/>
            <w:shd w:val="clear" w:color="auto" w:fill="auto"/>
          </w:tcPr>
          <w:p w14:paraId="4B3C5ED2" w14:textId="77777777" w:rsidR="00414F35" w:rsidRPr="0047172E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0E7F52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7172E" w14:paraId="6D6A6C0F" w14:textId="77777777" w:rsidTr="004C61AE">
        <w:tc>
          <w:tcPr>
            <w:tcW w:w="1839" w:type="pct"/>
            <w:shd w:val="clear" w:color="auto" w:fill="auto"/>
          </w:tcPr>
          <w:p w14:paraId="45E7F14A" w14:textId="77777777" w:rsidR="00414F35" w:rsidRPr="0047172E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206FB5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6C07EA7" w14:textId="77777777" w:rsidR="00414F35" w:rsidRPr="0047172E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41C7823E" w14:textId="274D4C78" w:rsidR="00414F35" w:rsidRPr="004D239D" w:rsidRDefault="00414F35" w:rsidP="00414F35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E0278F" w:rsidRPr="00E0278F">
        <w:rPr>
          <w:rFonts w:cs="Arial"/>
          <w:b/>
          <w:sz w:val="20"/>
          <w:szCs w:val="20"/>
        </w:rPr>
        <w:t>Lesnícke služby v ťažbovom procese na organizačnej zložke OZ Sever, LS Rajecké Teplice – VC Jedľoviny na obdobie 2023 - 2026,</w:t>
      </w:r>
    </w:p>
    <w:p w14:paraId="1DDC597F" w14:textId="77777777" w:rsidR="00414F35" w:rsidRPr="004D239D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9620FDD" w14:textId="77777777" w:rsidR="00414F35" w:rsidRPr="004D239D" w:rsidRDefault="00414F35" w:rsidP="00414F35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32076A00" w14:textId="77777777" w:rsidR="00414F35" w:rsidRPr="004D239D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617A5E3C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2E7E14A4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35EAA02F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0510054B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52A7B608" w14:textId="77777777" w:rsidR="00414F35" w:rsidRPr="004D239D" w:rsidRDefault="00CE2606" w:rsidP="00414F3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35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414F35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414F35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06FF3C0F" w14:textId="77777777" w:rsidR="00414F35" w:rsidRPr="004D239D" w:rsidRDefault="00CE2606" w:rsidP="00414F3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35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414F35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414F35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14F35" w:rsidRPr="004D239D" w14:paraId="7BD7A82B" w14:textId="77777777" w:rsidTr="004C61AE">
        <w:trPr>
          <w:trHeight w:val="381"/>
        </w:trPr>
        <w:tc>
          <w:tcPr>
            <w:tcW w:w="2333" w:type="pct"/>
            <w:shd w:val="clear" w:color="auto" w:fill="auto"/>
          </w:tcPr>
          <w:p w14:paraId="08AFB530" w14:textId="77777777" w:rsidR="00414F35" w:rsidRPr="004D239D" w:rsidRDefault="00414F35" w:rsidP="004C61AE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7C6AC95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26738852" w14:textId="77777777" w:rsidTr="004C61AE">
        <w:trPr>
          <w:trHeight w:val="381"/>
        </w:trPr>
        <w:tc>
          <w:tcPr>
            <w:tcW w:w="2333" w:type="pct"/>
            <w:shd w:val="clear" w:color="auto" w:fill="auto"/>
          </w:tcPr>
          <w:p w14:paraId="1B5B63DF" w14:textId="77777777" w:rsidR="00414F35" w:rsidRPr="004D239D" w:rsidRDefault="00414F35" w:rsidP="004C61AE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132B5E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6F23CC7E" w14:textId="77777777" w:rsidTr="004C61AE">
        <w:trPr>
          <w:trHeight w:val="364"/>
        </w:trPr>
        <w:tc>
          <w:tcPr>
            <w:tcW w:w="2333" w:type="pct"/>
            <w:shd w:val="clear" w:color="auto" w:fill="auto"/>
          </w:tcPr>
          <w:p w14:paraId="39417D18" w14:textId="77777777" w:rsidR="00414F35" w:rsidRPr="004D239D" w:rsidRDefault="00414F35" w:rsidP="004C61AE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68CA40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6C8980F2" w14:textId="77777777" w:rsidTr="004C61AE">
        <w:trPr>
          <w:trHeight w:val="381"/>
        </w:trPr>
        <w:tc>
          <w:tcPr>
            <w:tcW w:w="2333" w:type="pct"/>
            <w:shd w:val="clear" w:color="auto" w:fill="auto"/>
          </w:tcPr>
          <w:p w14:paraId="4B68F668" w14:textId="77777777" w:rsidR="00414F35" w:rsidRPr="004D239D" w:rsidRDefault="00414F35" w:rsidP="004C61AE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C1DEB5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24B0C8" w14:textId="77777777" w:rsidR="00414F35" w:rsidRPr="004D239D" w:rsidRDefault="00414F35" w:rsidP="00414F35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049EE604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EEAD695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078E179" w14:textId="77777777" w:rsidR="00414F35" w:rsidRPr="004D239D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86EACA8" w14:textId="77777777" w:rsidR="00414F35" w:rsidRPr="004D239D" w:rsidRDefault="00414F35" w:rsidP="00414F35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48E290BB" w14:textId="77777777" w:rsidR="00414F35" w:rsidRDefault="00414F35" w:rsidP="00414F35">
      <w:pPr>
        <w:ind w:left="360"/>
        <w:jc w:val="both"/>
        <w:rPr>
          <w:rFonts w:cs="Arial"/>
          <w:sz w:val="20"/>
          <w:szCs w:val="20"/>
        </w:rPr>
      </w:pPr>
    </w:p>
    <w:p w14:paraId="36D73EC2" w14:textId="77777777" w:rsidR="00414F35" w:rsidRPr="00E13181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7A8F76BC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14F35" w:rsidRPr="004D239D" w14:paraId="114E6B92" w14:textId="77777777" w:rsidTr="004C61AE">
        <w:tc>
          <w:tcPr>
            <w:tcW w:w="0" w:type="auto"/>
            <w:vAlign w:val="center"/>
          </w:tcPr>
          <w:p w14:paraId="6CCAF777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1848319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3A61B18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6A265B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414F35" w:rsidRPr="004D239D" w14:paraId="7E562737" w14:textId="77777777" w:rsidTr="004C61AE">
        <w:tc>
          <w:tcPr>
            <w:tcW w:w="0" w:type="auto"/>
          </w:tcPr>
          <w:p w14:paraId="088172D8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F81C9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C2FA7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10CB5A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3F351612" w14:textId="77777777" w:rsidTr="004C61AE">
        <w:tc>
          <w:tcPr>
            <w:tcW w:w="0" w:type="auto"/>
          </w:tcPr>
          <w:p w14:paraId="4A2B5BF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751894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CE8E4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BF47D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2764AED" w14:textId="77777777" w:rsidTr="004C61AE">
        <w:tc>
          <w:tcPr>
            <w:tcW w:w="0" w:type="auto"/>
          </w:tcPr>
          <w:p w14:paraId="729C8521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AC45F6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04DBB0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CC961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1AE9A51F" w14:textId="77777777" w:rsidTr="004C61AE">
        <w:tc>
          <w:tcPr>
            <w:tcW w:w="0" w:type="auto"/>
          </w:tcPr>
          <w:p w14:paraId="3F256B3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9902130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55E4FC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3E7A60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60774C2F" w14:textId="77777777" w:rsidTr="004C61AE">
        <w:tc>
          <w:tcPr>
            <w:tcW w:w="0" w:type="auto"/>
          </w:tcPr>
          <w:p w14:paraId="10704DA3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F229B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BF7D95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19ED6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373F16AF" w14:textId="77777777" w:rsidTr="004C61AE">
        <w:tc>
          <w:tcPr>
            <w:tcW w:w="0" w:type="auto"/>
          </w:tcPr>
          <w:p w14:paraId="5BB29C1C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BD3BB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6ACE9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7449C5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3023FD78" w14:textId="77777777" w:rsidTr="004C61AE">
        <w:tc>
          <w:tcPr>
            <w:tcW w:w="0" w:type="auto"/>
            <w:gridSpan w:val="3"/>
            <w:vAlign w:val="center"/>
          </w:tcPr>
          <w:p w14:paraId="0A5604D4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2103F6E9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BFC09A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A4CD63F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0C403EE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AD7A185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D5C3FEA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770CAA41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3BEC6CEF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781BE742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14F35" w:rsidRPr="004D239D" w14:paraId="14BD9439" w14:textId="77777777" w:rsidTr="004C61AE">
        <w:tc>
          <w:tcPr>
            <w:tcW w:w="2500" w:type="pct"/>
          </w:tcPr>
          <w:p w14:paraId="6183D865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1179A1" w14:textId="77777777" w:rsidR="00414F35" w:rsidRPr="004D239D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B73CE49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7EC100B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46305ED2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48B27C8C" w14:textId="77777777" w:rsidR="00414F35" w:rsidRPr="004D239D" w:rsidRDefault="00414F35" w:rsidP="00414F35">
      <w:pPr>
        <w:shd w:val="clear" w:color="auto" w:fill="FFFFFF"/>
        <w:rPr>
          <w:rFonts w:cs="Arial"/>
          <w:szCs w:val="20"/>
        </w:rPr>
      </w:pPr>
    </w:p>
    <w:p w14:paraId="0260F409" w14:textId="77777777" w:rsidR="00414F35" w:rsidRPr="004D239D" w:rsidRDefault="00414F35" w:rsidP="00414F35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5C7EA355" w14:textId="77777777" w:rsidR="00414F35" w:rsidRPr="004D239D" w:rsidRDefault="00414F35" w:rsidP="00414F35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014CD837" w14:textId="77777777" w:rsidR="00414F35" w:rsidRPr="004D239D" w:rsidRDefault="00414F35" w:rsidP="00414F35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7C0F6269" w14:textId="77777777" w:rsidR="00414F35" w:rsidRPr="004D239D" w:rsidRDefault="00414F35" w:rsidP="00414F35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753F4B55" w14:textId="77777777" w:rsidR="00414F35" w:rsidRPr="004D239D" w:rsidRDefault="00414F35" w:rsidP="00414F35">
      <w:pPr>
        <w:rPr>
          <w:rFonts w:cs="Arial"/>
          <w:sz w:val="16"/>
          <w:szCs w:val="16"/>
        </w:rPr>
      </w:pPr>
    </w:p>
    <w:p w14:paraId="1839E48E" w14:textId="77777777" w:rsidR="00414F35" w:rsidRPr="004D239D" w:rsidRDefault="00414F35" w:rsidP="00414F35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0001EBFD" w14:textId="77777777" w:rsidR="00414F35" w:rsidRPr="004D239D" w:rsidRDefault="00414F35" w:rsidP="00414F35">
      <w:pPr>
        <w:pStyle w:val="Nadpis2"/>
        <w:rPr>
          <w:rFonts w:cs="Arial"/>
        </w:rPr>
      </w:pPr>
      <w:r w:rsidRPr="004D239D">
        <w:rPr>
          <w:rFonts w:cs="Arial"/>
        </w:rPr>
        <w:lastRenderedPageBreak/>
        <w:t>Príloha č. 3 - Vyhlásenie uchádzača ku konfliktu záujmov a o nezávislom stanovení ponuky</w:t>
      </w:r>
    </w:p>
    <w:p w14:paraId="64C6F890" w14:textId="77777777" w:rsidR="00414F35" w:rsidRPr="004D239D" w:rsidRDefault="00414F35" w:rsidP="00414F35">
      <w:pPr>
        <w:rPr>
          <w:rFonts w:cs="Arial"/>
          <w:b/>
        </w:rPr>
      </w:pPr>
    </w:p>
    <w:p w14:paraId="403A9A3C" w14:textId="77777777" w:rsidR="00414F35" w:rsidRPr="004D239D" w:rsidRDefault="00414F35" w:rsidP="00414F35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233BC30B" w14:textId="77777777" w:rsidR="00414F35" w:rsidRPr="004D239D" w:rsidRDefault="00414F35" w:rsidP="00414F35">
      <w:pPr>
        <w:rPr>
          <w:rFonts w:cs="Arial"/>
          <w:szCs w:val="20"/>
        </w:rPr>
      </w:pPr>
    </w:p>
    <w:p w14:paraId="46B64F44" w14:textId="77777777" w:rsidR="00414F35" w:rsidRPr="004D239D" w:rsidRDefault="00414F35" w:rsidP="00414F35">
      <w:pPr>
        <w:rPr>
          <w:rFonts w:cs="Arial"/>
          <w:szCs w:val="20"/>
        </w:rPr>
      </w:pPr>
    </w:p>
    <w:p w14:paraId="5B0BCE7A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EFCF1F0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77523C" w14:paraId="070DFB85" w14:textId="77777777" w:rsidTr="004C61AE">
        <w:tc>
          <w:tcPr>
            <w:tcW w:w="1839" w:type="pct"/>
            <w:shd w:val="clear" w:color="auto" w:fill="auto"/>
          </w:tcPr>
          <w:p w14:paraId="78DA794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06C5536" w14:textId="5E286EA0" w:rsidR="00414F35" w:rsidRPr="0077523C" w:rsidRDefault="00414F35" w:rsidP="001562E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LESY Slovenskej republiky, štátny podnik </w:t>
            </w:r>
          </w:p>
        </w:tc>
      </w:tr>
      <w:tr w:rsidR="00414F35" w:rsidRPr="0077523C" w14:paraId="35EED8E5" w14:textId="77777777" w:rsidTr="004C61AE">
        <w:tc>
          <w:tcPr>
            <w:tcW w:w="1839" w:type="pct"/>
            <w:shd w:val="clear" w:color="auto" w:fill="auto"/>
          </w:tcPr>
          <w:p w14:paraId="3E76DD61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117B7B0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414F35" w:rsidRPr="0077523C" w14:paraId="590CA71C" w14:textId="77777777" w:rsidTr="004C61AE">
        <w:tc>
          <w:tcPr>
            <w:tcW w:w="1839" w:type="pct"/>
            <w:shd w:val="clear" w:color="auto" w:fill="auto"/>
          </w:tcPr>
          <w:p w14:paraId="270389B5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DC6A74A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414F35" w:rsidRPr="0077523C" w14:paraId="67DF6D08" w14:textId="77777777" w:rsidTr="004C61AE">
        <w:tc>
          <w:tcPr>
            <w:tcW w:w="1839" w:type="pct"/>
            <w:shd w:val="clear" w:color="auto" w:fill="auto"/>
          </w:tcPr>
          <w:p w14:paraId="5573C638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5884582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414F35" w:rsidRPr="0077523C" w14:paraId="0403A4CB" w14:textId="77777777" w:rsidTr="004C61AE">
        <w:tc>
          <w:tcPr>
            <w:tcW w:w="1839" w:type="pct"/>
            <w:shd w:val="clear" w:color="auto" w:fill="auto"/>
          </w:tcPr>
          <w:p w14:paraId="0166BFD3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DD9B50D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414F35" w:rsidRPr="0077523C" w14:paraId="0505E78C" w14:textId="77777777" w:rsidTr="004C61AE">
        <w:tc>
          <w:tcPr>
            <w:tcW w:w="1839" w:type="pct"/>
            <w:shd w:val="clear" w:color="auto" w:fill="auto"/>
          </w:tcPr>
          <w:p w14:paraId="1AD5C25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58E0942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414F35" w:rsidRPr="0077523C" w14:paraId="0F3F87E1" w14:textId="77777777" w:rsidTr="004C61AE">
        <w:tc>
          <w:tcPr>
            <w:tcW w:w="1839" w:type="pct"/>
            <w:shd w:val="clear" w:color="auto" w:fill="auto"/>
          </w:tcPr>
          <w:p w14:paraId="4E908CA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A717FC6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414F35" w:rsidRPr="0077523C" w14:paraId="0CC6E670" w14:textId="77777777" w:rsidTr="004C61AE">
        <w:tc>
          <w:tcPr>
            <w:tcW w:w="1839" w:type="pct"/>
            <w:shd w:val="clear" w:color="auto" w:fill="auto"/>
          </w:tcPr>
          <w:p w14:paraId="134C7804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7A4EA8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583079E" w14:textId="77777777" w:rsidR="00414F35" w:rsidRPr="0077523C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C80353" w14:textId="77777777" w:rsidR="00414F35" w:rsidRPr="0077523C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77523C" w14:paraId="0249E672" w14:textId="77777777" w:rsidTr="004C61AE">
        <w:tc>
          <w:tcPr>
            <w:tcW w:w="1839" w:type="pct"/>
            <w:shd w:val="clear" w:color="auto" w:fill="auto"/>
          </w:tcPr>
          <w:p w14:paraId="6A347991" w14:textId="77777777" w:rsidR="00414F35" w:rsidRPr="0077523C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A289786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77523C" w14:paraId="4304825C" w14:textId="77777777" w:rsidTr="004C61AE">
        <w:tc>
          <w:tcPr>
            <w:tcW w:w="1839" w:type="pct"/>
            <w:shd w:val="clear" w:color="auto" w:fill="auto"/>
          </w:tcPr>
          <w:p w14:paraId="681A5324" w14:textId="77777777" w:rsidR="00414F35" w:rsidRPr="0077523C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F480F8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77523C" w14:paraId="5910F302" w14:textId="77777777" w:rsidTr="004C61AE">
        <w:tc>
          <w:tcPr>
            <w:tcW w:w="1839" w:type="pct"/>
            <w:shd w:val="clear" w:color="auto" w:fill="auto"/>
          </w:tcPr>
          <w:p w14:paraId="1F09DC37" w14:textId="77777777" w:rsidR="00414F35" w:rsidRPr="0077523C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51E6D2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77523C" w14:paraId="48ED576B" w14:textId="77777777" w:rsidTr="004C61AE">
        <w:tc>
          <w:tcPr>
            <w:tcW w:w="1839" w:type="pct"/>
            <w:shd w:val="clear" w:color="auto" w:fill="auto"/>
          </w:tcPr>
          <w:p w14:paraId="7A478311" w14:textId="77777777" w:rsidR="00414F35" w:rsidRPr="0077523C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7C203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43F717F" w14:textId="77777777" w:rsidR="00414F35" w:rsidRPr="0077523C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0F1F5DF" w14:textId="6DEBADAE" w:rsidR="00414F35" w:rsidRPr="0077523C" w:rsidRDefault="00414F35" w:rsidP="00414F35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1562E3" w:rsidRPr="001562E3">
        <w:rPr>
          <w:rFonts w:cs="Arial"/>
          <w:b/>
          <w:sz w:val="20"/>
          <w:szCs w:val="20"/>
        </w:rPr>
        <w:t>Lesnícke služby v ťažbovom procese na organizačnej zložke OZ Sever, LS Rajecké Teplice – VC Jedľoviny na obdobie 2023 - 2026</w:t>
      </w:r>
      <w:r w:rsidRPr="0077523C">
        <w:rPr>
          <w:rFonts w:cs="Arial"/>
          <w:sz w:val="20"/>
          <w:szCs w:val="20"/>
        </w:rPr>
        <w:t>,</w:t>
      </w:r>
    </w:p>
    <w:p w14:paraId="7D723297" w14:textId="77777777" w:rsidR="00414F35" w:rsidRPr="0077523C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10BCF1B" w14:textId="77777777" w:rsidR="00414F35" w:rsidRPr="004D239D" w:rsidRDefault="00414F35" w:rsidP="00414F35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D150936" w14:textId="77777777" w:rsidR="00414F35" w:rsidRPr="004D239D" w:rsidRDefault="00414F35" w:rsidP="00414F35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0B0F449F" w14:textId="77777777" w:rsidR="00414F35" w:rsidRPr="004D239D" w:rsidRDefault="00414F35" w:rsidP="00414F35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3C83FBB" w14:textId="77777777" w:rsidR="00414F35" w:rsidRPr="004D239D" w:rsidRDefault="00414F35" w:rsidP="00414F35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441DD13" w14:textId="77777777" w:rsidR="00414F35" w:rsidRPr="004D239D" w:rsidRDefault="00414F35" w:rsidP="00414F35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3DCAEA35" w14:textId="77777777" w:rsidR="00414F35" w:rsidRDefault="00414F35" w:rsidP="00414F35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C87D7F6" w14:textId="77777777" w:rsidR="00414F35" w:rsidRPr="007F0060" w:rsidRDefault="00414F35" w:rsidP="00414F3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7274B0A3" w14:textId="77777777" w:rsidR="00414F35" w:rsidRPr="004D239D" w:rsidRDefault="00414F35" w:rsidP="00414F35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14:paraId="01A946DE" w14:textId="77777777" w:rsidR="00414F35" w:rsidRPr="004D239D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56106A9E" w14:textId="77777777" w:rsidR="00414F35" w:rsidRPr="004D239D" w:rsidRDefault="00414F35" w:rsidP="00414F35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4ED7238A" w14:textId="77777777" w:rsidR="00414F35" w:rsidRPr="004D239D" w:rsidRDefault="00414F35" w:rsidP="00414F35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2E7B38E7" w14:textId="77777777" w:rsidR="00414F35" w:rsidRPr="004D239D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842D29B" w14:textId="77777777" w:rsidR="00414F35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4696523C" w14:textId="77777777" w:rsidR="00414F35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0FDD9E0B" w14:textId="77777777" w:rsidR="00414F35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4404C218" w14:textId="77777777" w:rsidR="00414F35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0596F21B" w14:textId="77777777" w:rsidR="00414F35" w:rsidRPr="004D239D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0AD2B20E" w14:textId="77777777" w:rsidR="00414F35" w:rsidRPr="004D239D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5005780F" w14:textId="210DCEBC" w:rsidR="00414F35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</w:t>
      </w:r>
      <w:bookmarkStart w:id="0" w:name="_GoBack"/>
      <w:bookmarkEnd w:id="0"/>
      <w:r w:rsidRPr="004D239D">
        <w:rPr>
          <w:rFonts w:cs="Arial"/>
          <w:sz w:val="20"/>
          <w:szCs w:val="20"/>
        </w:rPr>
        <w:t>mpletné údaje o tejto skutočnosti vrátane identifikácie</w:t>
      </w:r>
      <w:r w:rsidRPr="001562E3">
        <w:rPr>
          <w:rFonts w:cs="Arial"/>
          <w:sz w:val="20"/>
          <w:szCs w:val="20"/>
          <w:vertAlign w:val="superscript"/>
        </w:rPr>
        <w:t>1</w:t>
      </w:r>
      <w:r w:rsidRPr="004D239D">
        <w:rPr>
          <w:rFonts w:cs="Arial"/>
          <w:sz w:val="20"/>
          <w:szCs w:val="20"/>
        </w:rPr>
        <w:t xml:space="preserve"> týchto konkurentov, charakteru, dôvodov týchto konzultácií, komunikácie, dohôd alebo dohovorov. Týmto nie sú dotknuté vyhlásenia v bodoch 2.1 až 2.3, </w:t>
      </w:r>
    </w:p>
    <w:p w14:paraId="642BE3E5" w14:textId="590A6913" w:rsidR="001562E3" w:rsidRPr="001562E3" w:rsidRDefault="001562E3" w:rsidP="001562E3">
      <w:pPr>
        <w:pStyle w:val="Odsekzoznamu"/>
        <w:shd w:val="clear" w:color="auto" w:fill="FFFFFF" w:themeFill="background1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BC165" w14:textId="77777777" w:rsidR="00414F35" w:rsidRPr="007F0060" w:rsidRDefault="00414F35" w:rsidP="00414F3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159739C1" w14:textId="77777777" w:rsidR="00414F35" w:rsidRPr="004D239D" w:rsidRDefault="00414F35" w:rsidP="00414F35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658F508A" w14:textId="77777777" w:rsidR="00414F35" w:rsidRPr="004D239D" w:rsidRDefault="00414F35" w:rsidP="00414F35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611BD83" w14:textId="77777777" w:rsidR="00414F35" w:rsidRPr="004D239D" w:rsidRDefault="00414F35" w:rsidP="00414F35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31A01C56" w14:textId="77777777" w:rsidR="00414F35" w:rsidRPr="004D239D" w:rsidRDefault="00414F35" w:rsidP="00414F35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666BEF99" w14:textId="77777777" w:rsidR="00414F35" w:rsidRPr="004D239D" w:rsidRDefault="00414F35" w:rsidP="00414F35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55D3B10C" w14:textId="77777777" w:rsidR="00414F35" w:rsidRPr="004D239D" w:rsidRDefault="00414F35" w:rsidP="00414F35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353C0BDA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B9F72A6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0EFE3CF3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4A74E64E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4F35" w:rsidRPr="004D239D" w14:paraId="738D305E" w14:textId="77777777" w:rsidTr="004C61AE">
        <w:tc>
          <w:tcPr>
            <w:tcW w:w="4531" w:type="dxa"/>
          </w:tcPr>
          <w:p w14:paraId="01B428BD" w14:textId="77777777" w:rsidR="00414F35" w:rsidRPr="004D239D" w:rsidRDefault="00414F35" w:rsidP="004C61AE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78B8B6F" w14:textId="77777777" w:rsidR="00414F35" w:rsidRPr="004D239D" w:rsidRDefault="00414F35" w:rsidP="004C61AE">
            <w:pPr>
              <w:jc w:val="center"/>
              <w:rPr>
                <w:rFonts w:cs="Arial"/>
                <w:szCs w:val="20"/>
              </w:rPr>
            </w:pPr>
            <w:r w:rsidRPr="004D239D">
              <w:rPr>
                <w:rFonts w:cs="Arial"/>
                <w:szCs w:val="20"/>
              </w:rPr>
              <w:t>štatutárny zástupca uchádzača</w:t>
            </w:r>
          </w:p>
          <w:p w14:paraId="3F712B0C" w14:textId="77777777" w:rsidR="00414F35" w:rsidRPr="004D239D" w:rsidRDefault="00414F35" w:rsidP="004C61AE">
            <w:pPr>
              <w:jc w:val="center"/>
              <w:rPr>
                <w:rFonts w:cs="Arial"/>
                <w:b/>
                <w:szCs w:val="20"/>
              </w:rPr>
            </w:pPr>
            <w:r w:rsidRPr="004D239D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0A856B28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3B6C8B50" w14:textId="77777777" w:rsidR="00414F35" w:rsidRPr="004D239D" w:rsidRDefault="00414F35" w:rsidP="00414F35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4E29553A" w14:textId="77777777" w:rsidR="00414F35" w:rsidRPr="004D239D" w:rsidRDefault="00414F35" w:rsidP="00414F35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67AA7C0" w14:textId="77777777" w:rsidR="00373DFE" w:rsidRDefault="00373DFE"/>
    <w:sectPr w:rsidR="00373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878E" w14:textId="77777777" w:rsidR="00CE2606" w:rsidRDefault="00CE2606" w:rsidP="00414F35">
      <w:r>
        <w:separator/>
      </w:r>
    </w:p>
  </w:endnote>
  <w:endnote w:type="continuationSeparator" w:id="0">
    <w:p w14:paraId="6F22E018" w14:textId="77777777" w:rsidR="00CE2606" w:rsidRDefault="00CE2606" w:rsidP="004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3AD6F" w14:textId="77777777" w:rsidR="00CE2606" w:rsidRDefault="00CE2606" w:rsidP="00414F35">
      <w:r>
        <w:separator/>
      </w:r>
    </w:p>
  </w:footnote>
  <w:footnote w:type="continuationSeparator" w:id="0">
    <w:p w14:paraId="28B2C813" w14:textId="77777777" w:rsidR="00CE2606" w:rsidRDefault="00CE2606" w:rsidP="004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14F35" w:rsidRPr="00414F35" w14:paraId="12EF6207" w14:textId="77777777" w:rsidTr="00414F35">
      <w:tc>
        <w:tcPr>
          <w:tcW w:w="1271" w:type="dxa"/>
        </w:tcPr>
        <w:p w14:paraId="4048A51E" w14:textId="77777777" w:rsidR="00414F35" w:rsidRPr="00414F35" w:rsidRDefault="00414F35" w:rsidP="00414F35">
          <w:r w:rsidRPr="00414F35">
            <w:rPr>
              <w:noProof/>
            </w:rPr>
            <mc:AlternateContent>
              <mc:Choice Requires="wpg">
                <w:drawing>
                  <wp:inline distT="0" distB="0" distL="0" distR="0" wp14:anchorId="04905FB8" wp14:editId="31B4B9A9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CA470EA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DF33D13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14F35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377ADF30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414F35">
            <w:rPr>
              <w:b/>
              <w:bCs/>
              <w:color w:val="005941"/>
              <w:sz w:val="24"/>
            </w:rPr>
            <w:t>organizačná zložka OZ Sever</w:t>
          </w:r>
        </w:p>
        <w:p w14:paraId="7FD113BE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</w:rPr>
          </w:pPr>
          <w:r w:rsidRPr="00414F35">
            <w:rPr>
              <w:b/>
              <w:bCs/>
              <w:color w:val="005941"/>
              <w:sz w:val="24"/>
            </w:rPr>
            <w:t>Nám. M. R. Štefánika 1, 011 45 Žilina</w:t>
          </w:r>
        </w:p>
      </w:tc>
    </w:tr>
  </w:tbl>
  <w:p w14:paraId="50B54B3F" w14:textId="77777777" w:rsidR="00414F35" w:rsidRDefault="00414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35"/>
    <w:rsid w:val="001042DF"/>
    <w:rsid w:val="001562E3"/>
    <w:rsid w:val="00373DFE"/>
    <w:rsid w:val="00414F35"/>
    <w:rsid w:val="00A60DAC"/>
    <w:rsid w:val="00AE7520"/>
    <w:rsid w:val="00C14AA1"/>
    <w:rsid w:val="00CE2606"/>
    <w:rsid w:val="00E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41E"/>
  <w15:chartTrackingRefBased/>
  <w15:docId w15:val="{16295B65-DC2D-41A8-A566-9E36CD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F3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14F35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14F35"/>
    <w:rPr>
      <w:rFonts w:ascii="Arial" w:eastAsia="Times New Roman" w:hAnsi="Arial" w:cs="Times New Roman"/>
      <w:b/>
      <w:bCs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14F35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14F35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4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14F3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14F3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F3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Tison</dc:creator>
  <cp:keywords/>
  <dc:description/>
  <cp:lastModifiedBy>Tison, Pavol</cp:lastModifiedBy>
  <cp:revision>4</cp:revision>
  <dcterms:created xsi:type="dcterms:W3CDTF">2022-09-08T08:43:00Z</dcterms:created>
  <dcterms:modified xsi:type="dcterms:W3CDTF">2023-02-16T08:10:00Z</dcterms:modified>
</cp:coreProperties>
</file>