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9360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9360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9360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354D1E92" w:rsidR="00CC44FA" w:rsidRPr="006D76F0" w:rsidRDefault="0079360A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r w:rsidRPr="006D76F0">
              <w:rPr>
                <w:rFonts w:ascii="Arial Narrow" w:hAnsi="Arial Narrow"/>
                <w:b/>
                <w:lang w:val="sk-SK" w:eastAsia="en-US"/>
              </w:rPr>
              <w:t>Kancelárske potreby</w:t>
            </w:r>
            <w:r w:rsidR="006D76F0" w:rsidRPr="006D76F0">
              <w:rPr>
                <w:rFonts w:ascii="Arial Narrow" w:hAnsi="Arial Narrow" w:cs="Calibri"/>
                <w:b/>
                <w:bCs/>
                <w:lang w:val="sk-SK"/>
              </w:rPr>
              <w:t xml:space="preserve"> 2</w:t>
            </w:r>
            <w:r w:rsidRPr="006D76F0">
              <w:rPr>
                <w:rFonts w:ascii="Arial Narrow" w:hAnsi="Arial Narrow" w:cs="Calibri"/>
                <w:b/>
                <w:bCs/>
                <w:lang w:val="sk-SK"/>
              </w:rPr>
              <w:t>/23</w:t>
            </w:r>
            <w:r w:rsidR="00EC7E01" w:rsidRPr="006D76F0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r w:rsidR="00CC44FA" w:rsidRPr="006D76F0">
              <w:rPr>
                <w:rFonts w:ascii="Arial Narrow" w:hAnsi="Arial Narrow"/>
                <w:b/>
                <w:lang w:val="sk-SK" w:eastAsia="en-US"/>
              </w:rPr>
              <w:t xml:space="preserve">(ID </w:t>
            </w:r>
            <w:r w:rsidR="006D76F0" w:rsidRPr="006D76F0">
              <w:rPr>
                <w:rFonts w:ascii="Arial Narrow" w:hAnsi="Arial Narrow"/>
                <w:b/>
                <w:shd w:val="clear" w:color="auto" w:fill="FFFFFF"/>
              </w:rPr>
              <w:t>38076</w:t>
            </w:r>
            <w:r w:rsidR="00CC44FA" w:rsidRPr="006D76F0">
              <w:rPr>
                <w:rFonts w:ascii="Arial Narrow" w:hAnsi="Arial Narrow"/>
                <w:b/>
                <w:lang w:val="sk-SK" w:eastAsia="en-US"/>
              </w:rPr>
              <w:t>)</w:t>
            </w:r>
          </w:p>
          <w:p w14:paraId="67BFE854" w14:textId="52B2D268" w:rsidR="002F172A" w:rsidRPr="0079360A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9360A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EC7E01" w:rsidRPr="0079360A">
              <w:rPr>
                <w:rFonts w:ascii="Arial Narrow" w:hAnsi="Arial Narrow"/>
                <w:lang w:val="sk-SK"/>
              </w:rPr>
              <w:t>Kancelárske potreby a papier DNS</w:t>
            </w:r>
            <w:r w:rsidR="0079360A">
              <w:rPr>
                <w:rFonts w:ascii="Arial Narrow" w:hAnsi="Arial Narrow"/>
                <w:lang w:val="sk-SK"/>
              </w:rPr>
              <w:t xml:space="preserve">  </w:t>
            </w:r>
            <w:r w:rsidR="00A03233" w:rsidRPr="0079360A">
              <w:rPr>
                <w:rFonts w:ascii="Arial Narrow" w:hAnsi="Arial Narrow"/>
                <w:lang w:val="sk-SK"/>
              </w:rPr>
              <w:t>(ID</w:t>
            </w:r>
            <w:r w:rsidR="00EC7E01" w:rsidRPr="0079360A">
              <w:rPr>
                <w:rFonts w:ascii="Arial Narrow" w:hAnsi="Arial Narrow"/>
                <w:lang w:val="sk-SK"/>
              </w:rPr>
              <w:t xml:space="preserve"> 28224</w:t>
            </w:r>
            <w:r w:rsidR="00A03233" w:rsidRPr="0079360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9360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9360A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9360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9360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3B627A13" w:rsidR="00C20B14" w:rsidRPr="006D76F0" w:rsidRDefault="006D76F0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6D76F0">
              <w:rPr>
                <w:rFonts w:ascii="Arial Narrow" w:hAnsi="Arial Narrow"/>
                <w:bCs/>
                <w:lang w:val="sk-SK"/>
              </w:rPr>
              <w:t>Predmetom zákazky</w:t>
            </w:r>
            <w:r w:rsidRPr="006D76F0">
              <w:rPr>
                <w:rFonts w:ascii="Arial Narrow" w:hAnsi="Arial Narrow"/>
                <w:lang w:val="sk-SK"/>
              </w:rPr>
              <w:t xml:space="preserve"> je obstaranie </w:t>
            </w:r>
            <w:r w:rsidRPr="006D76F0">
              <w:rPr>
                <w:rFonts w:ascii="Arial Narrow" w:hAnsi="Arial Narrow"/>
                <w:shd w:val="clear" w:color="auto" w:fill="FFFFFF"/>
                <w:lang w:val="sk-SK"/>
              </w:rPr>
              <w:t>kancelárskych potrieb</w:t>
            </w:r>
            <w:r w:rsidRPr="006D76F0">
              <w:rPr>
                <w:rFonts w:ascii="Arial Narrow" w:hAnsi="Arial Narrow"/>
                <w:b/>
                <w:shd w:val="clear" w:color="auto" w:fill="FFFFFF"/>
                <w:lang w:val="sk-SK"/>
              </w:rPr>
              <w:t xml:space="preserve"> </w:t>
            </w:r>
            <w:r w:rsidRPr="006D76F0">
              <w:rPr>
                <w:rFonts w:ascii="Arial Narrow" w:hAnsi="Arial Narrow"/>
                <w:lang w:val="sk-SK"/>
              </w:rPr>
              <w:t>pre potreby útvarov MV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4DC602EF" w:rsidR="00A773CE" w:rsidRPr="0079360A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6D76F0" w:rsidRPr="006D76F0">
              <w:rPr>
                <w:rFonts w:ascii="Arial Narrow" w:hAnsi="Arial Narrow" w:cs="Open Sans"/>
                <w:color w:val="333333"/>
                <w:shd w:val="clear" w:color="auto" w:fill="FFFFFF"/>
              </w:rPr>
              <w:t>60 000,0000</w:t>
            </w:r>
            <w:r w:rsidR="003E7DAD" w:rsidRPr="00BF3B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EC61373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2022/S 145-411879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3E7DAD" w:rsidRPr="003E7DAD">
              <w:rPr>
                <w:rFonts w:ascii="Arial Narrow" w:hAnsi="Arial Narrow" w:cs="Arial"/>
                <w:lang w:val="sk-SK"/>
              </w:rPr>
              <w:t>29.07.2022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1C06062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170/2022 35161 -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3E7DAD">
              <w:rPr>
                <w:rFonts w:ascii="Arial Narrow" w:hAnsi="Arial Narrow" w:cs="Arial"/>
                <w:lang w:val="sk-SK"/>
              </w:rPr>
              <w:t xml:space="preserve">    01.08.2022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1035C106" w:rsidR="000D5608" w:rsidRPr="00810D3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10D38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6D76F0" w:rsidRPr="00810D38">
              <w:rPr>
                <w:rFonts w:ascii="Arial Narrow" w:eastAsia="Calibri" w:hAnsi="Arial Narrow" w:cs="Arial Narrow"/>
                <w:bCs/>
                <w:color w:val="000000"/>
                <w:lang w:eastAsia="sk-SK"/>
              </w:rPr>
              <w:t>Tibor Varga TSV PAPIER</w:t>
            </w:r>
          </w:p>
          <w:p w14:paraId="2DC5B2AB" w14:textId="41484554" w:rsidR="000D5608" w:rsidRPr="00810D38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0B20F344" w:rsidR="000D5608" w:rsidRPr="00810D38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32627211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4CA609D3" w:rsidR="000D5608" w:rsidRPr="00810D38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10D38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Vajanského</w:t>
            </w:r>
            <w:proofErr w:type="spellEnd"/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 xml:space="preserve"> 80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15947D9A" w:rsidR="000D5608" w:rsidRPr="00810D38" w:rsidRDefault="000D5608" w:rsidP="006D76F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10D38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Lučenec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082344F" w:rsidR="000D5608" w:rsidRPr="00810D38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10D38">
              <w:rPr>
                <w:rFonts w:ascii="Arial Narrow" w:hAnsi="Arial Narrow" w:cs="Arial"/>
                <w:lang w:val="sk-SK"/>
              </w:rPr>
              <w:t xml:space="preserve"> </w:t>
            </w:r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984 01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810D38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10D38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810D3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31709081" w:rsidR="000D5608" w:rsidRPr="00810D38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10D3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proofErr w:type="spellStart"/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Lučenec</w:t>
            </w:r>
            <w:proofErr w:type="spellEnd"/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4C11E068" w:rsidR="0016411E" w:rsidRPr="00810D38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810D38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810D3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047/2851101</w:t>
            </w:r>
            <w:bookmarkStart w:id="4" w:name="_GoBack"/>
            <w:bookmarkEnd w:id="4"/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612AE0FF" w:rsidR="000D5608" w:rsidRPr="00810D38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10D38">
              <w:rPr>
                <w:rFonts w:ascii="Arial Narrow" w:hAnsi="Arial Narrow" w:cs="Arial"/>
                <w:lang w:val="sk-SK"/>
              </w:rPr>
              <w:t xml:space="preserve">  </w:t>
            </w:r>
            <w:r w:rsidR="006D76F0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Tibor Varga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810D3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258EF0BC" w:rsidR="000D5608" w:rsidRPr="00810D38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10D38">
              <w:rPr>
                <w:rFonts w:ascii="Arial Narrow" w:hAnsi="Arial Narrow" w:cs="Arial"/>
                <w:lang w:val="sk-SK"/>
              </w:rPr>
              <w:t xml:space="preserve"> </w:t>
            </w:r>
            <w:r w:rsidR="00810D38" w:rsidRPr="00810D38">
              <w:rPr>
                <w:rFonts w:ascii="Arial Narrow" w:eastAsia="Calibri" w:hAnsi="Arial Narrow" w:cs="Arial Narrow"/>
                <w:color w:val="000000"/>
                <w:lang w:eastAsia="sk-SK"/>
              </w:rPr>
              <w:t>tsv@tsv.sk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810D3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10D3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10D3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810D38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810D3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10D3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810D3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475B7C7E" w:rsidR="000D5608" w:rsidRPr="00810D38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10D38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r w:rsidR="00810D38" w:rsidRPr="00810D38">
              <w:rPr>
                <w:rFonts w:ascii="Arial Narrow" w:eastAsia="Calibri" w:hAnsi="Arial Narrow" w:cs="Arial Narrow"/>
                <w:bCs/>
                <w:color w:val="000000"/>
                <w:sz w:val="20"/>
                <w:szCs w:val="20"/>
                <w:lang w:eastAsia="sk-SK"/>
              </w:rPr>
              <w:t>Tibor Varga TSV PAPIER</w:t>
            </w:r>
            <w:r w:rsidR="00C67A2D" w:rsidRPr="00810D38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 xml:space="preserve"> </w:t>
            </w:r>
            <w:r w:rsidRPr="00810D3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810D3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810D3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 w:rsidRPr="00810D3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810D3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810D38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810D38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810D38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10D3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10D3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10D3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10D3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161AB1DC" w:rsidR="000D5608" w:rsidRPr="00810D38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10D3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810D38" w:rsidRPr="00810D38">
              <w:rPr>
                <w:rFonts w:ascii="Arial Narrow" w:hAnsi="Arial Narrow"/>
              </w:rPr>
              <w:t>55 600,0000</w:t>
            </w:r>
            <w:r w:rsidR="00810D38" w:rsidRPr="00810D38">
              <w:rPr>
                <w:rFonts w:ascii="Arial Narrow" w:hAnsi="Arial Narrow"/>
              </w:rPr>
              <w:t xml:space="preserve"> </w:t>
            </w:r>
            <w:r w:rsidR="000D5608" w:rsidRPr="00810D38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7668" w14:textId="77777777" w:rsidR="00A31295" w:rsidRDefault="00A31295" w:rsidP="00B445D8">
      <w:r>
        <w:separator/>
      </w:r>
    </w:p>
  </w:endnote>
  <w:endnote w:type="continuationSeparator" w:id="0">
    <w:p w14:paraId="41D49A4C" w14:textId="77777777" w:rsidR="00A31295" w:rsidRDefault="00A31295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233E5C01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810D38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3919" w14:textId="77777777" w:rsidR="00A31295" w:rsidRDefault="00A31295" w:rsidP="00B445D8">
      <w:r>
        <w:separator/>
      </w:r>
    </w:p>
  </w:footnote>
  <w:footnote w:type="continuationSeparator" w:id="0">
    <w:p w14:paraId="6AAE16A5" w14:textId="77777777" w:rsidR="00A31295" w:rsidRDefault="00A31295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D76F0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D38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295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D8A8-BA23-4172-9EF4-762F09B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6</cp:revision>
  <cp:lastPrinted>2016-11-02T12:21:00Z</cp:lastPrinted>
  <dcterms:created xsi:type="dcterms:W3CDTF">2022-12-16T09:58:00Z</dcterms:created>
  <dcterms:modified xsi:type="dcterms:W3CDTF">2023-04-14T10:01:00Z</dcterms:modified>
</cp:coreProperties>
</file>