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6433B2">
        <w:rPr>
          <w:rFonts w:ascii="Arial" w:hAnsi="Arial" w:cs="Arial"/>
          <w:sz w:val="20"/>
          <w:szCs w:val="20"/>
        </w:rPr>
        <w:t>Groisem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Pr="004148B1" w:rsidRDefault="004148B1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Pr="004148B1">
        <w:rPr>
          <w:rFonts w:ascii="Arial" w:hAnsi="Arial" w:cs="Arial"/>
          <w:sz w:val="20"/>
          <w:szCs w:val="20"/>
        </w:rPr>
        <w:t>dodávk</w:t>
      </w:r>
      <w:r>
        <w:rPr>
          <w:rFonts w:ascii="Arial" w:hAnsi="Arial" w:cs="Arial"/>
          <w:sz w:val="20"/>
          <w:szCs w:val="20"/>
        </w:rPr>
        <w:t>u</w:t>
      </w:r>
      <w:r w:rsidRPr="004148B1">
        <w:rPr>
          <w:rFonts w:ascii="Arial" w:hAnsi="Arial" w:cs="Arial"/>
          <w:sz w:val="20"/>
          <w:szCs w:val="20"/>
        </w:rPr>
        <w:t xml:space="preserve"> a montáž dvou ks skluzavek na koupališti v </w:t>
      </w:r>
      <w:proofErr w:type="spellStart"/>
      <w:r w:rsidRPr="004148B1">
        <w:rPr>
          <w:rFonts w:ascii="Arial" w:hAnsi="Arial" w:cs="Arial"/>
          <w:sz w:val="20"/>
          <w:szCs w:val="20"/>
        </w:rPr>
        <w:t>Mramoticích</w:t>
      </w:r>
      <w:proofErr w:type="spellEnd"/>
      <w:r w:rsidRPr="004148B1">
        <w:rPr>
          <w:rFonts w:ascii="Arial" w:hAnsi="Arial" w:cs="Arial"/>
          <w:sz w:val="20"/>
          <w:szCs w:val="20"/>
        </w:rPr>
        <w:t xml:space="preserve"> dle předložené specifikace. Součástí dodávky </w:t>
      </w:r>
      <w:r>
        <w:rPr>
          <w:rFonts w:ascii="Arial" w:hAnsi="Arial" w:cs="Arial"/>
          <w:sz w:val="20"/>
          <w:szCs w:val="20"/>
        </w:rPr>
        <w:t>je</w:t>
      </w:r>
      <w:r w:rsidRPr="004148B1">
        <w:rPr>
          <w:rFonts w:ascii="Arial" w:hAnsi="Arial" w:cs="Arial"/>
          <w:sz w:val="20"/>
          <w:szCs w:val="20"/>
        </w:rPr>
        <w:t xml:space="preserve"> i zpracování prováděcí projektové dokumentace. </w:t>
      </w:r>
      <w:r w:rsidRPr="004148B1">
        <w:rPr>
          <w:rFonts w:ascii="Arial" w:hAnsi="Arial" w:cs="Arial"/>
          <w:iCs/>
          <w:sz w:val="20"/>
          <w:szCs w:val="20"/>
        </w:rPr>
        <w:t>Projektová dokumentace bude zpracována dle zákona č. 183/2006 Sb., o územním plánování a stavebním řádu, ve znění pozdějších předpisů, a jeho prováděcích předpisů, zejména dle vyhlášky č. 499/2006 Sb., o dokumentaci staveb.</w:t>
      </w:r>
    </w:p>
    <w:p w:rsidR="004148B1" w:rsidRDefault="004148B1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148B1">
        <w:rPr>
          <w:rFonts w:ascii="Arial" w:hAnsi="Arial" w:cs="Arial"/>
          <w:sz w:val="20"/>
          <w:szCs w:val="20"/>
        </w:rPr>
        <w:t>Skluzavky musí být opatřeny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0443CB">
        <w:rPr>
          <w:rFonts w:ascii="Arial" w:hAnsi="Arial" w:cs="Arial"/>
          <w:sz w:val="20"/>
          <w:szCs w:val="20"/>
        </w:rPr>
        <w:t xml:space="preserve"> a dodávky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6E62E3" w:rsidRPr="006E62E3">
        <w:rPr>
          <w:rFonts w:ascii="Arial" w:hAnsi="Arial" w:cs="Arial"/>
          <w:b/>
          <w:sz w:val="20"/>
          <w:szCs w:val="20"/>
        </w:rPr>
        <w:t>Koupaliště Mramotice - skluzavky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lastRenderedPageBreak/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se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dle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6E62E3" w:rsidRPr="006E62E3">
        <w:rPr>
          <w:rFonts w:ascii="Arial" w:hAnsi="Arial" w:cs="Arial"/>
          <w:b/>
          <w:sz w:val="20"/>
          <w:szCs w:val="20"/>
        </w:rPr>
        <w:t>Koupaliště Mramotice - skluzavky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či provedení dočasných přeložek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B120AD" w:rsidRPr="00B120AD" w:rsidRDefault="00B120AD" w:rsidP="00B120AD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120AD">
        <w:rPr>
          <w:rFonts w:ascii="Arial" w:hAnsi="Arial" w:cs="Arial"/>
          <w:sz w:val="20"/>
          <w:szCs w:val="20"/>
        </w:rPr>
        <w:t xml:space="preserve">Termín ukončení a předání díla: </w:t>
      </w:r>
    </w:p>
    <w:p w:rsidR="00B120AD" w:rsidRPr="00B120AD" w:rsidRDefault="00B120AD" w:rsidP="00B120AD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20AD">
        <w:rPr>
          <w:rFonts w:ascii="Arial" w:hAnsi="Arial" w:cs="Arial"/>
          <w:sz w:val="20"/>
          <w:szCs w:val="20"/>
        </w:rPr>
        <w:t xml:space="preserve">Dětská skluzavka umístěná v bazénu - </w:t>
      </w:r>
      <w:r w:rsidRPr="00B120AD">
        <w:rPr>
          <w:rFonts w:ascii="Arial" w:hAnsi="Arial" w:cs="Arial"/>
          <w:b/>
          <w:sz w:val="20"/>
          <w:szCs w:val="20"/>
        </w:rPr>
        <w:t xml:space="preserve">do 30 </w:t>
      </w:r>
      <w:r>
        <w:rPr>
          <w:rFonts w:ascii="Arial" w:hAnsi="Arial" w:cs="Arial"/>
          <w:b/>
          <w:sz w:val="20"/>
          <w:szCs w:val="20"/>
        </w:rPr>
        <w:t xml:space="preserve">po sobě jdoucích </w:t>
      </w:r>
      <w:r w:rsidRPr="00B120AD">
        <w:rPr>
          <w:rFonts w:ascii="Arial" w:hAnsi="Arial" w:cs="Arial"/>
          <w:b/>
          <w:sz w:val="20"/>
          <w:szCs w:val="20"/>
        </w:rPr>
        <w:t>kalendářních dnů</w:t>
      </w:r>
      <w:r w:rsidRPr="00B120AD">
        <w:rPr>
          <w:rFonts w:ascii="Arial" w:hAnsi="Arial" w:cs="Arial"/>
          <w:sz w:val="20"/>
          <w:szCs w:val="20"/>
        </w:rPr>
        <w:t>,</w:t>
      </w:r>
    </w:p>
    <w:p w:rsidR="00B120AD" w:rsidRPr="00B120AD" w:rsidRDefault="00B120AD" w:rsidP="00B120AD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120AD">
        <w:rPr>
          <w:rFonts w:ascii="Arial" w:hAnsi="Arial" w:cs="Arial"/>
          <w:sz w:val="20"/>
          <w:szCs w:val="20"/>
        </w:rPr>
        <w:t xml:space="preserve">Vícegenerační skluzavka – </w:t>
      </w:r>
      <w:r w:rsidRPr="00B120AD">
        <w:rPr>
          <w:rFonts w:ascii="Arial" w:hAnsi="Arial" w:cs="Arial"/>
          <w:b/>
          <w:sz w:val="20"/>
          <w:szCs w:val="20"/>
        </w:rPr>
        <w:t>do 30. 11. 2019</w:t>
      </w:r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>jsou Mramotice (</w:t>
      </w:r>
      <w:r w:rsidR="0036666D" w:rsidRPr="0036666D">
        <w:rPr>
          <w:rFonts w:ascii="Arial" w:hAnsi="Arial" w:cs="Arial"/>
          <w:bCs/>
          <w:snapToGrid w:val="0"/>
          <w:sz w:val="20"/>
          <w:szCs w:val="20"/>
        </w:rPr>
        <w:t>48.9002631N, 16.0019181E)</w:t>
      </w:r>
      <w:r w:rsidR="007B0C65" w:rsidRPr="0036666D">
        <w:rPr>
          <w:rFonts w:ascii="Arial" w:hAnsi="Arial" w:cs="Arial"/>
          <w:snapToGrid w:val="0"/>
          <w:sz w:val="20"/>
          <w:szCs w:val="20"/>
        </w:rPr>
        <w:t>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Pr="004548B1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</w:t>
      </w:r>
      <w:r w:rsidRPr="003A0503">
        <w:rPr>
          <w:rFonts w:ascii="Arial" w:hAnsi="Arial" w:cs="Arial"/>
          <w:sz w:val="20"/>
          <w:szCs w:val="20"/>
        </w:rPr>
        <w:lastRenderedPageBreak/>
        <w:t>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lastRenderedPageBreak/>
        <w:t>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</w:t>
      </w:r>
      <w:r w:rsidR="00C1412E" w:rsidRPr="004234A3">
        <w:rPr>
          <w:rFonts w:ascii="Arial" w:hAnsi="Arial" w:cs="Arial"/>
          <w:sz w:val="20"/>
          <w:szCs w:val="20"/>
        </w:rPr>
        <w:lastRenderedPageBreak/>
        <w:t xml:space="preserve">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</w:t>
      </w:r>
      <w:r w:rsidRPr="004548B1">
        <w:rPr>
          <w:rFonts w:ascii="Arial" w:hAnsi="Arial" w:cs="Arial"/>
          <w:sz w:val="20"/>
          <w:szCs w:val="20"/>
        </w:rPr>
        <w:lastRenderedPageBreak/>
        <w:t xml:space="preserve">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lastRenderedPageBreak/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A43CED" w:rsidRPr="00826AB3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826AB3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826AB3">
        <w:rPr>
          <w:rFonts w:ascii="Arial" w:hAnsi="Arial" w:cs="Arial"/>
          <w:sz w:val="20"/>
          <w:szCs w:val="20"/>
        </w:rPr>
        <w:t>4</w:t>
      </w:r>
      <w:r w:rsidRPr="00826AB3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826AB3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826AB3">
        <w:rPr>
          <w:rFonts w:ascii="Arial" w:hAnsi="Arial" w:cs="Arial"/>
          <w:sz w:val="20"/>
        </w:rPr>
        <w:t>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Závěrečná ustanovení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9444E">
        <w:rPr>
          <w:rFonts w:ascii="Arial" w:hAnsi="Arial" w:cs="Arial"/>
          <w:sz w:val="20"/>
          <w:szCs w:val="20"/>
        </w:rPr>
        <w:t xml:space="preserve">Smlouva nabývá platnosti </w:t>
      </w:r>
      <w:r>
        <w:rPr>
          <w:rFonts w:ascii="Arial" w:hAnsi="Arial" w:cs="Arial"/>
          <w:sz w:val="20"/>
          <w:szCs w:val="20"/>
        </w:rPr>
        <w:t xml:space="preserve">a účinnosti </w:t>
      </w:r>
      <w:r w:rsidRPr="0049444E">
        <w:rPr>
          <w:rFonts w:ascii="Arial" w:hAnsi="Arial" w:cs="Arial"/>
          <w:sz w:val="20"/>
          <w:szCs w:val="20"/>
        </w:rPr>
        <w:t>dnem podpisu obou smluvních stran.</w:t>
      </w:r>
      <w:r w:rsidR="006B2D65">
        <w:rPr>
          <w:rFonts w:ascii="Arial" w:hAnsi="Arial" w:cs="Arial"/>
          <w:sz w:val="20"/>
          <w:szCs w:val="20"/>
        </w:rPr>
        <w:t xml:space="preserve"> Nabytí účinnosti smlouvy je podmíněno jejím uveřejněním v Registru smluv.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2D3CA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/201</w:t>
      </w:r>
      <w:r w:rsidR="002D3CA2"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C1412E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0E031A" w:rsidRPr="004548B1">
        <w:rPr>
          <w:rFonts w:ascii="Arial" w:hAnsi="Arial" w:cs="Arial"/>
          <w:sz w:val="20"/>
          <w:szCs w:val="20"/>
        </w:rPr>
        <w:t>č. 2 – Harmonogram prací</w:t>
      </w:r>
    </w:p>
    <w:p w:rsidR="00C1412E" w:rsidRPr="004548B1" w:rsidRDefault="00C1412E" w:rsidP="0021619F">
      <w:pPr>
        <w:spacing w:after="60"/>
        <w:ind w:left="1620" w:hanging="1263"/>
        <w:rPr>
          <w:rFonts w:ascii="Arial" w:hAnsi="Arial" w:cs="Arial"/>
          <w:sz w:val="20"/>
          <w:szCs w:val="20"/>
        </w:rPr>
      </w:pPr>
      <w:r w:rsidRPr="00383155">
        <w:rPr>
          <w:rFonts w:ascii="Arial" w:hAnsi="Arial" w:cs="Arial"/>
          <w:sz w:val="20"/>
          <w:szCs w:val="20"/>
        </w:rPr>
        <w:t xml:space="preserve">Příloha č. 3 – Specifikace subdodavatelů vč. rozsahu </w:t>
      </w:r>
      <w:r w:rsidR="003B15FC" w:rsidRPr="00383155">
        <w:rPr>
          <w:rFonts w:ascii="Arial" w:hAnsi="Arial" w:cs="Arial"/>
          <w:sz w:val="20"/>
          <w:szCs w:val="20"/>
        </w:rPr>
        <w:t xml:space="preserve">jejich </w:t>
      </w:r>
      <w:r w:rsidRPr="00383155">
        <w:rPr>
          <w:rFonts w:ascii="Arial" w:hAnsi="Arial" w:cs="Arial"/>
          <w:sz w:val="20"/>
          <w:szCs w:val="20"/>
        </w:rPr>
        <w:t>plnění</w:t>
      </w:r>
      <w:bookmarkStart w:id="0" w:name="_GoBack"/>
      <w:bookmarkEnd w:id="0"/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>Jan Grois,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5C" w:rsidRDefault="000F525C">
      <w:r>
        <w:separator/>
      </w:r>
    </w:p>
  </w:endnote>
  <w:endnote w:type="continuationSeparator" w:id="0">
    <w:p w:rsidR="000F525C" w:rsidRDefault="000F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0443CB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0443CB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5C" w:rsidRDefault="000F525C">
      <w:r>
        <w:separator/>
      </w:r>
    </w:p>
  </w:footnote>
  <w:footnote w:type="continuationSeparator" w:id="0">
    <w:p w:rsidR="000F525C" w:rsidRDefault="000F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31F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607B8C"/>
    <w:rsid w:val="00610198"/>
    <w:rsid w:val="00615F7D"/>
    <w:rsid w:val="00624C65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602B0"/>
    <w:rsid w:val="00760F9B"/>
    <w:rsid w:val="0076283A"/>
    <w:rsid w:val="00763473"/>
    <w:rsid w:val="00764077"/>
    <w:rsid w:val="00770A12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DEAF-E6D2-41A2-BD8D-7607862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5007</Words>
  <Characters>29545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61</cp:revision>
  <cp:lastPrinted>2018-03-06T10:29:00Z</cp:lastPrinted>
  <dcterms:created xsi:type="dcterms:W3CDTF">2016-04-12T12:06:00Z</dcterms:created>
  <dcterms:modified xsi:type="dcterms:W3CDTF">2019-05-27T13:38:00Z</dcterms:modified>
</cp:coreProperties>
</file>