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52B8694" w:rsidR="00EC1376" w:rsidRDefault="00CC40E0" w:rsidP="0054351C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4351C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39CC73A" w:rsidR="00E25749" w:rsidRDefault="00876C7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76C70">
                              <w:t>Parná varná komora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39CC73A" w:rsidR="00E25749" w:rsidRDefault="00876C70">
                      <w:pPr>
                        <w:pStyle w:val="Zkladntext"/>
                        <w:spacing w:before="119"/>
                        <w:ind w:left="105"/>
                      </w:pPr>
                      <w:r w:rsidRPr="00876C70">
                        <w:t>Parná varná komora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76C70" w14:paraId="07D57FD0" w14:textId="77777777" w:rsidTr="00EB2E8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A488E82" w:rsidR="00876C70" w:rsidRDefault="00876C70" w:rsidP="00876C7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A7C15">
              <w:rPr>
                <w:rFonts w:cstheme="minorHAnsi"/>
                <w:color w:val="000000" w:themeColor="text1"/>
              </w:rPr>
              <w:t>Parná varná komora</w:t>
            </w:r>
            <w:r>
              <w:rPr>
                <w:rFonts w:cstheme="minorHAnsi"/>
                <w:color w:val="000000" w:themeColor="text1"/>
              </w:rPr>
              <w:t xml:space="preserve"> určená na výrobu parených výrobkov</w:t>
            </w:r>
          </w:p>
        </w:tc>
        <w:tc>
          <w:tcPr>
            <w:tcW w:w="2558" w:type="dxa"/>
            <w:vAlign w:val="center"/>
          </w:tcPr>
          <w:p w14:paraId="41D76F8B" w14:textId="6C8FD46F" w:rsidR="00876C70" w:rsidRDefault="00876C70" w:rsidP="00876C70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13967EEE94374D39A44E61930B953C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2B3CE069" w:rsidR="00876C70" w:rsidRPr="00B43449" w:rsidRDefault="00876C70" w:rsidP="00876C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6C70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64D5A3E7" w:rsidR="00876C70" w:rsidRDefault="00876C70" w:rsidP="00876C7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 w:themeColor="text1"/>
              </w:rPr>
              <w:t>Počet plechov na vozíku (ks) minimálne</w:t>
            </w:r>
          </w:p>
        </w:tc>
        <w:tc>
          <w:tcPr>
            <w:tcW w:w="2558" w:type="dxa"/>
            <w:vAlign w:val="center"/>
          </w:tcPr>
          <w:p w14:paraId="03315A2C" w14:textId="72FDBF3D" w:rsidR="00876C70" w:rsidRDefault="00876C70" w:rsidP="00876C70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372" w:type="dxa"/>
            <w:vAlign w:val="center"/>
          </w:tcPr>
          <w:p w14:paraId="175D03B8" w14:textId="77777777" w:rsidR="00876C70" w:rsidRPr="00B43449" w:rsidRDefault="00876C70" w:rsidP="00876C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6C70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0B9E7DB3" w:rsidR="00876C70" w:rsidRDefault="00876C70" w:rsidP="00876C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 xml:space="preserve">Počet vozíkov dodávaných ku komore vrátane plechov (ks) </w:t>
            </w:r>
            <w:r w:rsidRPr="00972050">
              <w:t>minimálne</w:t>
            </w:r>
          </w:p>
        </w:tc>
        <w:tc>
          <w:tcPr>
            <w:tcW w:w="2558" w:type="dxa"/>
            <w:vAlign w:val="center"/>
          </w:tcPr>
          <w:p w14:paraId="381B0019" w14:textId="5A48FD4A" w:rsidR="00876C70" w:rsidRDefault="00876C70" w:rsidP="00876C7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77777777" w:rsidR="00876C70" w:rsidRPr="00B43449" w:rsidRDefault="00876C70" w:rsidP="00876C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6C70" w14:paraId="4F92D17D" w14:textId="77777777" w:rsidTr="00692DFF">
        <w:trPr>
          <w:trHeight w:val="342"/>
          <w:jc w:val="center"/>
        </w:trPr>
        <w:tc>
          <w:tcPr>
            <w:tcW w:w="5113" w:type="dxa"/>
          </w:tcPr>
          <w:p w14:paraId="214147A9" w14:textId="3D29E1BD" w:rsidR="00876C70" w:rsidRDefault="00876C70" w:rsidP="00876C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Beztlakové varné prevedenie s elektrickým ohrevom</w:t>
            </w:r>
          </w:p>
        </w:tc>
        <w:tc>
          <w:tcPr>
            <w:tcW w:w="2558" w:type="dxa"/>
            <w:vAlign w:val="center"/>
          </w:tcPr>
          <w:p w14:paraId="6066E81F" w14:textId="0AC5F20B" w:rsidR="00876C70" w:rsidRDefault="00876C70" w:rsidP="00876C7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94699289"/>
            <w:placeholder>
              <w:docPart w:val="77B59470BA534CC793AC0F5186D49E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66E3E346" w14:textId="4EA36189" w:rsidR="00876C70" w:rsidRPr="00B43449" w:rsidRDefault="00876C70" w:rsidP="00876C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34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6C70" w14:paraId="51F44B54" w14:textId="77777777" w:rsidTr="00692DFF">
        <w:trPr>
          <w:trHeight w:val="342"/>
          <w:jc w:val="center"/>
        </w:trPr>
        <w:tc>
          <w:tcPr>
            <w:tcW w:w="5113" w:type="dxa"/>
          </w:tcPr>
          <w:p w14:paraId="308CA02E" w14:textId="66E3566D" w:rsidR="00876C70" w:rsidRDefault="00876C70" w:rsidP="00876C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Systém automatického doplňovania vody</w:t>
            </w:r>
          </w:p>
        </w:tc>
        <w:tc>
          <w:tcPr>
            <w:tcW w:w="2558" w:type="dxa"/>
            <w:vAlign w:val="center"/>
          </w:tcPr>
          <w:p w14:paraId="1DE9D88F" w14:textId="3A7789E9" w:rsidR="00876C70" w:rsidRDefault="00876C70" w:rsidP="00876C7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8867755"/>
            <w:placeholder>
              <w:docPart w:val="59507DE8C2264B17AE24C9D214A15D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06CC7933" w:rsidR="00876C70" w:rsidRPr="00B43449" w:rsidRDefault="00876C70" w:rsidP="00876C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34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6C70" w14:paraId="5CB5B1B1" w14:textId="77777777" w:rsidTr="00692DFF">
        <w:trPr>
          <w:trHeight w:val="342"/>
          <w:jc w:val="center"/>
        </w:trPr>
        <w:tc>
          <w:tcPr>
            <w:tcW w:w="5113" w:type="dxa"/>
          </w:tcPr>
          <w:p w14:paraId="0E7749E9" w14:textId="16F28238" w:rsidR="00876C70" w:rsidRDefault="00876C70" w:rsidP="00876C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N</w:t>
            </w:r>
            <w:r w:rsidRPr="00BA7C15">
              <w:rPr>
                <w:color w:val="000000" w:themeColor="text1"/>
              </w:rPr>
              <w:t>astaviteľná požadovaná teplota a čas varenia</w:t>
            </w:r>
          </w:p>
        </w:tc>
        <w:tc>
          <w:tcPr>
            <w:tcW w:w="2558" w:type="dxa"/>
            <w:vAlign w:val="center"/>
          </w:tcPr>
          <w:p w14:paraId="115B375B" w14:textId="707A5843" w:rsidR="00876C70" w:rsidRDefault="00876C70" w:rsidP="00876C7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7644319"/>
            <w:placeholder>
              <w:docPart w:val="FC098EBAF9AF44CFB8FF1F3C922B99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3674B03" w14:textId="788BC26A" w:rsidR="00876C70" w:rsidRPr="00B43449" w:rsidRDefault="00876C70" w:rsidP="00876C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34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6C70" w14:paraId="25334CCC" w14:textId="77777777" w:rsidTr="00692DFF">
        <w:trPr>
          <w:trHeight w:val="342"/>
          <w:jc w:val="center"/>
        </w:trPr>
        <w:tc>
          <w:tcPr>
            <w:tcW w:w="5113" w:type="dxa"/>
          </w:tcPr>
          <w:p w14:paraId="6F99273E" w14:textId="2098EBD7" w:rsidR="00876C70" w:rsidRDefault="00876C70" w:rsidP="00876C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Systém s integrovaným vyvíjačom pary</w:t>
            </w:r>
          </w:p>
        </w:tc>
        <w:tc>
          <w:tcPr>
            <w:tcW w:w="2558" w:type="dxa"/>
            <w:vAlign w:val="center"/>
          </w:tcPr>
          <w:p w14:paraId="6183676A" w14:textId="259C675B" w:rsidR="00876C70" w:rsidRDefault="00876C70" w:rsidP="00876C7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704F"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3213772"/>
            <w:placeholder>
              <w:docPart w:val="940E75C32E47456980181CD71C4AB5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232AF2" w14:textId="7F80AC54" w:rsidR="00876C70" w:rsidRPr="00B43449" w:rsidRDefault="00876C70" w:rsidP="00876C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34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6C70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7C35D623" w:rsidR="00876C70" w:rsidRDefault="00876C70" w:rsidP="00876C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A7C15">
              <w:rPr>
                <w:color w:val="000000" w:themeColor="text1"/>
              </w:rPr>
              <w:t xml:space="preserve">Menovitý príkon </w:t>
            </w:r>
            <w:r>
              <w:rPr>
                <w:color w:val="000000" w:themeColor="text1"/>
              </w:rPr>
              <w:t xml:space="preserve">(kW) </w:t>
            </w:r>
            <w:r w:rsidRPr="00BA7C15">
              <w:rPr>
                <w:color w:val="000000" w:themeColor="text1"/>
              </w:rPr>
              <w:t>maximáln</w:t>
            </w:r>
            <w:r>
              <w:rPr>
                <w:color w:val="000000" w:themeColor="text1"/>
              </w:rPr>
              <w:t>e</w:t>
            </w:r>
          </w:p>
        </w:tc>
        <w:tc>
          <w:tcPr>
            <w:tcW w:w="2558" w:type="dxa"/>
            <w:vAlign w:val="center"/>
          </w:tcPr>
          <w:p w14:paraId="67536626" w14:textId="3864F2E1" w:rsidR="00876C70" w:rsidRDefault="00876C70" w:rsidP="00876C7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372" w:type="dxa"/>
            <w:vAlign w:val="center"/>
          </w:tcPr>
          <w:p w14:paraId="0582A077" w14:textId="3AF1F481" w:rsidR="00876C70" w:rsidRPr="00B43449" w:rsidRDefault="00876C70" w:rsidP="00876C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6C7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76C70" w:rsidRDefault="00876C70" w:rsidP="00876C7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76C70" w:rsidRPr="00DD3824" w:rsidRDefault="00876C70" w:rsidP="00876C7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76C7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76C70" w:rsidRDefault="00876C70" w:rsidP="00876C7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76C70" w:rsidRPr="00DD3824" w:rsidRDefault="00876C70" w:rsidP="00876C7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76C7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76C70" w:rsidRDefault="00876C70" w:rsidP="00876C7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76C70" w:rsidRPr="00DD3824" w:rsidRDefault="00876C70" w:rsidP="00876C7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C14B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51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76C70"/>
    <w:rsid w:val="008A05D3"/>
    <w:rsid w:val="00925C35"/>
    <w:rsid w:val="00955EDD"/>
    <w:rsid w:val="00986CE8"/>
    <w:rsid w:val="00997105"/>
    <w:rsid w:val="00A73A25"/>
    <w:rsid w:val="00A94310"/>
    <w:rsid w:val="00AE372F"/>
    <w:rsid w:val="00B02DE7"/>
    <w:rsid w:val="00B43449"/>
    <w:rsid w:val="00B5610D"/>
    <w:rsid w:val="00BA5951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967EEE94374D39A44E61930B953C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CF527-6D68-4075-A908-2F27EA93112D}"/>
      </w:docPartPr>
      <w:docPartBody>
        <w:p w:rsidR="00E03ED1" w:rsidRDefault="00A21B44" w:rsidP="00A21B44">
          <w:pPr>
            <w:pStyle w:val="13967EEE94374D39A44E61930B953C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B59470BA534CC793AC0F5186D49E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0C7FE-362F-4C43-85E1-E21A48906669}"/>
      </w:docPartPr>
      <w:docPartBody>
        <w:p w:rsidR="00E03ED1" w:rsidRDefault="00A21B44" w:rsidP="00A21B44">
          <w:pPr>
            <w:pStyle w:val="77B59470BA534CC793AC0F5186D49E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507DE8C2264B17AE24C9D214A15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5DC2EC-FA70-4E23-8549-3E45D3A868EA}"/>
      </w:docPartPr>
      <w:docPartBody>
        <w:p w:rsidR="00E03ED1" w:rsidRDefault="00A21B44" w:rsidP="00A21B44">
          <w:pPr>
            <w:pStyle w:val="59507DE8C2264B17AE24C9D214A15D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098EBAF9AF44CFB8FF1F3C922B99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749EB-B13F-446E-95D2-6DEB85912466}"/>
      </w:docPartPr>
      <w:docPartBody>
        <w:p w:rsidR="00E03ED1" w:rsidRDefault="00A21B44" w:rsidP="00A21B44">
          <w:pPr>
            <w:pStyle w:val="FC098EBAF9AF44CFB8FF1F3C922B99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0E75C32E47456980181CD71C4AB5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AFDF4-4E58-4E3E-A97F-A62080B9269B}"/>
      </w:docPartPr>
      <w:docPartBody>
        <w:p w:rsidR="00E03ED1" w:rsidRDefault="00A21B44" w:rsidP="00A21B44">
          <w:pPr>
            <w:pStyle w:val="940E75C32E47456980181CD71C4AB52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E6AA6"/>
    <w:rsid w:val="00A21B44"/>
    <w:rsid w:val="00E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21B44"/>
    <w:rPr>
      <w:color w:val="808080"/>
    </w:rPr>
  </w:style>
  <w:style w:type="paragraph" w:customStyle="1" w:styleId="13967EEE94374D39A44E61930B953C8D">
    <w:name w:val="13967EEE94374D39A44E61930B953C8D"/>
    <w:rsid w:val="00A21B44"/>
  </w:style>
  <w:style w:type="paragraph" w:customStyle="1" w:styleId="77B59470BA534CC793AC0F5186D49E71">
    <w:name w:val="77B59470BA534CC793AC0F5186D49E71"/>
    <w:rsid w:val="00A21B44"/>
  </w:style>
  <w:style w:type="paragraph" w:customStyle="1" w:styleId="59507DE8C2264B17AE24C9D214A15D15">
    <w:name w:val="59507DE8C2264B17AE24C9D214A15D15"/>
    <w:rsid w:val="00A21B44"/>
  </w:style>
  <w:style w:type="paragraph" w:customStyle="1" w:styleId="FC098EBAF9AF44CFB8FF1F3C922B9961">
    <w:name w:val="FC098EBAF9AF44CFB8FF1F3C922B9961"/>
    <w:rsid w:val="00A21B44"/>
  </w:style>
  <w:style w:type="paragraph" w:customStyle="1" w:styleId="940E75C32E47456980181CD71C4AB527">
    <w:name w:val="940E75C32E47456980181CD71C4AB527"/>
    <w:rsid w:val="00A21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280</Words>
  <Characters>1656</Characters>
  <Application>Microsoft Office Word</Application>
  <DocSecurity>0</DocSecurity>
  <Lines>165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