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D" w:rsidRPr="00260465" w:rsidRDefault="00FE10FD" w:rsidP="00FE10FD">
      <w:r w:rsidRPr="00260465">
        <w:t>Príloha č. 1 súťažných podkladov:</w:t>
      </w:r>
      <w:r w:rsidRPr="00260465">
        <w:rPr>
          <w:b/>
          <w:bCs/>
        </w:rPr>
        <w:t xml:space="preserve"> </w:t>
      </w:r>
      <w:r w:rsidRPr="006B7C60">
        <w:rPr>
          <w:b/>
          <w:bCs/>
        </w:rPr>
        <w:t>Návrh na plnenie kritérií na vyhodnotenie ponúk</w:t>
      </w: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FE10FD" w:rsidRPr="00260465" w:rsidRDefault="00FE10FD" w:rsidP="00FE10FD"/>
    <w:p w:rsidR="00FE10FD" w:rsidRPr="00260465" w:rsidRDefault="00FE10FD" w:rsidP="00FE10FD">
      <w:pPr>
        <w:jc w:val="both"/>
      </w:pPr>
    </w:p>
    <w:p w:rsidR="00FE10FD" w:rsidRPr="00260465" w:rsidRDefault="00FE10FD" w:rsidP="00FE10FD">
      <w:pPr>
        <w:jc w:val="both"/>
      </w:pPr>
      <w:r w:rsidRPr="00260465">
        <w:t>Názov predmetu zákazky:</w:t>
      </w:r>
    </w:p>
    <w:p w:rsidR="00FE10FD" w:rsidRPr="00260465" w:rsidRDefault="00FE10FD" w:rsidP="00FE10FD">
      <w:pPr>
        <w:pStyle w:val="Zkladntext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Anestéziologický prístroj – 10 ks</w:t>
      </w:r>
    </w:p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FE10FD" w:rsidRPr="00260465" w:rsidTr="00267F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D" w:rsidRPr="00260465" w:rsidRDefault="00FE10FD" w:rsidP="00267FAF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D" w:rsidRPr="00260465" w:rsidRDefault="00FE10FD" w:rsidP="00267FAF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D" w:rsidRPr="00260465" w:rsidRDefault="00FE10FD" w:rsidP="00267FAF">
            <w:pPr>
              <w:jc w:val="center"/>
            </w:pPr>
            <w:r w:rsidRPr="00260465">
              <w:t>Návrh</w:t>
            </w:r>
          </w:p>
        </w:tc>
      </w:tr>
      <w:tr w:rsidR="00FE10FD" w:rsidRPr="00260465" w:rsidTr="00267F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rPr>
                <w:b/>
              </w:rPr>
            </w:pPr>
          </w:p>
          <w:p w:rsidR="00FE10FD" w:rsidRPr="00260465" w:rsidRDefault="00FE10FD" w:rsidP="00267FAF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FE10FD" w:rsidRPr="00260465" w:rsidRDefault="00FE10FD" w:rsidP="00267FA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</w:pPr>
          </w:p>
        </w:tc>
      </w:tr>
      <w:tr w:rsidR="00FE10FD" w:rsidRPr="00260465" w:rsidTr="00267F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rPr>
                <w:b/>
              </w:rPr>
            </w:pPr>
          </w:p>
          <w:p w:rsidR="00FE10FD" w:rsidRPr="00260465" w:rsidRDefault="00FE10FD" w:rsidP="00267FAF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FE10FD" w:rsidRPr="00260465" w:rsidRDefault="00FE10FD" w:rsidP="00267FA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</w:pPr>
          </w:p>
        </w:tc>
      </w:tr>
      <w:tr w:rsidR="00FE10FD" w:rsidRPr="00260465" w:rsidTr="00267F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rPr>
                <w:b/>
              </w:rPr>
            </w:pPr>
          </w:p>
          <w:p w:rsidR="00FE10FD" w:rsidRPr="00260465" w:rsidRDefault="00FE10FD" w:rsidP="00267FAF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FE10FD" w:rsidRPr="00260465" w:rsidRDefault="00FE10FD" w:rsidP="00267FA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</w:pPr>
          </w:p>
        </w:tc>
      </w:tr>
      <w:tr w:rsidR="00FE10FD" w:rsidRPr="00260465" w:rsidTr="00267F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604A78" w:rsidRDefault="00FE10FD" w:rsidP="00267FAF">
            <w:pPr>
              <w:rPr>
                <w:b/>
              </w:rPr>
            </w:pPr>
            <w:r w:rsidRPr="00604A78">
              <w:rPr>
                <w:b/>
              </w:rPr>
              <w:t>Sledovanie variácií systolického tlaku a pulzného tlaku na optimalizáciu bilancie tekutín na modulárnom monitore vitálnych funkcií, resp. modul k modulárnemu monitoru vitálnych funkcií s požadovanou funkciou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FD" w:rsidRPr="00260465" w:rsidRDefault="00FE10FD" w:rsidP="00267FAF">
            <w:pPr>
              <w:jc w:val="center"/>
            </w:pPr>
          </w:p>
        </w:tc>
      </w:tr>
    </w:tbl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:rsidR="00FE10FD" w:rsidRPr="00260465" w:rsidRDefault="00FE10FD" w:rsidP="00FE10FD">
      <w:pPr>
        <w:pStyle w:val="Zkladntext"/>
        <w:jc w:val="left"/>
      </w:pPr>
    </w:p>
    <w:p w:rsidR="00FE10FD" w:rsidRPr="00260465" w:rsidRDefault="00FE10FD" w:rsidP="00FE10FD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FE10FD" w:rsidRPr="00260465" w:rsidRDefault="00FE10FD" w:rsidP="00FE10FD"/>
    <w:p w:rsidR="00FE10FD" w:rsidRPr="00260465" w:rsidRDefault="00FE10FD" w:rsidP="00FE10FD">
      <w:r w:rsidRPr="00260465">
        <w:t>Meno štatutárneho orgánu uchádzača: ....................................................................................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r w:rsidRPr="00260465">
        <w:t>Podpis  a pečiatka  štatutárneho orgánu uchádzača:..............................................................</w:t>
      </w: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r w:rsidRPr="00260465">
        <w:t>V ..........................................., dňa...............................</w:t>
      </w:r>
    </w:p>
    <w:p w:rsidR="00FE10FD" w:rsidRPr="00260465" w:rsidRDefault="00FE10FD" w:rsidP="00FE10FD"/>
    <w:p w:rsidR="00FE10FD" w:rsidRPr="00260465" w:rsidRDefault="00FE10FD" w:rsidP="00FE10FD">
      <w:r w:rsidRPr="00260465">
        <w:br w:type="page"/>
      </w:r>
    </w:p>
    <w:p w:rsidR="00FE10FD" w:rsidRPr="00260465" w:rsidRDefault="00FE10FD" w:rsidP="00FE10FD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260465" w:rsidTr="00267FAF">
        <w:tc>
          <w:tcPr>
            <w:tcW w:w="351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E10FD" w:rsidRPr="00260465" w:rsidRDefault="00FE10FD" w:rsidP="00267FAF">
            <w:pPr>
              <w:jc w:val="both"/>
              <w:rPr>
                <w:lang w:val="sk-SK" w:eastAsia="sk-SK"/>
              </w:rPr>
            </w:pPr>
          </w:p>
        </w:tc>
      </w:tr>
    </w:tbl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E10FD" w:rsidRPr="00260465" w:rsidRDefault="00FE10FD" w:rsidP="00FE10FD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E10FD" w:rsidRPr="00260465" w:rsidRDefault="00FE10FD" w:rsidP="00FE10FD">
      <w:r w:rsidRPr="00260465">
        <w:t>pečiatka a podpis štatutárneho orgánu</w:t>
      </w:r>
    </w:p>
    <w:p w:rsidR="00FE10FD" w:rsidRPr="00260465" w:rsidRDefault="00FE10FD" w:rsidP="00FE10FD"/>
    <w:p w:rsidR="00FE10FD" w:rsidRPr="00D920E3" w:rsidRDefault="00FE10FD" w:rsidP="00FE10FD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FE10FD" w:rsidRPr="00D920E3" w:rsidRDefault="00FE10FD" w:rsidP="00FE10FD"/>
    <w:p w:rsidR="00FE10FD" w:rsidRPr="00D920E3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FE10FD" w:rsidRPr="00D920E3" w:rsidRDefault="00FE10FD" w:rsidP="00FE10F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  <w:tr w:rsidR="00FE10FD" w:rsidRPr="00D920E3" w:rsidTr="00267FAF">
        <w:tc>
          <w:tcPr>
            <w:tcW w:w="351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E10FD" w:rsidRPr="00D920E3" w:rsidRDefault="00FE10FD" w:rsidP="00267FAF">
            <w:pPr>
              <w:jc w:val="both"/>
              <w:rPr>
                <w:lang w:val="sk-SK" w:eastAsia="sk-SK"/>
              </w:rPr>
            </w:pPr>
          </w:p>
        </w:tc>
      </w:tr>
    </w:tbl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D920E3" w:rsidRDefault="00FE10FD" w:rsidP="00FE10FD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FE10FD" w:rsidRPr="00D920E3" w:rsidRDefault="00FE10FD" w:rsidP="00FE10FD">
      <w:pPr>
        <w:rPr>
          <w:rFonts w:ascii="TimesNewRomanPSMT CE" w:hAnsi="TimesNewRomanPSMT CE" w:cs="TimesNewRomanPSMT CE"/>
          <w:lang w:eastAsia="sk-SK"/>
        </w:rPr>
      </w:pPr>
      <w:r w:rsidRPr="00D920E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920E3">
        <w:rPr>
          <w:rFonts w:ascii="TimesNewRomanPSMT CE" w:hAnsi="TimesNewRomanPSMT CE" w:cs="TimesNewRomanPSMT CE"/>
          <w:lang w:eastAsia="sk-SK"/>
        </w:rPr>
        <w:t>uchádzača</w:t>
      </w:r>
    </w:p>
    <w:p w:rsidR="00FE10FD" w:rsidRPr="00D920E3" w:rsidRDefault="00FE10FD" w:rsidP="00FE10FD">
      <w:r w:rsidRPr="00D920E3">
        <w:t>pečiatka a podpis štatutárneho orgánu</w:t>
      </w:r>
    </w:p>
    <w:p w:rsidR="00FE10FD" w:rsidRPr="00D920E3" w:rsidRDefault="00FE10FD" w:rsidP="00FE10FD"/>
    <w:p w:rsidR="00FE10FD" w:rsidRPr="00D920E3" w:rsidRDefault="00FE10FD" w:rsidP="00FE10FD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FE10FD" w:rsidRPr="00260465" w:rsidRDefault="00FE10FD" w:rsidP="00FE10FD">
      <w:pPr>
        <w:spacing w:after="200" w:line="276" w:lineRule="auto"/>
      </w:pPr>
      <w:r w:rsidRPr="00260465">
        <w:br w:type="page"/>
      </w:r>
    </w:p>
    <w:p w:rsidR="00FE10FD" w:rsidRPr="00260465" w:rsidRDefault="00FE10FD" w:rsidP="00FE10FD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:rsidR="00FE10FD" w:rsidRPr="00260465" w:rsidRDefault="00FE10FD" w:rsidP="00FE10F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FE10FD" w:rsidRPr="00260465" w:rsidRDefault="00FE10FD" w:rsidP="00FE10F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vo vyhlásenej verejnej súťaži predkladáme len jednu ponuku;</w:t>
      </w:r>
    </w:p>
    <w:p w:rsidR="00FE10FD" w:rsidRPr="00260465" w:rsidRDefault="00FE10FD" w:rsidP="00FE10F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:rsidR="00FE10FD" w:rsidRPr="00260465" w:rsidRDefault="00FE10FD" w:rsidP="00FE10F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E10FD" w:rsidRPr="00260465" w:rsidRDefault="00FE10FD" w:rsidP="00FE10FD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E10FD" w:rsidRPr="00260465" w:rsidRDefault="00FE10FD" w:rsidP="00FE10FD">
      <w:r w:rsidRPr="00260465">
        <w:t>pečiatka a podpis štatutárneho orgánu</w:t>
      </w:r>
    </w:p>
    <w:p w:rsidR="00FE10FD" w:rsidRPr="00260465" w:rsidRDefault="00FE10FD" w:rsidP="00FE10FD">
      <w:pPr>
        <w:spacing w:after="200" w:line="276" w:lineRule="auto"/>
      </w:pPr>
      <w:r w:rsidRPr="00260465">
        <w:br w:type="page"/>
      </w:r>
    </w:p>
    <w:p w:rsidR="00FE10FD" w:rsidRPr="00260465" w:rsidRDefault="00FE10FD" w:rsidP="00FE10FD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FE10FD" w:rsidRPr="00260465" w:rsidRDefault="00FE10FD" w:rsidP="00FE1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:rsidR="00FE10FD" w:rsidRPr="00BE5A60" w:rsidRDefault="00FE10FD" w:rsidP="00FE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za obdobie posledných 6 mesiacov (t.j. </w:t>
      </w:r>
      <w:r w:rsidRPr="00BE5A60">
        <w:rPr>
          <w:rFonts w:eastAsiaTheme="minorHAnsi"/>
          <w:lang w:eastAsia="en-US"/>
        </w:rPr>
        <w:t>od 1.12.2018 – 31.5.2019) účet (účty) klienta nebol (neboli) v nepovolenom debete (prípadne sa uvedú evidované skutočnosti).</w:t>
      </w:r>
    </w:p>
    <w:p w:rsidR="00FE10FD" w:rsidRPr="00BE5A60" w:rsidRDefault="00FE10FD" w:rsidP="00FE1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5A60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FE10FD" w:rsidRPr="00604A78" w:rsidRDefault="00FE10FD" w:rsidP="00FE10FD">
      <w:pPr>
        <w:jc w:val="both"/>
        <w:rPr>
          <w:rFonts w:eastAsiaTheme="minorHAnsi"/>
          <w:lang w:eastAsia="en-US"/>
        </w:rPr>
      </w:pPr>
      <w:r w:rsidRPr="00BE5A60">
        <w:rPr>
          <w:rFonts w:eastAsiaTheme="minorHAnsi"/>
          <w:lang w:eastAsia="en-US"/>
        </w:rPr>
        <w:t>- za obdobie posledných 6 mesiacov (t.j. od 1.12.2018 – 31.5.2019)</w:t>
      </w:r>
      <w:r w:rsidRPr="00260465">
        <w:rPr>
          <w:rFonts w:eastAsiaTheme="minorHAnsi"/>
          <w:lang w:eastAsia="en-US"/>
        </w:rPr>
        <w:t xml:space="preserve">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spacing w:after="200" w:line="276" w:lineRule="auto"/>
      </w:pPr>
      <w:r w:rsidRPr="00260465">
        <w:br w:type="page"/>
      </w:r>
    </w:p>
    <w:p w:rsidR="00FE10FD" w:rsidRPr="00260465" w:rsidRDefault="00FE10FD" w:rsidP="00FE10FD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E10FD" w:rsidRPr="00260465" w:rsidRDefault="00FE10FD" w:rsidP="00FE10F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FE10FD" w:rsidRPr="00260465" w:rsidRDefault="00FE10FD" w:rsidP="00FE10FD">
      <w:pPr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E10FD" w:rsidRPr="00260465" w:rsidRDefault="00FE10FD" w:rsidP="00FE10FD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E10FD" w:rsidRPr="00260465" w:rsidRDefault="00FE10FD" w:rsidP="00FE10FD">
      <w:r w:rsidRPr="00260465">
        <w:t>pečiatka a podpis štatutárneho orgánu</w:t>
      </w:r>
    </w:p>
    <w:p w:rsidR="00FE10FD" w:rsidRPr="00260465" w:rsidRDefault="00FE10FD" w:rsidP="00FE10FD"/>
    <w:p w:rsidR="00FE10FD" w:rsidRPr="00260465" w:rsidRDefault="00FE10FD" w:rsidP="00FE10FD"/>
    <w:p w:rsidR="00FE10FD" w:rsidRPr="00260465" w:rsidRDefault="00FE10FD" w:rsidP="00FE10FD">
      <w:pPr>
        <w:spacing w:after="200" w:line="276" w:lineRule="auto"/>
      </w:pPr>
      <w:r w:rsidRPr="00260465">
        <w:br w:type="page"/>
      </w:r>
    </w:p>
    <w:p w:rsidR="00FE10FD" w:rsidRPr="00D920E3" w:rsidRDefault="00FE10FD" w:rsidP="00FE10FD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FE10FD" w:rsidRPr="00D920E3" w:rsidRDefault="00FE10FD" w:rsidP="00FE10FD"/>
    <w:p w:rsidR="00FE10FD" w:rsidRPr="00D920E3" w:rsidRDefault="00FE10FD" w:rsidP="00FE10FD"/>
    <w:p w:rsidR="00FE10FD" w:rsidRPr="00D920E3" w:rsidRDefault="00FE10FD" w:rsidP="00FE10FD"/>
    <w:p w:rsidR="00FE10FD" w:rsidRPr="00D920E3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rPr>
          <w:lang w:eastAsia="sk-SK"/>
        </w:rPr>
      </w:pP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FE10FD" w:rsidRPr="00D920E3" w:rsidRDefault="00FE10FD" w:rsidP="00FE10FD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FE10FD" w:rsidRPr="00D920E3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FE10FD" w:rsidRPr="00260465" w:rsidRDefault="00FE10FD" w:rsidP="00FE10FD">
      <w:pPr>
        <w:jc w:val="both"/>
      </w:pPr>
    </w:p>
    <w:p w:rsidR="00FE10FD" w:rsidRPr="00260465" w:rsidRDefault="00FE10FD" w:rsidP="00FE10FD">
      <w:pPr>
        <w:jc w:val="both"/>
      </w:pPr>
      <w:r w:rsidRPr="00260465">
        <w:t>Verejné obstarávanie zákazky na predmet:</w:t>
      </w:r>
    </w:p>
    <w:p w:rsidR="00FE10FD" w:rsidRPr="00260465" w:rsidRDefault="00FE10FD" w:rsidP="00FE10FD">
      <w:pPr>
        <w:pStyle w:val="Zkladntext"/>
        <w:rPr>
          <w:b/>
          <w:color w:val="000000"/>
        </w:rPr>
      </w:pPr>
      <w:r>
        <w:rPr>
          <w:b/>
          <w:bCs/>
        </w:rPr>
        <w:t>Anestéziologický prístroj – 10 ks</w:t>
      </w:r>
    </w:p>
    <w:p w:rsidR="00FE10FD" w:rsidRPr="00260465" w:rsidRDefault="00FE10FD" w:rsidP="00FE10FD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FE10FD" w:rsidRPr="00260465" w:rsidRDefault="00FE10FD" w:rsidP="00FE10FD"/>
    <w:p w:rsidR="00FE10FD" w:rsidRPr="00260465" w:rsidRDefault="00FE10FD" w:rsidP="00FE10FD">
      <w:pPr>
        <w:jc w:val="both"/>
      </w:pPr>
      <w:r w:rsidRPr="00260465">
        <w:rPr>
          <w:lang w:eastAsia="sk-SK"/>
        </w:rPr>
        <w:t xml:space="preserve">Uchádzač ...................., čestne vyhlasujeme, že </w:t>
      </w:r>
      <w:r w:rsidRPr="00260465">
        <w:t>v súvislosti s uvedeným verejným obstarávaním:</w:t>
      </w:r>
    </w:p>
    <w:p w:rsidR="00FE10FD" w:rsidRPr="00260465" w:rsidRDefault="00FE10FD" w:rsidP="00FE10FD">
      <w:pPr>
        <w:pStyle w:val="Odsekzoznamu"/>
        <w:numPr>
          <w:ilvl w:val="0"/>
          <w:numId w:val="2"/>
        </w:numPr>
        <w:jc w:val="both"/>
        <w:rPr>
          <w:bCs/>
        </w:rPr>
      </w:pPr>
      <w:r w:rsidRPr="00260465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FE10FD" w:rsidRPr="00260465" w:rsidRDefault="00FE10FD" w:rsidP="00FE10F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FE10FD" w:rsidRPr="00260465" w:rsidRDefault="00FE10FD" w:rsidP="00FE10F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FE10FD" w:rsidRPr="00260465" w:rsidRDefault="00FE10FD" w:rsidP="00FE10F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poskytnem verejnému obstarávateľovi v tomto verejnom obstarávaní presné, pravdivé a úplné informácie.</w:t>
      </w:r>
    </w:p>
    <w:p w:rsidR="00FE10FD" w:rsidRPr="00D920E3" w:rsidRDefault="00FE10FD" w:rsidP="00FE10F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920E3">
        <w:rPr>
          <w:bCs/>
        </w:rPr>
        <w:t xml:space="preserve">som sa oboznámil s etickým kódexom záujemcu/uchádzača vo verejnom obstarávaní, ktorý je zverejnený na adrese: </w:t>
      </w:r>
      <w:hyperlink r:id="rId6" w:history="1">
        <w:r w:rsidRPr="00D920E3">
          <w:rPr>
            <w:rStyle w:val="Hypertextovprepojenie"/>
          </w:rPr>
          <w:t>https://www.uvo.gov.sk/eticky-kodex-zaujemcu-uchadzaca-54b.html</w:t>
        </w:r>
      </w:hyperlink>
      <w:r w:rsidRPr="001C6E88">
        <w:t xml:space="preserve"> </w:t>
      </w:r>
      <w:r>
        <w:t>.</w:t>
      </w:r>
    </w:p>
    <w:p w:rsidR="00FE10FD" w:rsidRPr="00260465" w:rsidRDefault="00FE10FD" w:rsidP="00FE10FD">
      <w:pPr>
        <w:jc w:val="both"/>
        <w:rPr>
          <w:bCs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</w:p>
    <w:p w:rsidR="00FE10FD" w:rsidRPr="00260465" w:rsidRDefault="00FE10FD" w:rsidP="00FE10F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E10FD" w:rsidRPr="00260465" w:rsidRDefault="00FE10FD" w:rsidP="00FE10FD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E10FD" w:rsidRPr="00260465" w:rsidRDefault="00FE10FD" w:rsidP="00FE10FD">
      <w:r w:rsidRPr="00260465">
        <w:t>pečiatka a podpis štatutárneho orgánu</w:t>
      </w: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4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260465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FE10FD" w:rsidRPr="00260465" w:rsidRDefault="00FE10FD" w:rsidP="00FE10FD">
      <w:pPr>
        <w:pStyle w:val="Zoznam3"/>
        <w:ind w:left="0" w:firstLine="0"/>
        <w:jc w:val="both"/>
        <w:rPr>
          <w:highlight w:val="magenta"/>
        </w:rPr>
      </w:pPr>
    </w:p>
    <w:p w:rsidR="00FE10FD" w:rsidRPr="00260465" w:rsidRDefault="00FE10FD" w:rsidP="00FE10FD">
      <w:pPr>
        <w:pStyle w:val="Zoznam3"/>
        <w:ind w:left="0" w:firstLine="0"/>
        <w:jc w:val="both"/>
        <w:rPr>
          <w:highlight w:val="magenta"/>
        </w:rPr>
      </w:pPr>
    </w:p>
    <w:p w:rsidR="00FE10FD" w:rsidRPr="00260465" w:rsidRDefault="00FE10FD" w:rsidP="00FE10F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Cs/>
        </w:rPr>
      </w:pPr>
    </w:p>
    <w:p w:rsidR="00FE10FD" w:rsidRPr="00260465" w:rsidRDefault="00FE10FD" w:rsidP="00FE10FD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FE10FD" w:rsidRPr="00260465" w:rsidRDefault="00FE10FD" w:rsidP="00FE10FD"/>
    <w:p w:rsidR="00FE10FD" w:rsidRPr="00260465" w:rsidRDefault="00FE10FD" w:rsidP="00FE10FD">
      <w:pPr>
        <w:jc w:val="both"/>
      </w:pPr>
    </w:p>
    <w:p w:rsidR="00FE10FD" w:rsidRPr="00260465" w:rsidRDefault="00FE10FD" w:rsidP="00FE10FD">
      <w:pPr>
        <w:jc w:val="both"/>
      </w:pPr>
      <w:r w:rsidRPr="00260465">
        <w:t>Názov predmetu zákazky:</w:t>
      </w:r>
    </w:p>
    <w:p w:rsidR="00FE10FD" w:rsidRPr="00260465" w:rsidRDefault="00FE10FD" w:rsidP="00FE10F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Anestéziologický prístroj – 10 ks</w:t>
      </w:r>
    </w:p>
    <w:p w:rsidR="00FE10FD" w:rsidRDefault="00FE10FD" w:rsidP="00FE10FD">
      <w:pPr>
        <w:jc w:val="both"/>
        <w:rPr>
          <w:b/>
          <w:i/>
        </w:rPr>
      </w:pPr>
    </w:p>
    <w:p w:rsidR="00FE10FD" w:rsidRPr="00260465" w:rsidRDefault="00FE10FD" w:rsidP="00FE10FD">
      <w:pPr>
        <w:jc w:val="both"/>
        <w:rPr>
          <w:b/>
          <w:i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685"/>
      </w:tblGrid>
      <w:tr w:rsidR="00FE10FD" w:rsidRPr="00260465" w:rsidTr="00267FAF">
        <w:tc>
          <w:tcPr>
            <w:tcW w:w="4820" w:type="dxa"/>
          </w:tcPr>
          <w:p w:rsidR="00FE10FD" w:rsidRDefault="00FE10FD" w:rsidP="00267FAF">
            <w:pPr>
              <w:rPr>
                <w:b/>
              </w:rPr>
            </w:pPr>
            <w:r w:rsidRPr="00260465">
              <w:rPr>
                <w:b/>
              </w:rPr>
              <w:t xml:space="preserve">Požadovaný technicko-medicínsky parameter / opis / požadovaná hodnota   </w:t>
            </w:r>
          </w:p>
          <w:p w:rsidR="00FE10FD" w:rsidRPr="00260465" w:rsidRDefault="00FE10FD" w:rsidP="00267FAF">
            <w:pPr>
              <w:rPr>
                <w:b/>
              </w:rPr>
            </w:pPr>
          </w:p>
        </w:tc>
        <w:tc>
          <w:tcPr>
            <w:tcW w:w="3685" w:type="dxa"/>
          </w:tcPr>
          <w:p w:rsidR="00FE10FD" w:rsidRPr="00260465" w:rsidRDefault="00FE10FD" w:rsidP="00267FAF">
            <w:pPr>
              <w:jc w:val="center"/>
              <w:rPr>
                <w:b/>
              </w:rPr>
            </w:pPr>
            <w:r w:rsidRPr="00260465">
              <w:rPr>
                <w:b/>
              </w:rPr>
              <w:t>Vlastný návrh</w:t>
            </w:r>
          </w:p>
          <w:p w:rsidR="00FE10FD" w:rsidRPr="00260465" w:rsidRDefault="00FE10FD" w:rsidP="00267FAF">
            <w:pPr>
              <w:jc w:val="center"/>
              <w:rPr>
                <w:b/>
              </w:rPr>
            </w:pPr>
            <w:r w:rsidRPr="00260465">
              <w:rPr>
                <w:b/>
              </w:rPr>
              <w:t>na plnenie predmetu zákazky:</w:t>
            </w:r>
          </w:p>
        </w:tc>
      </w:tr>
      <w:tr w:rsidR="00FE10FD" w:rsidRPr="00260465" w:rsidTr="00267FAF">
        <w:tc>
          <w:tcPr>
            <w:tcW w:w="4820" w:type="dxa"/>
          </w:tcPr>
          <w:p w:rsidR="00FE10FD" w:rsidRPr="001A4B9C" w:rsidRDefault="00FE10FD" w:rsidP="00267FAF">
            <w:pPr>
              <w:pStyle w:val="Zkladn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Anestéziologický prístroj – 10 ks</w:t>
            </w:r>
          </w:p>
          <w:p w:rsidR="00FE10FD" w:rsidRPr="00260465" w:rsidRDefault="00FE10FD" w:rsidP="00267FAF">
            <w:pPr>
              <w:rPr>
                <w:b/>
              </w:rPr>
            </w:pPr>
          </w:p>
        </w:tc>
        <w:tc>
          <w:tcPr>
            <w:tcW w:w="3685" w:type="dxa"/>
          </w:tcPr>
          <w:p w:rsidR="00FE10FD" w:rsidRPr="00260465" w:rsidRDefault="00FE10FD" w:rsidP="00267FAF">
            <w:pPr>
              <w:rPr>
                <w:b/>
              </w:rPr>
            </w:pPr>
          </w:p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267FAF">
            <w:pPr>
              <w:rPr>
                <w:i/>
              </w:rPr>
            </w:pPr>
            <w:r w:rsidRPr="00260465">
              <w:rPr>
                <w:i/>
              </w:rPr>
              <w:t>Minimálne technicko-medicínske parametre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Napájanie stlačeným plynom O2 (kyslík), N2O (oxid dusný), vzduch z centrálnych rozvodov a tlakových fliaš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Dodatočný regulovateľný prívod kyslíka na nosné okuliare alebo masku </w:t>
            </w:r>
          </w:p>
          <w:p w:rsidR="00FE10FD" w:rsidRPr="00260465" w:rsidRDefault="00FE10FD" w:rsidP="00267FAF">
            <w:pPr>
              <w:pStyle w:val="Odsekzoznamu"/>
              <w:ind w:left="567"/>
            </w:pPr>
            <w:r w:rsidRPr="007528B5">
              <w:t>(1-10L/min)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Elektronický zmiešavač umožňujúci presné dávkovanie plynov  pri nízkych prietokoch, zabezpečujúci </w:t>
            </w:r>
            <w:proofErr w:type="spellStart"/>
            <w:r w:rsidRPr="007528B5">
              <w:t>hypoxickú</w:t>
            </w:r>
            <w:proofErr w:type="spellEnd"/>
            <w:r w:rsidRPr="007528B5">
              <w:t xml:space="preserve"> ochranu pacienta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Zobrazenie  spotreby plynov  použitých pri operačnom výkone  na obrazovke anestéziologického prístroja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Presný odparovač anestetika s indikáciou stavu náplne,  odparovač  anestetika </w:t>
            </w:r>
            <w:proofErr w:type="spellStart"/>
            <w:r w:rsidRPr="007528B5">
              <w:t>sevofluran</w:t>
            </w:r>
            <w:proofErr w:type="spellEnd"/>
            <w:r w:rsidRPr="007528B5">
              <w:t xml:space="preserve"> ako súčasť dodávky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Anestéziologický okruh s </w:t>
            </w:r>
            <w:proofErr w:type="spellStart"/>
            <w:r w:rsidRPr="007528B5">
              <w:t>absorbérom</w:t>
            </w:r>
            <w:proofErr w:type="spellEnd"/>
            <w:r w:rsidRPr="007528B5">
              <w:t xml:space="preserve"> CO2, vymeniteľným počas plnej prevádzky prístroja, bez obmedzenia jeho činnosti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Malý objem pacientskeho okruhu a </w:t>
            </w:r>
            <w:proofErr w:type="spellStart"/>
            <w:r w:rsidRPr="007528B5">
              <w:t>absorbéru</w:t>
            </w:r>
            <w:proofErr w:type="spellEnd"/>
            <w:r w:rsidRPr="007528B5">
              <w:t xml:space="preserve"> CO2 pre rýchly úvod do anestézi</w:t>
            </w:r>
            <w:r>
              <w:t>e (maximálne 5</w:t>
            </w:r>
            <w:r w:rsidRPr="007528B5">
              <w:t>L)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proofErr w:type="spellStart"/>
            <w:r w:rsidRPr="007528B5">
              <w:t>Absorbér</w:t>
            </w:r>
            <w:proofErr w:type="spellEnd"/>
            <w:r w:rsidRPr="007528B5">
              <w:t xml:space="preserve">  CO2  dostupný   v  opakovateľnom prevedení   a  aj ako </w:t>
            </w:r>
            <w:proofErr w:type="spellStart"/>
            <w:r w:rsidRPr="007528B5">
              <w:t>jednorázové</w:t>
            </w:r>
            <w:proofErr w:type="spellEnd"/>
            <w:r w:rsidRPr="007528B5">
              <w:t xml:space="preserve"> </w:t>
            </w:r>
            <w:proofErr w:type="spellStart"/>
            <w:r w:rsidRPr="007528B5">
              <w:t>predplnené</w:t>
            </w:r>
            <w:proofErr w:type="spellEnd"/>
            <w:r w:rsidRPr="007528B5">
              <w:t xml:space="preserve"> kazety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Výdrž batérie bez napojenia na elektrickú sieť minimálne 90 minút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Nastavenie pomeru dôb </w:t>
            </w:r>
            <w:proofErr w:type="spellStart"/>
            <w:r w:rsidRPr="007528B5">
              <w:t>inspíria</w:t>
            </w:r>
            <w:proofErr w:type="spellEnd"/>
            <w:r w:rsidRPr="007528B5">
              <w:t xml:space="preserve"> a </w:t>
            </w:r>
            <w:proofErr w:type="spellStart"/>
            <w:r w:rsidRPr="007528B5">
              <w:t>expíria</w:t>
            </w:r>
            <w:proofErr w:type="spellEnd"/>
            <w:r w:rsidRPr="007528B5">
              <w:t xml:space="preserve"> v rozsahu 2:1 až 1:8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lastRenderedPageBreak/>
              <w:t>Nastaviteľný inspiračný čas v</w:t>
            </w:r>
            <w:r>
              <w:t xml:space="preserve"> min. </w:t>
            </w:r>
            <w:r w:rsidRPr="007528B5">
              <w:t>rozsahu 0,2 až 0,5 s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Nastaviteľná  inspiračná pauza</w:t>
            </w:r>
            <w:r>
              <w:t xml:space="preserve"> min. rozsahu</w:t>
            </w:r>
            <w:r w:rsidRPr="007528B5">
              <w:t xml:space="preserve"> 5 až 60 %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Nastaviteľná frekvencia dýchania v</w:t>
            </w:r>
            <w:r>
              <w:t> min. rozsahu 5 až 8</w:t>
            </w:r>
            <w:r w:rsidRPr="007528B5">
              <w:t>0 dychov/min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Nastaviteľný PEEP v</w:t>
            </w:r>
            <w:r>
              <w:t> min. rozsahu 5 až 2</w:t>
            </w:r>
            <w:r w:rsidRPr="007528B5">
              <w:t>0 cmH2O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Dosiahnuteľný dychový objem  v</w:t>
            </w:r>
            <w:r>
              <w:t> min. rozsahu  5 až 14</w:t>
            </w:r>
            <w:r w:rsidRPr="007528B5">
              <w:t>00 ml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Nastaviteľný prietokový </w:t>
            </w:r>
            <w:proofErr w:type="spellStart"/>
            <w:r w:rsidRPr="007528B5">
              <w:t>trigger</w:t>
            </w:r>
            <w:proofErr w:type="spellEnd"/>
            <w:r w:rsidRPr="007528B5">
              <w:t xml:space="preserve"> v</w:t>
            </w:r>
            <w:r>
              <w:t xml:space="preserve"> min. </w:t>
            </w:r>
            <w:r w:rsidRPr="007528B5">
              <w:t>rozsahu 0,3 až 10 L/min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Elektronický ventilátor s vizuálnou kontrolou netesnosti systému a </w:t>
            </w:r>
            <w:proofErr w:type="spellStart"/>
            <w:r w:rsidRPr="007528B5">
              <w:t>spätnoväzobnou</w:t>
            </w:r>
            <w:proofErr w:type="spellEnd"/>
            <w:r w:rsidRPr="007528B5">
              <w:t xml:space="preserve"> reguláciou podávaného dychového objemu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Ventilačné režimy: objemová ventilácia, tlaková ventilácia, tlakovo riadená s garantovaným objemom, PSV, SIMV, režim pre automatické meranie  vitálnej kapa</w:t>
            </w:r>
            <w:r>
              <w:t>city pľúc, manuálna a spontánna</w:t>
            </w:r>
            <w:r w:rsidRPr="007528B5">
              <w:t xml:space="preserve"> ventilácia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Odvod  prebytočnej zmesi anestetických plynov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Odsávačka biologických materiálov z dýchacích ciest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Regulovateľné osvetlenie  pracovnej plochy anestéziologického prístroja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>
              <w:t>Modulárny m</w:t>
            </w:r>
            <w:r w:rsidRPr="00A67EDE">
              <w:t>onitor vitálnych funkcií s farebným dotykovým displejom minimálnej veľkosti minimálne 12"</w:t>
            </w:r>
            <w:r>
              <w:t xml:space="preserve"> </w:t>
            </w:r>
            <w:r w:rsidRPr="00A67EDE">
              <w:t>s možnosťou budúceho rozšírenia o ďalšie moduly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Monitorované parametre: EKG s vyhodnotením dynamiky ST segmentu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Rozsah merania frekvencie dýchania </w:t>
            </w:r>
            <w:r>
              <w:t xml:space="preserve">min. </w:t>
            </w:r>
            <w:r w:rsidRPr="007528B5">
              <w:t>5 - 100 dychov za minútu, Sp02 (</w:t>
            </w:r>
            <w:r>
              <w:t xml:space="preserve">min. </w:t>
            </w:r>
            <w:r w:rsidRPr="007528B5">
              <w:t xml:space="preserve">30-100%), meranie pulzovej frekvencie, zobrazenie </w:t>
            </w:r>
            <w:proofErr w:type="spellStart"/>
            <w:r w:rsidRPr="007528B5">
              <w:t>pletyzmografickej</w:t>
            </w:r>
            <w:proofErr w:type="spellEnd"/>
            <w:r w:rsidRPr="007528B5">
              <w:t xml:space="preserve"> krivky, meranie neinvazívneho tlaku krvi (manuálny a automatický režim)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Invazívne merané tlaky: možnosť merania </w:t>
            </w:r>
            <w:proofErr w:type="spellStart"/>
            <w:r w:rsidRPr="007528B5">
              <w:t>arteriálneho</w:t>
            </w:r>
            <w:proofErr w:type="spellEnd"/>
            <w:r w:rsidRPr="007528B5">
              <w:t xml:space="preserve"> tlaku (</w:t>
            </w:r>
            <w:proofErr w:type="spellStart"/>
            <w:r w:rsidRPr="007528B5">
              <w:t>systolický</w:t>
            </w:r>
            <w:proofErr w:type="spellEnd"/>
            <w:r w:rsidRPr="007528B5">
              <w:t xml:space="preserve">, diastolický a stredný), centrálneho </w:t>
            </w:r>
            <w:proofErr w:type="spellStart"/>
            <w:r w:rsidRPr="007528B5">
              <w:t>venózneho</w:t>
            </w:r>
            <w:proofErr w:type="spellEnd"/>
            <w:r w:rsidRPr="007528B5">
              <w:t xml:space="preserve"> tlaku, tlaku  v </w:t>
            </w:r>
            <w:proofErr w:type="spellStart"/>
            <w:r w:rsidRPr="007528B5">
              <w:t>pľúcnici</w:t>
            </w:r>
            <w:proofErr w:type="spellEnd"/>
            <w:r w:rsidRPr="007528B5">
              <w:t>, ICP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Rozsah merania invazívnych tlakov: </w:t>
            </w:r>
            <w:r>
              <w:t xml:space="preserve">v min. rozsahu </w:t>
            </w:r>
            <w:r w:rsidRPr="007528B5">
              <w:t xml:space="preserve">mínus 20 až plus 300 mm </w:t>
            </w:r>
            <w:proofErr w:type="spellStart"/>
            <w:r w:rsidRPr="007528B5">
              <w:t>Hg</w:t>
            </w:r>
            <w:proofErr w:type="spellEnd"/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>
              <w:t xml:space="preserve">Sledovanie variácií systolického tlaku a pulzného tlaku na optimalizáciu </w:t>
            </w:r>
            <w:r>
              <w:lastRenderedPageBreak/>
              <w:t>bilancie tekutín na modulárnom monitore vitálnych funkcií, resp. modul k modulárnemu monitoru vitálnych funkcií s požadovanou funkciou alebo modulárny monitor vitálnych funkcií bez sledovania variácií systolického tlaku a pulzného tlaku na optimalizáciu bilancie tekutín / bez modulu k modulárnemu monitoru vitálnych funkcií s požadovanou funkciou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lastRenderedPageBreak/>
              <w:t xml:space="preserve">Meranie vdychovanej a vydychovanej koncentrácie CO2  (%; kPa; </w:t>
            </w:r>
            <w:proofErr w:type="spellStart"/>
            <w:r w:rsidRPr="007528B5">
              <w:t>mmHg</w:t>
            </w:r>
            <w:proofErr w:type="spellEnd"/>
            <w:r w:rsidRPr="007528B5">
              <w:t>)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Meranie vdychovanej a vydychovanej koncentrácie kyslíka, rozdielu vdychovanej a vydychovanej koncentrácie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Meranie vdychovanej a vydychovanej  koncentrácie N2O, vdychovanej a vydychovanej koncentrácie  použitého anesteti</w:t>
            </w:r>
            <w:r>
              <w:t>ka s automatickou detekciou MAC</w:t>
            </w:r>
            <w:r w:rsidRPr="007528B5">
              <w:t xml:space="preserve"> a BAL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Monitoring </w:t>
            </w:r>
            <w:proofErr w:type="spellStart"/>
            <w:r w:rsidRPr="007528B5">
              <w:t>spirometrie</w:t>
            </w:r>
            <w:proofErr w:type="spellEnd"/>
            <w:r w:rsidRPr="007528B5">
              <w:t xml:space="preserve"> (</w:t>
            </w:r>
            <w:proofErr w:type="spellStart"/>
            <w:r w:rsidRPr="007528B5">
              <w:t>Vt</w:t>
            </w:r>
            <w:proofErr w:type="spellEnd"/>
            <w:r w:rsidRPr="007528B5">
              <w:t xml:space="preserve"> </w:t>
            </w:r>
            <w:proofErr w:type="spellStart"/>
            <w:r w:rsidRPr="007528B5">
              <w:t>insp</w:t>
            </w:r>
            <w:proofErr w:type="spellEnd"/>
            <w:r w:rsidRPr="007528B5">
              <w:t>/</w:t>
            </w:r>
            <w:proofErr w:type="spellStart"/>
            <w:r w:rsidRPr="007528B5">
              <w:t>exp</w:t>
            </w:r>
            <w:proofErr w:type="spellEnd"/>
            <w:r w:rsidRPr="007528B5">
              <w:t xml:space="preserve">, MV </w:t>
            </w:r>
            <w:proofErr w:type="spellStart"/>
            <w:r w:rsidRPr="007528B5">
              <w:t>insp</w:t>
            </w:r>
            <w:proofErr w:type="spellEnd"/>
            <w:r w:rsidRPr="007528B5">
              <w:t>/</w:t>
            </w:r>
            <w:proofErr w:type="spellStart"/>
            <w:r w:rsidRPr="007528B5">
              <w:t>exp</w:t>
            </w:r>
            <w:proofErr w:type="spellEnd"/>
            <w:r w:rsidRPr="007528B5">
              <w:t xml:space="preserve">, PEEP, </w:t>
            </w:r>
            <w:proofErr w:type="spellStart"/>
            <w:r w:rsidRPr="007528B5">
              <w:t>Ppeak</w:t>
            </w:r>
            <w:proofErr w:type="spellEnd"/>
            <w:r w:rsidRPr="007528B5">
              <w:t xml:space="preserve">, </w:t>
            </w:r>
            <w:proofErr w:type="spellStart"/>
            <w:r w:rsidRPr="007528B5">
              <w:t>Pplat</w:t>
            </w:r>
            <w:proofErr w:type="spellEnd"/>
            <w:r w:rsidRPr="007528B5">
              <w:t xml:space="preserve">, </w:t>
            </w:r>
            <w:proofErr w:type="spellStart"/>
            <w:r w:rsidRPr="007528B5">
              <w:t>compliance</w:t>
            </w:r>
            <w:proofErr w:type="spellEnd"/>
            <w:r w:rsidRPr="007528B5">
              <w:t xml:space="preserve">, </w:t>
            </w:r>
            <w:proofErr w:type="spellStart"/>
            <w:r w:rsidRPr="007528B5">
              <w:t>rezistence</w:t>
            </w:r>
            <w:proofErr w:type="spellEnd"/>
            <w:r w:rsidRPr="007528B5">
              <w:t>, slučky pľúcnej mechaniky (tlak/objem, prietok/objem ) zobrazenie pľúcnej mechaniky s hodnotami vo forme parametrov, kriviek a slučiek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>
              <w:t>M</w:t>
            </w:r>
            <w:r w:rsidRPr="00A67EDE">
              <w:t xml:space="preserve">eranie stavu mozgu – </w:t>
            </w:r>
            <w:proofErr w:type="spellStart"/>
            <w:r w:rsidRPr="00A67EDE">
              <w:t>procesované</w:t>
            </w:r>
            <w:proofErr w:type="spellEnd"/>
            <w:r w:rsidRPr="00A67EDE">
              <w:t xml:space="preserve"> EEG -  počas anestézie </w:t>
            </w:r>
            <w:r>
              <w:t xml:space="preserve"> </w:t>
            </w:r>
            <w:r w:rsidRPr="00A67EDE">
              <w:t>( Entropia a pod.)</w:t>
            </w:r>
            <w:r>
              <w:t xml:space="preserve"> na monitore vitálnych funkcií, resp. modul k monitoru s požadovanou funkciou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>Kompletné príslušenstvo potrebné na uvedenie do prevádzky: EKG káble, saturačný senzor, manžeta na meranie neinvazívneho tlaku, káble na meranie invazívneho t</w:t>
            </w:r>
            <w:r>
              <w:t>laku 2 ks, teplotná sonda 1 ks</w:t>
            </w:r>
            <w:r w:rsidRPr="007528B5">
              <w:t>, spotrebný materiál na meranie koncentrácie plynov v dychovom okruhu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  <w:tr w:rsidR="00FE10FD" w:rsidRPr="00260465" w:rsidTr="00267FAF">
        <w:tc>
          <w:tcPr>
            <w:tcW w:w="4820" w:type="dxa"/>
          </w:tcPr>
          <w:p w:rsidR="00FE10FD" w:rsidRPr="00260465" w:rsidRDefault="00FE10FD" w:rsidP="00FE10FD">
            <w:pPr>
              <w:pStyle w:val="Odsekzoznamu"/>
              <w:numPr>
                <w:ilvl w:val="0"/>
                <w:numId w:val="3"/>
              </w:numPr>
              <w:ind w:left="567"/>
            </w:pPr>
            <w:r w:rsidRPr="007528B5">
              <w:t xml:space="preserve">Možnosť napojenia na monitor invazívnej </w:t>
            </w:r>
            <w:proofErr w:type="spellStart"/>
            <w:r w:rsidRPr="007528B5">
              <w:t>hemodynamiky</w:t>
            </w:r>
            <w:proofErr w:type="spellEnd"/>
            <w:r w:rsidRPr="007528B5">
              <w:t xml:space="preserve"> (EV100, </w:t>
            </w:r>
            <w:proofErr w:type="spellStart"/>
            <w:r w:rsidRPr="007528B5">
              <w:t>PiCCO</w:t>
            </w:r>
            <w:proofErr w:type="spellEnd"/>
            <w:r w:rsidRPr="007528B5">
              <w:t xml:space="preserve"> a pod.)</w:t>
            </w:r>
          </w:p>
        </w:tc>
        <w:tc>
          <w:tcPr>
            <w:tcW w:w="3685" w:type="dxa"/>
          </w:tcPr>
          <w:p w:rsidR="00FE10FD" w:rsidRPr="00260465" w:rsidRDefault="00FE10FD" w:rsidP="00267FAF"/>
        </w:tc>
      </w:tr>
    </w:tbl>
    <w:p w:rsidR="007B438A" w:rsidRDefault="007B438A">
      <w:bookmarkStart w:id="0" w:name="_GoBack"/>
      <w:bookmarkEnd w:id="0"/>
    </w:p>
    <w:sectPr w:rsidR="007B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801"/>
    <w:multiLevelType w:val="hybridMultilevel"/>
    <w:tmpl w:val="87B231D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D"/>
    <w:rsid w:val="007B438A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E10F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FE10F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E10FD"/>
    <w:rPr>
      <w:rFonts w:ascii="Times New Roman" w:eastAsia="Times New Roman" w:hAnsi="Times New Roman" w:cs="Times New Roman"/>
      <w:sz w:val="24"/>
      <w:szCs w:val="24"/>
    </w:rPr>
  </w:style>
  <w:style w:type="paragraph" w:styleId="Zoznam3">
    <w:name w:val="List 3"/>
    <w:basedOn w:val="Normlny"/>
    <w:uiPriority w:val="99"/>
    <w:rsid w:val="00FE10FD"/>
    <w:pPr>
      <w:ind w:left="849" w:hanging="283"/>
    </w:pPr>
  </w:style>
  <w:style w:type="character" w:styleId="Hypertextovprepojenie">
    <w:name w:val="Hyperlink"/>
    <w:basedOn w:val="Predvolenpsmoodseku"/>
    <w:uiPriority w:val="99"/>
    <w:rsid w:val="00FE10F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10FD"/>
    <w:pPr>
      <w:ind w:left="720"/>
    </w:pPr>
  </w:style>
  <w:style w:type="table" w:styleId="Mriekatabuky">
    <w:name w:val="Table Grid"/>
    <w:basedOn w:val="Normlnatabuka"/>
    <w:rsid w:val="00F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E10F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FE10F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E10FD"/>
    <w:rPr>
      <w:rFonts w:ascii="Times New Roman" w:eastAsia="Times New Roman" w:hAnsi="Times New Roman" w:cs="Times New Roman"/>
      <w:sz w:val="24"/>
      <w:szCs w:val="24"/>
    </w:rPr>
  </w:style>
  <w:style w:type="paragraph" w:styleId="Zoznam3">
    <w:name w:val="List 3"/>
    <w:basedOn w:val="Normlny"/>
    <w:uiPriority w:val="99"/>
    <w:rsid w:val="00FE10FD"/>
    <w:pPr>
      <w:ind w:left="849" w:hanging="283"/>
    </w:pPr>
  </w:style>
  <w:style w:type="character" w:styleId="Hypertextovprepojenie">
    <w:name w:val="Hyperlink"/>
    <w:basedOn w:val="Predvolenpsmoodseku"/>
    <w:uiPriority w:val="99"/>
    <w:rsid w:val="00FE10F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10FD"/>
    <w:pPr>
      <w:ind w:left="720"/>
    </w:pPr>
  </w:style>
  <w:style w:type="table" w:styleId="Mriekatabuky">
    <w:name w:val="Table Grid"/>
    <w:basedOn w:val="Normlnatabuka"/>
    <w:rsid w:val="00FE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</cp:revision>
  <dcterms:created xsi:type="dcterms:W3CDTF">2019-06-18T12:18:00Z</dcterms:created>
  <dcterms:modified xsi:type="dcterms:W3CDTF">2019-06-18T12:18:00Z</dcterms:modified>
</cp:coreProperties>
</file>