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5C" w:rsidRDefault="0007344C">
      <w:pPr>
        <w:pStyle w:val="Nadpis1"/>
      </w:pPr>
      <w:r>
        <w:t>A. SPRIEVODNÁ  SPRÁVA</w:t>
      </w:r>
      <w:r>
        <w:rPr>
          <w:rFonts w:ascii="Georgia" w:eastAsia="Georgia" w:hAnsi="Georgia" w:cs="Georgia"/>
          <w:sz w:val="24"/>
        </w:rPr>
        <w:t xml:space="preserve"> </w:t>
      </w:r>
    </w:p>
    <w:p w:rsidR="00574E5C" w:rsidRDefault="0007344C">
      <w:pPr>
        <w:spacing w:after="45" w:line="259" w:lineRule="auto"/>
        <w:ind w:left="0" w:firstLine="0"/>
        <w:jc w:val="left"/>
      </w:pPr>
      <w:r>
        <w:rPr>
          <w:b/>
        </w:rPr>
        <w:t xml:space="preserve"> </w:t>
      </w:r>
    </w:p>
    <w:p w:rsidR="00574E5C" w:rsidRDefault="0007344C">
      <w:pPr>
        <w:numPr>
          <w:ilvl w:val="0"/>
          <w:numId w:val="1"/>
        </w:numPr>
        <w:spacing w:after="4" w:line="259" w:lineRule="auto"/>
        <w:ind w:hanging="268"/>
        <w:jc w:val="left"/>
      </w:pPr>
      <w:r>
        <w:rPr>
          <w:b/>
        </w:rPr>
        <w:t>IDENTIFIKAČNÉ ÚDAJE</w:t>
      </w:r>
      <w:r>
        <w:rPr>
          <w:rFonts w:ascii="Times New Roman" w:eastAsia="Times New Roman" w:hAnsi="Times New Roman" w:cs="Times New Roman"/>
        </w:rPr>
        <w:t xml:space="preserve"> </w:t>
      </w:r>
    </w:p>
    <w:p w:rsidR="00574E5C" w:rsidRDefault="0007344C">
      <w:pPr>
        <w:spacing w:after="45" w:line="259" w:lineRule="auto"/>
        <w:ind w:left="0" w:firstLine="0"/>
        <w:jc w:val="left"/>
      </w:pPr>
      <w:r>
        <w:rPr>
          <w:b/>
        </w:rPr>
        <w:t xml:space="preserve"> </w:t>
      </w:r>
    </w:p>
    <w:p w:rsidR="00574E5C" w:rsidRDefault="0007344C">
      <w:pPr>
        <w:tabs>
          <w:tab w:val="center" w:pos="6034"/>
        </w:tabs>
        <w:ind w:left="0" w:firstLine="0"/>
        <w:jc w:val="left"/>
      </w:pPr>
      <w:r>
        <w:rPr>
          <w:b/>
        </w:rPr>
        <w:t xml:space="preserve">Názov stavby : </w:t>
      </w:r>
      <w:r>
        <w:rPr>
          <w:b/>
        </w:rPr>
        <w:tab/>
        <w:t xml:space="preserve"> </w:t>
      </w:r>
      <w:r>
        <w:t xml:space="preserve">Rekonštrukcia a </w:t>
      </w:r>
      <w:proofErr w:type="spellStart"/>
      <w:r>
        <w:t>debarierizácia</w:t>
      </w:r>
      <w:proofErr w:type="spellEnd"/>
      <w:r>
        <w:t xml:space="preserve"> </w:t>
      </w:r>
      <w:r w:rsidR="00BF6597">
        <w:t>5</w:t>
      </w:r>
      <w:r>
        <w:t xml:space="preserve"> hygienických   </w:t>
      </w:r>
    </w:p>
    <w:p w:rsidR="00574E5C" w:rsidRDefault="0007344C" w:rsidP="00BF6597">
      <w:pPr>
        <w:ind w:left="3600" w:firstLine="0"/>
      </w:pPr>
      <w:r>
        <w:t xml:space="preserve">zariadení v ubytovacích pavilónoch 1 </w:t>
      </w:r>
      <w:r w:rsidR="00BF6597">
        <w:t>a</w:t>
      </w:r>
      <w:r>
        <w:t xml:space="preserve"> 3 (Lipa,  </w:t>
      </w:r>
      <w:r>
        <w:rPr>
          <w:b/>
        </w:rPr>
        <w:t xml:space="preserve">                                           </w:t>
      </w:r>
      <w:r>
        <w:t>Javor) v areáli DSS Čeláre-</w:t>
      </w:r>
      <w:proofErr w:type="spellStart"/>
      <w:r>
        <w:t>Kírť</w:t>
      </w:r>
      <w:proofErr w:type="spellEnd"/>
      <w:r>
        <w:t xml:space="preserve"> </w:t>
      </w:r>
    </w:p>
    <w:tbl>
      <w:tblPr>
        <w:tblStyle w:val="TableGrid"/>
        <w:tblW w:w="8891" w:type="dxa"/>
        <w:tblInd w:w="0" w:type="dxa"/>
        <w:tblLook w:val="04A0" w:firstRow="1" w:lastRow="0" w:firstColumn="1" w:lastColumn="0" w:noHBand="0" w:noVBand="1"/>
      </w:tblPr>
      <w:tblGrid>
        <w:gridCol w:w="2160"/>
        <w:gridCol w:w="709"/>
        <w:gridCol w:w="672"/>
        <w:gridCol w:w="5350"/>
      </w:tblGrid>
      <w:tr w:rsidR="00574E5C">
        <w:trPr>
          <w:trHeight w:val="272"/>
        </w:trPr>
        <w:tc>
          <w:tcPr>
            <w:tcW w:w="2160" w:type="dxa"/>
            <w:tcBorders>
              <w:top w:val="nil"/>
              <w:left w:val="nil"/>
              <w:bottom w:val="nil"/>
              <w:right w:val="nil"/>
            </w:tcBorders>
          </w:tcPr>
          <w:p w:rsidR="00574E5C" w:rsidRDefault="0007344C">
            <w:pPr>
              <w:spacing w:after="0" w:line="259" w:lineRule="auto"/>
              <w:ind w:left="0" w:firstLine="0"/>
              <w:jc w:val="left"/>
            </w:pPr>
            <w:r>
              <w:rPr>
                <w:b/>
              </w:rPr>
              <w:t xml:space="preserve">Miesto stavby : </w:t>
            </w:r>
          </w:p>
        </w:tc>
        <w:tc>
          <w:tcPr>
            <w:tcW w:w="709" w:type="dxa"/>
            <w:tcBorders>
              <w:top w:val="nil"/>
              <w:left w:val="nil"/>
              <w:bottom w:val="nil"/>
              <w:right w:val="nil"/>
            </w:tcBorders>
          </w:tcPr>
          <w:p w:rsidR="00574E5C" w:rsidRDefault="0007344C">
            <w:pPr>
              <w:spacing w:after="0" w:line="259" w:lineRule="auto"/>
              <w:ind w:left="0" w:firstLine="0"/>
              <w:jc w:val="left"/>
            </w:pPr>
            <w:r>
              <w:rPr>
                <w:b/>
              </w:rPr>
              <w:t xml:space="preserve"> </w:t>
            </w:r>
          </w:p>
        </w:tc>
        <w:tc>
          <w:tcPr>
            <w:tcW w:w="672" w:type="dxa"/>
            <w:tcBorders>
              <w:top w:val="nil"/>
              <w:left w:val="nil"/>
              <w:bottom w:val="nil"/>
              <w:right w:val="nil"/>
            </w:tcBorders>
          </w:tcPr>
          <w:p w:rsidR="00574E5C" w:rsidRDefault="0007344C">
            <w:pPr>
              <w:spacing w:after="0" w:line="259" w:lineRule="auto"/>
              <w:ind w:left="12" w:firstLine="0"/>
              <w:jc w:val="left"/>
            </w:pPr>
            <w:r>
              <w:rPr>
                <w:b/>
              </w:rPr>
              <w:t xml:space="preserve"> </w:t>
            </w:r>
          </w:p>
        </w:tc>
        <w:tc>
          <w:tcPr>
            <w:tcW w:w="5350" w:type="dxa"/>
            <w:tcBorders>
              <w:top w:val="nil"/>
              <w:left w:val="nil"/>
              <w:bottom w:val="nil"/>
              <w:right w:val="nil"/>
            </w:tcBorders>
          </w:tcPr>
          <w:p w:rsidR="00574E5C" w:rsidRDefault="0007344C">
            <w:pPr>
              <w:spacing w:after="0" w:line="259" w:lineRule="auto"/>
              <w:ind w:left="60" w:firstLine="0"/>
              <w:jc w:val="left"/>
            </w:pPr>
            <w:r>
              <w:t>Areál</w:t>
            </w:r>
            <w:r>
              <w:rPr>
                <w:b/>
              </w:rPr>
              <w:t xml:space="preserve"> </w:t>
            </w:r>
            <w:r>
              <w:t>DSS Čeláre-</w:t>
            </w:r>
            <w:proofErr w:type="spellStart"/>
            <w:r>
              <w:t>Kírť</w:t>
            </w:r>
            <w:proofErr w:type="spellEnd"/>
            <w:r>
              <w:rPr>
                <w:b/>
              </w:rPr>
              <w:t xml:space="preserve">  </w:t>
            </w:r>
          </w:p>
        </w:tc>
      </w:tr>
      <w:tr w:rsidR="00574E5C">
        <w:trPr>
          <w:trHeight w:val="276"/>
        </w:trPr>
        <w:tc>
          <w:tcPr>
            <w:tcW w:w="2160" w:type="dxa"/>
            <w:tcBorders>
              <w:top w:val="nil"/>
              <w:left w:val="nil"/>
              <w:bottom w:val="nil"/>
              <w:right w:val="nil"/>
            </w:tcBorders>
          </w:tcPr>
          <w:p w:rsidR="00574E5C" w:rsidRDefault="0007344C">
            <w:pPr>
              <w:tabs>
                <w:tab w:val="center" w:pos="1440"/>
              </w:tabs>
              <w:spacing w:after="0" w:line="259" w:lineRule="auto"/>
              <w:ind w:left="0" w:firstLine="0"/>
              <w:jc w:val="left"/>
            </w:pPr>
            <w:r>
              <w:rPr>
                <w:b/>
              </w:rPr>
              <w:t xml:space="preserve">Okres : </w:t>
            </w:r>
            <w:r>
              <w:rPr>
                <w:b/>
              </w:rPr>
              <w:tab/>
              <w:t xml:space="preserve"> </w:t>
            </w:r>
          </w:p>
        </w:tc>
        <w:tc>
          <w:tcPr>
            <w:tcW w:w="709" w:type="dxa"/>
            <w:tcBorders>
              <w:top w:val="nil"/>
              <w:left w:val="nil"/>
              <w:bottom w:val="nil"/>
              <w:right w:val="nil"/>
            </w:tcBorders>
          </w:tcPr>
          <w:p w:rsidR="00574E5C" w:rsidRDefault="0007344C">
            <w:pPr>
              <w:spacing w:after="0" w:line="259" w:lineRule="auto"/>
              <w:ind w:left="0" w:firstLine="0"/>
              <w:jc w:val="left"/>
            </w:pPr>
            <w:r>
              <w:rPr>
                <w:b/>
              </w:rPr>
              <w:t xml:space="preserve"> </w:t>
            </w:r>
          </w:p>
        </w:tc>
        <w:tc>
          <w:tcPr>
            <w:tcW w:w="672" w:type="dxa"/>
            <w:tcBorders>
              <w:top w:val="nil"/>
              <w:left w:val="nil"/>
              <w:bottom w:val="nil"/>
              <w:right w:val="nil"/>
            </w:tcBorders>
          </w:tcPr>
          <w:p w:rsidR="00574E5C" w:rsidRDefault="0007344C">
            <w:pPr>
              <w:spacing w:after="0" w:line="259" w:lineRule="auto"/>
              <w:ind w:left="12" w:firstLine="0"/>
              <w:jc w:val="left"/>
            </w:pPr>
            <w:r>
              <w:rPr>
                <w:b/>
              </w:rPr>
              <w:t xml:space="preserve"> </w:t>
            </w:r>
          </w:p>
        </w:tc>
        <w:tc>
          <w:tcPr>
            <w:tcW w:w="5350" w:type="dxa"/>
            <w:tcBorders>
              <w:top w:val="nil"/>
              <w:left w:val="nil"/>
              <w:bottom w:val="nil"/>
              <w:right w:val="nil"/>
            </w:tcBorders>
          </w:tcPr>
          <w:p w:rsidR="00574E5C" w:rsidRDefault="0007344C">
            <w:pPr>
              <w:spacing w:after="0" w:line="259" w:lineRule="auto"/>
              <w:ind w:left="60" w:firstLine="0"/>
              <w:jc w:val="left"/>
            </w:pPr>
            <w:r>
              <w:t>Veľký Krtíš</w:t>
            </w:r>
            <w:r>
              <w:rPr>
                <w:b/>
              </w:rPr>
              <w:t xml:space="preserve"> </w:t>
            </w:r>
          </w:p>
        </w:tc>
      </w:tr>
      <w:tr w:rsidR="00574E5C">
        <w:trPr>
          <w:trHeight w:val="276"/>
        </w:trPr>
        <w:tc>
          <w:tcPr>
            <w:tcW w:w="2160" w:type="dxa"/>
            <w:tcBorders>
              <w:top w:val="nil"/>
              <w:left w:val="nil"/>
              <w:bottom w:val="nil"/>
              <w:right w:val="nil"/>
            </w:tcBorders>
          </w:tcPr>
          <w:p w:rsidR="00574E5C" w:rsidRDefault="0007344C">
            <w:pPr>
              <w:spacing w:after="0" w:line="259" w:lineRule="auto"/>
              <w:ind w:left="0" w:firstLine="0"/>
              <w:jc w:val="left"/>
            </w:pPr>
            <w:r>
              <w:rPr>
                <w:b/>
              </w:rPr>
              <w:t>Číslo parcely :</w:t>
            </w:r>
            <w:r>
              <w:t xml:space="preserve"> </w:t>
            </w:r>
          </w:p>
        </w:tc>
        <w:tc>
          <w:tcPr>
            <w:tcW w:w="709" w:type="dxa"/>
            <w:tcBorders>
              <w:top w:val="nil"/>
              <w:left w:val="nil"/>
              <w:bottom w:val="nil"/>
              <w:right w:val="nil"/>
            </w:tcBorders>
          </w:tcPr>
          <w:p w:rsidR="00574E5C" w:rsidRDefault="0007344C">
            <w:pPr>
              <w:spacing w:after="0" w:line="259" w:lineRule="auto"/>
              <w:ind w:left="0" w:firstLine="0"/>
              <w:jc w:val="left"/>
            </w:pPr>
            <w:r>
              <w:t xml:space="preserve"> </w:t>
            </w:r>
          </w:p>
        </w:tc>
        <w:tc>
          <w:tcPr>
            <w:tcW w:w="672" w:type="dxa"/>
            <w:tcBorders>
              <w:top w:val="nil"/>
              <w:left w:val="nil"/>
              <w:bottom w:val="nil"/>
              <w:right w:val="nil"/>
            </w:tcBorders>
          </w:tcPr>
          <w:p w:rsidR="00574E5C" w:rsidRDefault="0007344C">
            <w:pPr>
              <w:spacing w:after="0" w:line="259" w:lineRule="auto"/>
              <w:ind w:left="12" w:firstLine="0"/>
              <w:jc w:val="left"/>
            </w:pPr>
            <w:r>
              <w:t xml:space="preserve"> </w:t>
            </w:r>
          </w:p>
        </w:tc>
        <w:tc>
          <w:tcPr>
            <w:tcW w:w="5350" w:type="dxa"/>
            <w:tcBorders>
              <w:top w:val="nil"/>
              <w:left w:val="nil"/>
              <w:bottom w:val="nil"/>
              <w:right w:val="nil"/>
            </w:tcBorders>
          </w:tcPr>
          <w:p w:rsidR="00574E5C" w:rsidRDefault="0007344C">
            <w:pPr>
              <w:spacing w:after="0" w:line="259" w:lineRule="auto"/>
              <w:ind w:left="60" w:firstLine="0"/>
              <w:jc w:val="left"/>
            </w:pPr>
            <w:r>
              <w:t>922/3,  922/9</w:t>
            </w:r>
            <w:r>
              <w:rPr>
                <w:b/>
              </w:rPr>
              <w:t xml:space="preserve"> </w:t>
            </w:r>
          </w:p>
        </w:tc>
      </w:tr>
      <w:tr w:rsidR="00574E5C">
        <w:trPr>
          <w:trHeight w:val="552"/>
        </w:trPr>
        <w:tc>
          <w:tcPr>
            <w:tcW w:w="2160" w:type="dxa"/>
            <w:tcBorders>
              <w:top w:val="nil"/>
              <w:left w:val="nil"/>
              <w:bottom w:val="nil"/>
              <w:right w:val="nil"/>
            </w:tcBorders>
          </w:tcPr>
          <w:p w:rsidR="00574E5C" w:rsidRDefault="0007344C">
            <w:pPr>
              <w:tabs>
                <w:tab w:val="center" w:pos="1440"/>
              </w:tabs>
              <w:spacing w:after="0" w:line="259" w:lineRule="auto"/>
              <w:ind w:left="0" w:firstLine="0"/>
              <w:jc w:val="left"/>
            </w:pPr>
            <w:r>
              <w:rPr>
                <w:b/>
              </w:rPr>
              <w:t xml:space="preserve">Investor : </w:t>
            </w:r>
            <w:r>
              <w:rPr>
                <w:b/>
              </w:rPr>
              <w:tab/>
              <w:t xml:space="preserve"> </w:t>
            </w:r>
          </w:p>
        </w:tc>
        <w:tc>
          <w:tcPr>
            <w:tcW w:w="709" w:type="dxa"/>
            <w:tcBorders>
              <w:top w:val="nil"/>
              <w:left w:val="nil"/>
              <w:bottom w:val="nil"/>
              <w:right w:val="nil"/>
            </w:tcBorders>
          </w:tcPr>
          <w:p w:rsidR="00574E5C" w:rsidRDefault="0007344C">
            <w:pPr>
              <w:spacing w:after="0" w:line="259" w:lineRule="auto"/>
              <w:ind w:left="0" w:firstLine="0"/>
              <w:jc w:val="left"/>
            </w:pPr>
            <w:r>
              <w:rPr>
                <w:b/>
              </w:rPr>
              <w:t xml:space="preserve"> </w:t>
            </w:r>
          </w:p>
        </w:tc>
        <w:tc>
          <w:tcPr>
            <w:tcW w:w="672" w:type="dxa"/>
            <w:tcBorders>
              <w:top w:val="nil"/>
              <w:left w:val="nil"/>
              <w:bottom w:val="nil"/>
              <w:right w:val="nil"/>
            </w:tcBorders>
          </w:tcPr>
          <w:p w:rsidR="00574E5C" w:rsidRDefault="0007344C">
            <w:pPr>
              <w:spacing w:after="0" w:line="259" w:lineRule="auto"/>
              <w:ind w:left="12" w:firstLine="0"/>
              <w:jc w:val="left"/>
            </w:pPr>
            <w:r>
              <w:rPr>
                <w:b/>
              </w:rPr>
              <w:t xml:space="preserve"> </w:t>
            </w:r>
          </w:p>
        </w:tc>
        <w:tc>
          <w:tcPr>
            <w:tcW w:w="5350" w:type="dxa"/>
            <w:tcBorders>
              <w:top w:val="nil"/>
              <w:left w:val="nil"/>
              <w:bottom w:val="nil"/>
              <w:right w:val="nil"/>
            </w:tcBorders>
          </w:tcPr>
          <w:p w:rsidR="00574E5C" w:rsidRDefault="0007344C">
            <w:pPr>
              <w:spacing w:after="19" w:line="259" w:lineRule="auto"/>
              <w:ind w:left="60" w:firstLine="0"/>
              <w:jc w:val="left"/>
            </w:pPr>
            <w:r>
              <w:t xml:space="preserve">Domov sociálnych služieb,  </w:t>
            </w:r>
          </w:p>
          <w:p w:rsidR="00574E5C" w:rsidRDefault="0007344C">
            <w:pPr>
              <w:spacing w:after="0" w:line="259" w:lineRule="auto"/>
              <w:ind w:left="60" w:firstLine="0"/>
              <w:jc w:val="left"/>
            </w:pPr>
            <w:r>
              <w:t>Čeláre-</w:t>
            </w:r>
            <w:proofErr w:type="spellStart"/>
            <w:r>
              <w:t>Kírť</w:t>
            </w:r>
            <w:proofErr w:type="spellEnd"/>
            <w:r>
              <w:t xml:space="preserve"> 189, 991 22 Bušince </w:t>
            </w:r>
          </w:p>
        </w:tc>
      </w:tr>
      <w:tr w:rsidR="00574E5C">
        <w:trPr>
          <w:trHeight w:val="276"/>
        </w:trPr>
        <w:tc>
          <w:tcPr>
            <w:tcW w:w="2160" w:type="dxa"/>
            <w:tcBorders>
              <w:top w:val="nil"/>
              <w:left w:val="nil"/>
              <w:bottom w:val="nil"/>
              <w:right w:val="nil"/>
            </w:tcBorders>
          </w:tcPr>
          <w:p w:rsidR="00574E5C" w:rsidRDefault="0007344C">
            <w:pPr>
              <w:tabs>
                <w:tab w:val="center" w:pos="1440"/>
              </w:tabs>
              <w:spacing w:after="0" w:line="259" w:lineRule="auto"/>
              <w:ind w:left="0" w:firstLine="0"/>
              <w:jc w:val="left"/>
            </w:pPr>
            <w:r>
              <w:rPr>
                <w:b/>
              </w:rPr>
              <w:t xml:space="preserve">Stupeň : </w:t>
            </w:r>
            <w:r>
              <w:rPr>
                <w:b/>
              </w:rPr>
              <w:tab/>
              <w:t xml:space="preserve"> </w:t>
            </w:r>
          </w:p>
        </w:tc>
        <w:tc>
          <w:tcPr>
            <w:tcW w:w="709" w:type="dxa"/>
            <w:tcBorders>
              <w:top w:val="nil"/>
              <w:left w:val="nil"/>
              <w:bottom w:val="nil"/>
              <w:right w:val="nil"/>
            </w:tcBorders>
          </w:tcPr>
          <w:p w:rsidR="00574E5C" w:rsidRDefault="0007344C">
            <w:pPr>
              <w:spacing w:after="0" w:line="259" w:lineRule="auto"/>
              <w:ind w:left="0" w:firstLine="0"/>
              <w:jc w:val="left"/>
            </w:pPr>
            <w:r>
              <w:rPr>
                <w:b/>
              </w:rPr>
              <w:t xml:space="preserve"> </w:t>
            </w:r>
          </w:p>
        </w:tc>
        <w:tc>
          <w:tcPr>
            <w:tcW w:w="672" w:type="dxa"/>
            <w:tcBorders>
              <w:top w:val="nil"/>
              <w:left w:val="nil"/>
              <w:bottom w:val="nil"/>
              <w:right w:val="nil"/>
            </w:tcBorders>
          </w:tcPr>
          <w:p w:rsidR="00574E5C" w:rsidRDefault="0007344C">
            <w:pPr>
              <w:spacing w:after="0" w:line="259" w:lineRule="auto"/>
              <w:ind w:left="12" w:firstLine="0"/>
              <w:jc w:val="left"/>
            </w:pPr>
            <w:r>
              <w:rPr>
                <w:b/>
              </w:rPr>
              <w:t xml:space="preserve"> </w:t>
            </w:r>
          </w:p>
        </w:tc>
        <w:tc>
          <w:tcPr>
            <w:tcW w:w="5350" w:type="dxa"/>
            <w:tcBorders>
              <w:top w:val="nil"/>
              <w:left w:val="nil"/>
              <w:bottom w:val="nil"/>
              <w:right w:val="nil"/>
            </w:tcBorders>
          </w:tcPr>
          <w:p w:rsidR="00574E5C" w:rsidRDefault="0007344C">
            <w:pPr>
              <w:spacing w:after="0" w:line="259" w:lineRule="auto"/>
              <w:ind w:left="60" w:firstLine="0"/>
              <w:jc w:val="left"/>
            </w:pPr>
            <w:r>
              <w:t>Projekt pre ohlásenie stavebných úprav</w:t>
            </w:r>
            <w:r>
              <w:rPr>
                <w:b/>
              </w:rPr>
              <w:t xml:space="preserve"> </w:t>
            </w:r>
          </w:p>
        </w:tc>
      </w:tr>
      <w:tr w:rsidR="00574E5C">
        <w:trPr>
          <w:trHeight w:val="276"/>
        </w:trPr>
        <w:tc>
          <w:tcPr>
            <w:tcW w:w="2160" w:type="dxa"/>
            <w:tcBorders>
              <w:top w:val="nil"/>
              <w:left w:val="nil"/>
              <w:bottom w:val="nil"/>
              <w:right w:val="nil"/>
            </w:tcBorders>
          </w:tcPr>
          <w:p w:rsidR="00574E5C" w:rsidRDefault="0007344C">
            <w:pPr>
              <w:tabs>
                <w:tab w:val="center" w:pos="1440"/>
              </w:tabs>
              <w:spacing w:after="0" w:line="259" w:lineRule="auto"/>
              <w:ind w:left="0" w:firstLine="0"/>
              <w:jc w:val="left"/>
            </w:pPr>
            <w:r>
              <w:rPr>
                <w:b/>
              </w:rPr>
              <w:t xml:space="preserve">Dátum : </w:t>
            </w:r>
            <w:r>
              <w:rPr>
                <w:b/>
              </w:rPr>
              <w:tab/>
              <w:t xml:space="preserve"> </w:t>
            </w:r>
          </w:p>
        </w:tc>
        <w:tc>
          <w:tcPr>
            <w:tcW w:w="709" w:type="dxa"/>
            <w:tcBorders>
              <w:top w:val="nil"/>
              <w:left w:val="nil"/>
              <w:bottom w:val="nil"/>
              <w:right w:val="nil"/>
            </w:tcBorders>
          </w:tcPr>
          <w:p w:rsidR="00574E5C" w:rsidRDefault="0007344C">
            <w:pPr>
              <w:spacing w:after="0" w:line="259" w:lineRule="auto"/>
              <w:ind w:left="0" w:firstLine="0"/>
              <w:jc w:val="left"/>
            </w:pPr>
            <w:r>
              <w:rPr>
                <w:b/>
              </w:rPr>
              <w:t xml:space="preserve"> </w:t>
            </w:r>
          </w:p>
        </w:tc>
        <w:tc>
          <w:tcPr>
            <w:tcW w:w="672" w:type="dxa"/>
            <w:tcBorders>
              <w:top w:val="nil"/>
              <w:left w:val="nil"/>
              <w:bottom w:val="nil"/>
              <w:right w:val="nil"/>
            </w:tcBorders>
          </w:tcPr>
          <w:p w:rsidR="00574E5C" w:rsidRDefault="0007344C">
            <w:pPr>
              <w:spacing w:after="0" w:line="259" w:lineRule="auto"/>
              <w:ind w:left="12" w:firstLine="0"/>
              <w:jc w:val="left"/>
            </w:pPr>
            <w:r>
              <w:rPr>
                <w:b/>
              </w:rPr>
              <w:t xml:space="preserve"> </w:t>
            </w:r>
          </w:p>
        </w:tc>
        <w:tc>
          <w:tcPr>
            <w:tcW w:w="5350" w:type="dxa"/>
            <w:tcBorders>
              <w:top w:val="nil"/>
              <w:left w:val="nil"/>
              <w:bottom w:val="nil"/>
              <w:right w:val="nil"/>
            </w:tcBorders>
          </w:tcPr>
          <w:p w:rsidR="00574E5C" w:rsidRDefault="0007344C">
            <w:pPr>
              <w:spacing w:after="0" w:line="259" w:lineRule="auto"/>
              <w:ind w:left="60" w:firstLine="0"/>
              <w:jc w:val="left"/>
            </w:pPr>
            <w:r>
              <w:t>február 2019</w:t>
            </w:r>
            <w:r>
              <w:rPr>
                <w:b/>
              </w:rPr>
              <w:t xml:space="preserve"> </w:t>
            </w:r>
          </w:p>
        </w:tc>
      </w:tr>
      <w:tr w:rsidR="00574E5C">
        <w:trPr>
          <w:trHeight w:val="277"/>
        </w:trPr>
        <w:tc>
          <w:tcPr>
            <w:tcW w:w="2160" w:type="dxa"/>
            <w:tcBorders>
              <w:top w:val="nil"/>
              <w:left w:val="nil"/>
              <w:bottom w:val="nil"/>
              <w:right w:val="nil"/>
            </w:tcBorders>
          </w:tcPr>
          <w:p w:rsidR="00574E5C" w:rsidRDefault="0007344C">
            <w:pPr>
              <w:spacing w:after="0" w:line="259" w:lineRule="auto"/>
              <w:ind w:left="0" w:firstLine="0"/>
              <w:jc w:val="left"/>
            </w:pPr>
            <w:r>
              <w:rPr>
                <w:b/>
              </w:rPr>
              <w:t>Vypracoval</w:t>
            </w:r>
            <w:r>
              <w:t xml:space="preserve"> </w:t>
            </w:r>
            <w:r>
              <w:rPr>
                <w:b/>
              </w:rPr>
              <w:t xml:space="preserve">: </w:t>
            </w:r>
          </w:p>
        </w:tc>
        <w:tc>
          <w:tcPr>
            <w:tcW w:w="709" w:type="dxa"/>
            <w:tcBorders>
              <w:top w:val="nil"/>
              <w:left w:val="nil"/>
              <w:bottom w:val="nil"/>
              <w:right w:val="nil"/>
            </w:tcBorders>
          </w:tcPr>
          <w:p w:rsidR="00574E5C" w:rsidRDefault="0007344C">
            <w:pPr>
              <w:spacing w:after="0" w:line="259" w:lineRule="auto"/>
              <w:ind w:left="0" w:firstLine="0"/>
              <w:jc w:val="left"/>
            </w:pPr>
            <w:r>
              <w:rPr>
                <w:b/>
              </w:rPr>
              <w:t xml:space="preserve"> </w:t>
            </w:r>
          </w:p>
        </w:tc>
        <w:tc>
          <w:tcPr>
            <w:tcW w:w="672" w:type="dxa"/>
            <w:tcBorders>
              <w:top w:val="nil"/>
              <w:left w:val="nil"/>
              <w:bottom w:val="nil"/>
              <w:right w:val="nil"/>
            </w:tcBorders>
          </w:tcPr>
          <w:p w:rsidR="00574E5C" w:rsidRDefault="0007344C">
            <w:pPr>
              <w:spacing w:after="0" w:line="259" w:lineRule="auto"/>
              <w:ind w:left="12" w:firstLine="0"/>
              <w:jc w:val="left"/>
            </w:pPr>
            <w:r>
              <w:rPr>
                <w:b/>
              </w:rPr>
              <w:t xml:space="preserve"> </w:t>
            </w:r>
          </w:p>
        </w:tc>
        <w:tc>
          <w:tcPr>
            <w:tcW w:w="5350" w:type="dxa"/>
            <w:tcBorders>
              <w:top w:val="nil"/>
              <w:left w:val="nil"/>
              <w:bottom w:val="nil"/>
              <w:right w:val="nil"/>
            </w:tcBorders>
          </w:tcPr>
          <w:p w:rsidR="00574E5C" w:rsidRDefault="0007344C">
            <w:pPr>
              <w:spacing w:after="0" w:line="259" w:lineRule="auto"/>
              <w:ind w:left="60" w:firstLine="0"/>
            </w:pPr>
            <w:r>
              <w:t xml:space="preserve">Ing. Jozef Cibuľa, ul. </w:t>
            </w:r>
            <w:proofErr w:type="spellStart"/>
            <w:r>
              <w:t>Petőfiho</w:t>
            </w:r>
            <w:proofErr w:type="spellEnd"/>
            <w:r>
              <w:t xml:space="preserve"> 4, 991 25 Čebovce </w:t>
            </w:r>
          </w:p>
        </w:tc>
      </w:tr>
      <w:tr w:rsidR="00574E5C">
        <w:trPr>
          <w:trHeight w:val="273"/>
        </w:trPr>
        <w:tc>
          <w:tcPr>
            <w:tcW w:w="2869" w:type="dxa"/>
            <w:gridSpan w:val="2"/>
            <w:tcBorders>
              <w:top w:val="nil"/>
              <w:left w:val="nil"/>
              <w:bottom w:val="nil"/>
              <w:right w:val="nil"/>
            </w:tcBorders>
          </w:tcPr>
          <w:p w:rsidR="00574E5C" w:rsidRDefault="0007344C">
            <w:pPr>
              <w:spacing w:after="0" w:line="259" w:lineRule="auto"/>
              <w:ind w:left="0" w:firstLine="0"/>
              <w:jc w:val="left"/>
            </w:pPr>
            <w:proofErr w:type="spellStart"/>
            <w:r>
              <w:rPr>
                <w:b/>
              </w:rPr>
              <w:t>Zodpov</w:t>
            </w:r>
            <w:proofErr w:type="spellEnd"/>
            <w:r>
              <w:rPr>
                <w:b/>
              </w:rPr>
              <w:t xml:space="preserve">. projektant : </w:t>
            </w:r>
          </w:p>
        </w:tc>
        <w:tc>
          <w:tcPr>
            <w:tcW w:w="672" w:type="dxa"/>
            <w:tcBorders>
              <w:top w:val="nil"/>
              <w:left w:val="nil"/>
              <w:bottom w:val="nil"/>
              <w:right w:val="nil"/>
            </w:tcBorders>
          </w:tcPr>
          <w:p w:rsidR="00574E5C" w:rsidRDefault="00574E5C">
            <w:pPr>
              <w:spacing w:after="160" w:line="259" w:lineRule="auto"/>
              <w:ind w:left="0" w:firstLine="0"/>
              <w:jc w:val="left"/>
            </w:pPr>
          </w:p>
        </w:tc>
        <w:tc>
          <w:tcPr>
            <w:tcW w:w="5350" w:type="dxa"/>
            <w:tcBorders>
              <w:top w:val="nil"/>
              <w:left w:val="nil"/>
              <w:bottom w:val="nil"/>
              <w:right w:val="nil"/>
            </w:tcBorders>
          </w:tcPr>
          <w:p w:rsidR="00574E5C" w:rsidRDefault="0007344C">
            <w:pPr>
              <w:spacing w:after="0" w:line="259" w:lineRule="auto"/>
              <w:ind w:left="0" w:firstLine="0"/>
              <w:jc w:val="left"/>
            </w:pPr>
            <w:r>
              <w:rPr>
                <w:b/>
              </w:rPr>
              <w:t xml:space="preserve"> </w:t>
            </w:r>
            <w:r>
              <w:t xml:space="preserve">Ing. Jozef Cibuľa </w:t>
            </w:r>
          </w:p>
        </w:tc>
      </w:tr>
    </w:tbl>
    <w:p w:rsidR="00574E5C" w:rsidRDefault="0007344C">
      <w:pPr>
        <w:spacing w:after="7" w:line="259" w:lineRule="auto"/>
        <w:ind w:left="0" w:firstLine="0"/>
        <w:jc w:val="left"/>
      </w:pPr>
      <w:r>
        <w:t xml:space="preserve"> </w:t>
      </w:r>
    </w:p>
    <w:p w:rsidR="00574E5C" w:rsidRDefault="0007344C">
      <w:pPr>
        <w:spacing w:after="4" w:line="259" w:lineRule="auto"/>
        <w:ind w:left="0" w:firstLine="0"/>
        <w:jc w:val="left"/>
      </w:pPr>
      <w:r>
        <w:rPr>
          <w:b/>
        </w:rPr>
        <w:t xml:space="preserve"> </w:t>
      </w:r>
    </w:p>
    <w:p w:rsidR="00574E5C" w:rsidRDefault="0007344C">
      <w:pPr>
        <w:numPr>
          <w:ilvl w:val="0"/>
          <w:numId w:val="1"/>
        </w:numPr>
        <w:spacing w:after="47" w:line="259" w:lineRule="auto"/>
        <w:ind w:hanging="268"/>
        <w:jc w:val="left"/>
      </w:pPr>
      <w:r>
        <w:rPr>
          <w:b/>
        </w:rPr>
        <w:t xml:space="preserve">PODKLADY PRE SPRACOVANIE </w:t>
      </w:r>
      <w:r>
        <w:rPr>
          <w:rFonts w:ascii="Times New Roman" w:eastAsia="Times New Roman" w:hAnsi="Times New Roman" w:cs="Times New Roman"/>
        </w:rPr>
        <w:t xml:space="preserve"> </w:t>
      </w:r>
    </w:p>
    <w:p w:rsidR="00574E5C" w:rsidRDefault="0007344C">
      <w:pPr>
        <w:numPr>
          <w:ilvl w:val="0"/>
          <w:numId w:val="2"/>
        </w:numPr>
        <w:spacing w:after="34"/>
        <w:ind w:hanging="268"/>
      </w:pPr>
      <w:r>
        <w:t xml:space="preserve">Kópia katastrálnej mapy </w:t>
      </w:r>
      <w:r>
        <w:rPr>
          <w:rFonts w:ascii="Times New Roman" w:eastAsia="Times New Roman" w:hAnsi="Times New Roman" w:cs="Times New Roman"/>
        </w:rPr>
        <w:t xml:space="preserve"> </w:t>
      </w:r>
    </w:p>
    <w:p w:rsidR="00574E5C" w:rsidRDefault="0007344C">
      <w:pPr>
        <w:numPr>
          <w:ilvl w:val="0"/>
          <w:numId w:val="2"/>
        </w:numPr>
        <w:spacing w:after="34"/>
        <w:ind w:hanging="268"/>
      </w:pPr>
      <w:r>
        <w:t xml:space="preserve">Architektonická štúdia M 1:100 </w:t>
      </w:r>
    </w:p>
    <w:p w:rsidR="00574E5C" w:rsidRDefault="0007344C">
      <w:pPr>
        <w:numPr>
          <w:ilvl w:val="0"/>
          <w:numId w:val="2"/>
        </w:numPr>
        <w:ind w:hanging="268"/>
      </w:pPr>
      <w:r>
        <w:t xml:space="preserve">Požiadavky stavebníka  </w:t>
      </w:r>
      <w:r>
        <w:rPr>
          <w:rFonts w:ascii="Times New Roman" w:eastAsia="Times New Roman" w:hAnsi="Times New Roman" w:cs="Times New Roman"/>
        </w:rPr>
        <w:t xml:space="preserve"> </w:t>
      </w:r>
    </w:p>
    <w:p w:rsidR="00574E5C" w:rsidRDefault="0007344C">
      <w:pPr>
        <w:numPr>
          <w:ilvl w:val="0"/>
          <w:numId w:val="2"/>
        </w:numPr>
        <w:spacing w:after="35"/>
        <w:ind w:hanging="268"/>
      </w:pPr>
      <w:r>
        <w:t xml:space="preserve">Zameranie objektu </w:t>
      </w:r>
    </w:p>
    <w:p w:rsidR="00574E5C" w:rsidRDefault="00574E5C">
      <w:pPr>
        <w:spacing w:after="43" w:line="259" w:lineRule="auto"/>
        <w:ind w:left="0" w:firstLine="0"/>
        <w:jc w:val="left"/>
      </w:pPr>
    </w:p>
    <w:p w:rsidR="00574E5C" w:rsidRDefault="0007344C">
      <w:pPr>
        <w:spacing w:after="44" w:line="259" w:lineRule="auto"/>
        <w:jc w:val="left"/>
      </w:pPr>
      <w:r>
        <w:rPr>
          <w:b/>
        </w:rPr>
        <w:t>3. ZÁKLADNÉ ÚDAJE</w:t>
      </w:r>
      <w:r>
        <w:rPr>
          <w:rFonts w:ascii="Times New Roman" w:eastAsia="Times New Roman" w:hAnsi="Times New Roman" w:cs="Times New Roman"/>
        </w:rPr>
        <w:t xml:space="preserve"> </w:t>
      </w:r>
    </w:p>
    <w:p w:rsidR="00574E5C" w:rsidRDefault="0007344C">
      <w:pPr>
        <w:ind w:left="0" w:firstLine="720"/>
      </w:pPr>
      <w:r>
        <w:t xml:space="preserve">Zámerom projektu bola </w:t>
      </w:r>
      <w:proofErr w:type="spellStart"/>
      <w:r>
        <w:t>debarierizácia</w:t>
      </w:r>
      <w:proofErr w:type="spellEnd"/>
      <w:r>
        <w:t xml:space="preserve"> a kompletná obnova </w:t>
      </w:r>
      <w:r w:rsidR="00BF6597">
        <w:t>5</w:t>
      </w:r>
      <w:r>
        <w:t xml:space="preserve"> hygienických zariadení v ubytovacích pavilónoch 1</w:t>
      </w:r>
      <w:r w:rsidR="00BF6597">
        <w:t xml:space="preserve"> a </w:t>
      </w:r>
      <w:r>
        <w:t>3 (Lipa, Javor) v areáli DSS Čeláre-</w:t>
      </w:r>
      <w:proofErr w:type="spellStart"/>
      <w:r>
        <w:t>Kírť</w:t>
      </w:r>
      <w:proofErr w:type="spellEnd"/>
      <w:r>
        <w:t xml:space="preserve">. </w:t>
      </w:r>
    </w:p>
    <w:p w:rsidR="00574E5C" w:rsidRDefault="0007344C">
      <w:pPr>
        <w:spacing w:after="31"/>
        <w:ind w:left="0" w:firstLine="720"/>
      </w:pPr>
      <w:r>
        <w:t xml:space="preserve">Objekty sú situované v obci Čeláre (časť </w:t>
      </w:r>
      <w:proofErr w:type="spellStart"/>
      <w:r>
        <w:t>Kírť</w:t>
      </w:r>
      <w:proofErr w:type="spellEnd"/>
      <w:r>
        <w:t>) v areáli DSS Čeláre-</w:t>
      </w:r>
      <w:proofErr w:type="spellStart"/>
      <w:r>
        <w:t>Kírť</w:t>
      </w:r>
      <w:proofErr w:type="spellEnd"/>
      <w:r>
        <w:t xml:space="preserve">, na parcele stavebník s </w:t>
      </w:r>
      <w:proofErr w:type="spellStart"/>
      <w:r>
        <w:t>parc</w:t>
      </w:r>
      <w:proofErr w:type="spellEnd"/>
      <w:r>
        <w:t xml:space="preserve">. číslom 922/3, 922/8, 922/9. </w:t>
      </w:r>
    </w:p>
    <w:p w:rsidR="00574E5C" w:rsidRDefault="0007344C">
      <w:pPr>
        <w:spacing w:after="29"/>
        <w:ind w:left="0" w:firstLine="720"/>
      </w:pPr>
      <w:r>
        <w:t>St</w:t>
      </w:r>
      <w:r w:rsidR="00D1176F">
        <w:t>a</w:t>
      </w:r>
      <w:r>
        <w:t xml:space="preserve">vebné objekty SO 01, SO 02, SO 03 sa nachádzajú v pavilóne č. 1 s názvom LIPA, s parcelným číslom 922/9. </w:t>
      </w:r>
    </w:p>
    <w:p w:rsidR="00574E5C" w:rsidRDefault="0007344C">
      <w:pPr>
        <w:spacing w:after="30"/>
        <w:ind w:left="0" w:firstLine="720"/>
      </w:pPr>
      <w:r>
        <w:t>St</w:t>
      </w:r>
      <w:r w:rsidR="00D1176F">
        <w:t>a</w:t>
      </w:r>
      <w:r>
        <w:t xml:space="preserve">vebné objekty SO 05, SO 06 sa nachádzajú v pavilóne č. 3 s názvom JAVOR, s parcelným číslom 922/3. </w:t>
      </w:r>
    </w:p>
    <w:p w:rsidR="00574E5C" w:rsidRDefault="0007344C">
      <w:pPr>
        <w:ind w:left="0" w:firstLine="720"/>
      </w:pPr>
      <w:r>
        <w:t xml:space="preserve">Po dôkladnom zhodnotení dispozičného riešenia a priestorových možností, spracovateľ navrhuje dispozičné riešenie v súlade s vyhláškou č. 532/2002 (vyhláška ministerstva životného prostredia slovenskej republiky, ktorou sa ustanovujú podrobnosti o všeobecných technických požiadavkách na výstavbu a o všeobecných technických požiadavkách na stavby užívané osobami s obmedzenou schopnosťou pohybu a orientácie). </w:t>
      </w:r>
    </w:p>
    <w:p w:rsidR="00574E5C" w:rsidRDefault="0007344C">
      <w:pPr>
        <w:spacing w:after="4" w:line="259" w:lineRule="auto"/>
        <w:ind w:left="0" w:firstLine="0"/>
        <w:jc w:val="left"/>
      </w:pPr>
      <w:r>
        <w:t xml:space="preserve"> </w:t>
      </w:r>
    </w:p>
    <w:p w:rsidR="00574E5C" w:rsidRDefault="0007344C">
      <w:pPr>
        <w:spacing w:after="48" w:line="259" w:lineRule="auto"/>
        <w:ind w:left="0" w:firstLine="0"/>
        <w:jc w:val="left"/>
      </w:pPr>
      <w:r>
        <w:t xml:space="preserve"> </w:t>
      </w:r>
    </w:p>
    <w:p w:rsidR="00574E5C" w:rsidRDefault="0007344C">
      <w:pPr>
        <w:numPr>
          <w:ilvl w:val="0"/>
          <w:numId w:val="3"/>
        </w:numPr>
        <w:spacing w:after="29"/>
        <w:ind w:right="202" w:hanging="268"/>
        <w:jc w:val="left"/>
      </w:pPr>
      <w:r>
        <w:rPr>
          <w:b/>
        </w:rPr>
        <w:t>VYUŽITIE OBJEKTU</w:t>
      </w:r>
      <w:r>
        <w:t xml:space="preserve">  </w:t>
      </w:r>
      <w:r>
        <w:tab/>
        <w:t>Stavba bude slúžiť na svoj pôvodný zámer. Funkcia stavby ostáva pôvodná.</w:t>
      </w:r>
      <w:r>
        <w:rPr>
          <w:rFonts w:ascii="Georgia" w:eastAsia="Georgia" w:hAnsi="Georgia" w:cs="Georgia"/>
          <w:b/>
        </w:rPr>
        <w:t xml:space="preserve"> </w:t>
      </w:r>
    </w:p>
    <w:p w:rsidR="00574E5C" w:rsidRDefault="0007344C">
      <w:pPr>
        <w:spacing w:after="0" w:line="259" w:lineRule="auto"/>
        <w:ind w:left="0" w:firstLine="0"/>
        <w:jc w:val="left"/>
      </w:pPr>
      <w:r>
        <w:lastRenderedPageBreak/>
        <w:t xml:space="preserve"> </w:t>
      </w:r>
    </w:p>
    <w:p w:rsidR="00574E5C" w:rsidRDefault="0007344C">
      <w:pPr>
        <w:numPr>
          <w:ilvl w:val="0"/>
          <w:numId w:val="3"/>
        </w:numPr>
        <w:spacing w:after="43" w:line="259" w:lineRule="auto"/>
        <w:ind w:right="202" w:hanging="268"/>
        <w:jc w:val="left"/>
      </w:pPr>
      <w:r>
        <w:rPr>
          <w:b/>
        </w:rPr>
        <w:t>VECNÉ A ČASOVÉ VÄZBY NA OKOLITÚ ZÁSTAVBU</w:t>
      </w:r>
      <w:r>
        <w:rPr>
          <w:rFonts w:ascii="Times New Roman" w:eastAsia="Times New Roman" w:hAnsi="Times New Roman" w:cs="Times New Roman"/>
        </w:rPr>
        <w:t xml:space="preserve"> </w:t>
      </w:r>
    </w:p>
    <w:p w:rsidR="00574E5C" w:rsidRDefault="0007344C">
      <w:r>
        <w:t xml:space="preserve">        Obnova hygienických zariadení nebude mať negatívny vplyv na okolitú zástavbu.</w:t>
      </w:r>
      <w:r>
        <w:rPr>
          <w:rFonts w:ascii="Times New Roman" w:eastAsia="Times New Roman" w:hAnsi="Times New Roman" w:cs="Times New Roman"/>
        </w:rPr>
        <w:t xml:space="preserve"> </w:t>
      </w:r>
    </w:p>
    <w:p w:rsidR="00574E5C" w:rsidRDefault="0007344C">
      <w:pPr>
        <w:spacing w:after="36"/>
      </w:pPr>
      <w:r>
        <w:t>Obmedzujúce faktory:</w:t>
      </w:r>
      <w:r>
        <w:rPr>
          <w:rFonts w:ascii="Times New Roman" w:eastAsia="Times New Roman" w:hAnsi="Times New Roman" w:cs="Times New Roman"/>
        </w:rPr>
        <w:t xml:space="preserve"> </w:t>
      </w:r>
    </w:p>
    <w:p w:rsidR="00574E5C" w:rsidRDefault="0007344C">
      <w:pPr>
        <w:numPr>
          <w:ilvl w:val="0"/>
          <w:numId w:val="4"/>
        </w:numPr>
        <w:ind w:hanging="268"/>
      </w:pPr>
      <w:r>
        <w:t>Vytvorenie uskladňovacieho a manipulačného priestoru v minimálnom rozsahu.</w:t>
      </w:r>
      <w:r>
        <w:rPr>
          <w:rFonts w:ascii="Times New Roman" w:eastAsia="Times New Roman" w:hAnsi="Times New Roman" w:cs="Times New Roman"/>
        </w:rPr>
        <w:t xml:space="preserve"> </w:t>
      </w:r>
    </w:p>
    <w:p w:rsidR="00574E5C" w:rsidRDefault="0007344C">
      <w:pPr>
        <w:numPr>
          <w:ilvl w:val="0"/>
          <w:numId w:val="4"/>
        </w:numPr>
        <w:ind w:hanging="268"/>
      </w:pPr>
      <w:r>
        <w:t xml:space="preserve">Odvoz </w:t>
      </w:r>
      <w:proofErr w:type="spellStart"/>
      <w:r>
        <w:t>sute</w:t>
      </w:r>
      <w:proofErr w:type="spellEnd"/>
      <w:r>
        <w:t xml:space="preserve"> v minimálnom časovom rozpätí</w:t>
      </w:r>
      <w:r>
        <w:rPr>
          <w:rFonts w:ascii="Times New Roman" w:eastAsia="Times New Roman" w:hAnsi="Times New Roman" w:cs="Times New Roman"/>
        </w:rPr>
        <w:t xml:space="preserve"> </w:t>
      </w:r>
    </w:p>
    <w:p w:rsidR="00574E5C" w:rsidRDefault="0007344C">
      <w:pPr>
        <w:spacing w:after="4" w:line="259" w:lineRule="auto"/>
        <w:ind w:left="720" w:firstLine="0"/>
        <w:jc w:val="left"/>
      </w:pPr>
      <w:r>
        <w:t xml:space="preserve"> </w:t>
      </w:r>
    </w:p>
    <w:p w:rsidR="00574E5C" w:rsidRDefault="0007344C">
      <w:pPr>
        <w:spacing w:after="48" w:line="259" w:lineRule="auto"/>
        <w:ind w:left="0" w:firstLine="0"/>
        <w:jc w:val="left"/>
      </w:pPr>
      <w:r>
        <w:t xml:space="preserve"> </w:t>
      </w:r>
    </w:p>
    <w:p w:rsidR="00574E5C" w:rsidRDefault="0007344C">
      <w:pPr>
        <w:numPr>
          <w:ilvl w:val="0"/>
          <w:numId w:val="5"/>
        </w:numPr>
        <w:spacing w:after="4" w:line="259" w:lineRule="auto"/>
        <w:ind w:hanging="269"/>
        <w:jc w:val="left"/>
      </w:pPr>
      <w:r>
        <w:rPr>
          <w:b/>
        </w:rPr>
        <w:t>CELKOVÁ DOBA VÝSTAVBY, LEHOTA VÝSTAVBY</w:t>
      </w:r>
      <w:r>
        <w:rPr>
          <w:rFonts w:ascii="Times New Roman" w:eastAsia="Times New Roman" w:hAnsi="Times New Roman" w:cs="Times New Roman"/>
        </w:rPr>
        <w:t xml:space="preserve"> </w:t>
      </w:r>
    </w:p>
    <w:p w:rsidR="00574E5C" w:rsidRDefault="0007344C">
      <w:r>
        <w:t xml:space="preserve">      Máj 2019 – December 2021 </w:t>
      </w:r>
    </w:p>
    <w:p w:rsidR="00574E5C" w:rsidRDefault="0007344C">
      <w:pPr>
        <w:spacing w:after="44" w:line="259" w:lineRule="auto"/>
        <w:ind w:left="0" w:firstLine="0"/>
        <w:jc w:val="left"/>
      </w:pPr>
      <w:r>
        <w:t xml:space="preserve"> </w:t>
      </w:r>
    </w:p>
    <w:p w:rsidR="00574E5C" w:rsidRDefault="0007344C">
      <w:pPr>
        <w:numPr>
          <w:ilvl w:val="0"/>
          <w:numId w:val="5"/>
        </w:numPr>
        <w:spacing w:after="44" w:line="259" w:lineRule="auto"/>
        <w:ind w:hanging="269"/>
        <w:jc w:val="left"/>
      </w:pPr>
      <w:r>
        <w:rPr>
          <w:b/>
        </w:rPr>
        <w:t>ČLENENIE STAVBY</w:t>
      </w:r>
      <w:r>
        <w:rPr>
          <w:rFonts w:ascii="Times New Roman" w:eastAsia="Times New Roman" w:hAnsi="Times New Roman" w:cs="Times New Roman"/>
        </w:rPr>
        <w:t xml:space="preserve"> </w:t>
      </w:r>
    </w:p>
    <w:p w:rsidR="00574E5C" w:rsidRDefault="0007344C">
      <w:pPr>
        <w:ind w:left="715"/>
      </w:pPr>
      <w:r>
        <w:t xml:space="preserve">      Stavba je členená na stavebné objekty: </w:t>
      </w:r>
    </w:p>
    <w:p w:rsidR="00574E5C" w:rsidRDefault="0007344C">
      <w:pPr>
        <w:spacing w:after="43" w:line="259" w:lineRule="auto"/>
        <w:ind w:left="720" w:firstLine="0"/>
        <w:jc w:val="left"/>
      </w:pPr>
      <w:r>
        <w:t xml:space="preserve"> </w:t>
      </w:r>
    </w:p>
    <w:p w:rsidR="00574E5C" w:rsidRDefault="0007344C">
      <w:pPr>
        <w:ind w:left="715"/>
      </w:pPr>
      <w:r>
        <w:rPr>
          <w:b/>
        </w:rPr>
        <w:t>SO 01</w:t>
      </w:r>
      <w:r>
        <w:t xml:space="preserve"> Pavilón č. 1. LIPA  - Hygienické zariadenie: „Kúpeľňa - prízemie“</w:t>
      </w:r>
      <w:r>
        <w:rPr>
          <w:b/>
        </w:rPr>
        <w:t xml:space="preserve"> </w:t>
      </w:r>
    </w:p>
    <w:p w:rsidR="00574E5C" w:rsidRDefault="0007344C">
      <w:pPr>
        <w:spacing w:after="43" w:line="259" w:lineRule="auto"/>
        <w:ind w:left="720" w:firstLine="0"/>
        <w:jc w:val="left"/>
      </w:pPr>
      <w:r>
        <w:rPr>
          <w:b/>
        </w:rPr>
        <w:t xml:space="preserve"> </w:t>
      </w:r>
    </w:p>
    <w:p w:rsidR="00574E5C" w:rsidRDefault="0007344C">
      <w:pPr>
        <w:ind w:left="715"/>
      </w:pPr>
      <w:r>
        <w:rPr>
          <w:b/>
        </w:rPr>
        <w:t xml:space="preserve">SO 02 </w:t>
      </w:r>
      <w:r>
        <w:t>Pavilón č. 1. LIPA  - Hygienické zariadenie: „Toalety - prízemie“</w:t>
      </w:r>
      <w:r>
        <w:rPr>
          <w:b/>
        </w:rPr>
        <w:t xml:space="preserve"> </w:t>
      </w:r>
    </w:p>
    <w:p w:rsidR="00574E5C" w:rsidRDefault="0007344C">
      <w:pPr>
        <w:spacing w:after="40" w:line="259" w:lineRule="auto"/>
        <w:ind w:left="720" w:firstLine="0"/>
        <w:jc w:val="left"/>
      </w:pPr>
      <w:r>
        <w:rPr>
          <w:b/>
        </w:rPr>
        <w:t xml:space="preserve"> </w:t>
      </w:r>
    </w:p>
    <w:p w:rsidR="00574E5C" w:rsidRDefault="0007344C">
      <w:pPr>
        <w:ind w:left="715"/>
      </w:pPr>
      <w:r>
        <w:rPr>
          <w:b/>
        </w:rPr>
        <w:t xml:space="preserve">SO 03 </w:t>
      </w:r>
      <w:r>
        <w:t xml:space="preserve">Pavilón č. 1. LIPA  - Hygienické zariadenie: „Kúpeľňa a toalety –              poschodie“ </w:t>
      </w:r>
    </w:p>
    <w:p w:rsidR="00574E5C" w:rsidRDefault="0007344C">
      <w:pPr>
        <w:spacing w:after="41" w:line="259" w:lineRule="auto"/>
        <w:ind w:left="720" w:firstLine="0"/>
        <w:jc w:val="left"/>
      </w:pPr>
      <w:r>
        <w:rPr>
          <w:b/>
        </w:rPr>
        <w:t xml:space="preserve"> </w:t>
      </w:r>
    </w:p>
    <w:p w:rsidR="00574E5C" w:rsidRDefault="0007344C">
      <w:pPr>
        <w:ind w:left="715"/>
      </w:pPr>
      <w:r>
        <w:rPr>
          <w:b/>
        </w:rPr>
        <w:t xml:space="preserve">SO 05 </w:t>
      </w:r>
      <w:r>
        <w:t xml:space="preserve">Pavilón č. 3. JAVOR - Hygienické zariadenie: „Kúpeľňa a toalety –             prízemie“   </w:t>
      </w:r>
    </w:p>
    <w:p w:rsidR="00574E5C" w:rsidRDefault="0007344C">
      <w:pPr>
        <w:spacing w:after="32" w:line="259" w:lineRule="auto"/>
        <w:ind w:left="720" w:firstLine="0"/>
        <w:jc w:val="left"/>
      </w:pPr>
      <w:r>
        <w:rPr>
          <w:b/>
        </w:rPr>
        <w:t xml:space="preserve"> </w:t>
      </w:r>
    </w:p>
    <w:p w:rsidR="00574E5C" w:rsidRDefault="0007344C">
      <w:pPr>
        <w:ind w:left="715"/>
      </w:pPr>
      <w:r>
        <w:rPr>
          <w:b/>
        </w:rPr>
        <w:t>SO 06</w:t>
      </w:r>
      <w:r>
        <w:t xml:space="preserve"> Pavilón č. 3. JAVOR - Hygienické zariadenie: „Kúpeľňa a toalety –             poschodie“   </w:t>
      </w:r>
    </w:p>
    <w:p w:rsidR="00574E5C" w:rsidRDefault="0007344C">
      <w:pPr>
        <w:spacing w:after="7" w:line="259" w:lineRule="auto"/>
        <w:ind w:left="720" w:firstLine="0"/>
        <w:jc w:val="left"/>
      </w:pPr>
      <w:r>
        <w:t xml:space="preserve"> </w:t>
      </w:r>
    </w:p>
    <w:p w:rsidR="00574E5C" w:rsidRDefault="0007344C">
      <w:pPr>
        <w:spacing w:after="44" w:line="259" w:lineRule="auto"/>
        <w:ind w:left="0" w:firstLine="0"/>
        <w:jc w:val="left"/>
      </w:pPr>
      <w:r>
        <w:rPr>
          <w:b/>
        </w:rPr>
        <w:t xml:space="preserve"> </w:t>
      </w:r>
    </w:p>
    <w:p w:rsidR="00574E5C" w:rsidRDefault="0007344C">
      <w:pPr>
        <w:numPr>
          <w:ilvl w:val="0"/>
          <w:numId w:val="5"/>
        </w:numPr>
        <w:spacing w:after="4" w:line="259" w:lineRule="auto"/>
        <w:ind w:hanging="269"/>
        <w:jc w:val="left"/>
      </w:pPr>
      <w:r>
        <w:rPr>
          <w:b/>
        </w:rPr>
        <w:t>ZÁKLADNÉ  ÚDAJE</w:t>
      </w:r>
      <w:r>
        <w:t xml:space="preserve"> </w:t>
      </w:r>
    </w:p>
    <w:p w:rsidR="00574E5C" w:rsidRDefault="0007344C">
      <w:pPr>
        <w:spacing w:after="4" w:line="259" w:lineRule="auto"/>
        <w:ind w:left="720" w:firstLine="0"/>
        <w:jc w:val="left"/>
      </w:pPr>
      <w:r>
        <w:t xml:space="preserve"> </w:t>
      </w:r>
    </w:p>
    <w:p w:rsidR="00574E5C" w:rsidRDefault="0007344C">
      <w:pPr>
        <w:spacing w:after="4" w:line="259" w:lineRule="auto"/>
        <w:ind w:left="715"/>
        <w:jc w:val="left"/>
      </w:pPr>
      <w:r>
        <w:rPr>
          <w:b/>
        </w:rPr>
        <w:t xml:space="preserve">SO 01 </w:t>
      </w:r>
    </w:p>
    <w:tbl>
      <w:tblPr>
        <w:tblStyle w:val="TableGrid"/>
        <w:tblW w:w="6344" w:type="dxa"/>
        <w:tblInd w:w="720" w:type="dxa"/>
        <w:tblCellMar>
          <w:top w:w="7" w:type="dxa"/>
        </w:tblCellMar>
        <w:tblLook w:val="04A0" w:firstRow="1" w:lastRow="0" w:firstColumn="1" w:lastColumn="0" w:noHBand="0" w:noVBand="1"/>
      </w:tblPr>
      <w:tblGrid>
        <w:gridCol w:w="4321"/>
        <w:gridCol w:w="2023"/>
      </w:tblGrid>
      <w:tr w:rsidR="00574E5C">
        <w:trPr>
          <w:trHeight w:val="293"/>
        </w:trPr>
        <w:tc>
          <w:tcPr>
            <w:tcW w:w="4321" w:type="dxa"/>
            <w:tcBorders>
              <w:top w:val="nil"/>
              <w:left w:val="nil"/>
              <w:bottom w:val="nil"/>
              <w:right w:val="nil"/>
            </w:tcBorders>
          </w:tcPr>
          <w:p w:rsidR="00574E5C" w:rsidRDefault="0007344C">
            <w:pPr>
              <w:spacing w:after="0" w:line="259" w:lineRule="auto"/>
              <w:ind w:left="0" w:firstLine="0"/>
              <w:jc w:val="left"/>
            </w:pPr>
            <w:r>
              <w:t xml:space="preserve">Úžitková plocha pred                        : </w:t>
            </w:r>
          </w:p>
        </w:tc>
        <w:tc>
          <w:tcPr>
            <w:tcW w:w="2023" w:type="dxa"/>
            <w:tcBorders>
              <w:top w:val="nil"/>
              <w:left w:val="nil"/>
              <w:bottom w:val="nil"/>
              <w:right w:val="nil"/>
            </w:tcBorders>
          </w:tcPr>
          <w:p w:rsidR="00574E5C" w:rsidRDefault="0007344C">
            <w:pPr>
              <w:spacing w:after="0" w:line="259" w:lineRule="auto"/>
              <w:ind w:left="0" w:firstLine="0"/>
            </w:pPr>
            <w:r>
              <w:t xml:space="preserve">                 9,69 m</w:t>
            </w:r>
            <w:r>
              <w:rPr>
                <w:vertAlign w:val="superscript"/>
              </w:rPr>
              <w:t>2</w:t>
            </w:r>
            <w:r>
              <w:t xml:space="preserve"> </w:t>
            </w:r>
          </w:p>
        </w:tc>
      </w:tr>
      <w:tr w:rsidR="00574E5C">
        <w:trPr>
          <w:trHeight w:val="300"/>
        </w:trPr>
        <w:tc>
          <w:tcPr>
            <w:tcW w:w="4321" w:type="dxa"/>
            <w:tcBorders>
              <w:top w:val="nil"/>
              <w:left w:val="nil"/>
              <w:bottom w:val="nil"/>
              <w:right w:val="nil"/>
            </w:tcBorders>
          </w:tcPr>
          <w:p w:rsidR="00574E5C" w:rsidRDefault="0007344C">
            <w:pPr>
              <w:spacing w:after="0" w:line="259" w:lineRule="auto"/>
              <w:ind w:left="0" w:firstLine="0"/>
              <w:jc w:val="left"/>
            </w:pPr>
            <w:r>
              <w:t xml:space="preserve">Svetlá výška miestnosti pred            : </w:t>
            </w:r>
          </w:p>
        </w:tc>
        <w:tc>
          <w:tcPr>
            <w:tcW w:w="2023" w:type="dxa"/>
            <w:tcBorders>
              <w:top w:val="nil"/>
              <w:left w:val="nil"/>
              <w:bottom w:val="nil"/>
              <w:right w:val="nil"/>
            </w:tcBorders>
          </w:tcPr>
          <w:p w:rsidR="00574E5C" w:rsidRDefault="0007344C">
            <w:pPr>
              <w:tabs>
                <w:tab w:val="right" w:pos="2023"/>
              </w:tabs>
              <w:spacing w:after="0" w:line="259" w:lineRule="auto"/>
              <w:ind w:left="0" w:firstLine="0"/>
              <w:jc w:val="left"/>
            </w:pPr>
            <w:r>
              <w:t xml:space="preserve">     </w:t>
            </w:r>
            <w:r>
              <w:tab/>
              <w:t xml:space="preserve">      2,80 m </w:t>
            </w:r>
          </w:p>
        </w:tc>
      </w:tr>
      <w:tr w:rsidR="00574E5C">
        <w:trPr>
          <w:trHeight w:val="307"/>
        </w:trPr>
        <w:tc>
          <w:tcPr>
            <w:tcW w:w="4321" w:type="dxa"/>
            <w:tcBorders>
              <w:top w:val="nil"/>
              <w:left w:val="nil"/>
              <w:bottom w:val="nil"/>
              <w:right w:val="nil"/>
            </w:tcBorders>
          </w:tcPr>
          <w:p w:rsidR="00574E5C" w:rsidRDefault="0007344C">
            <w:pPr>
              <w:tabs>
                <w:tab w:val="center" w:pos="3768"/>
              </w:tabs>
              <w:spacing w:after="0" w:line="259" w:lineRule="auto"/>
              <w:ind w:left="0" w:firstLine="0"/>
              <w:jc w:val="left"/>
            </w:pPr>
            <w:r>
              <w:t xml:space="preserve">Úžitková plocha po                    </w:t>
            </w:r>
            <w:r>
              <w:tab/>
              <w:t xml:space="preserve">    : </w:t>
            </w:r>
          </w:p>
        </w:tc>
        <w:tc>
          <w:tcPr>
            <w:tcW w:w="2023" w:type="dxa"/>
            <w:tcBorders>
              <w:top w:val="nil"/>
              <w:left w:val="nil"/>
              <w:bottom w:val="nil"/>
              <w:right w:val="nil"/>
            </w:tcBorders>
          </w:tcPr>
          <w:p w:rsidR="00574E5C" w:rsidRDefault="0007344C">
            <w:pPr>
              <w:spacing w:after="0" w:line="259" w:lineRule="auto"/>
              <w:ind w:left="0" w:firstLine="0"/>
            </w:pPr>
            <w:r>
              <w:t xml:space="preserve">                 9,69 m</w:t>
            </w:r>
            <w:r>
              <w:rPr>
                <w:vertAlign w:val="superscript"/>
              </w:rPr>
              <w:t>2</w:t>
            </w:r>
            <w:r>
              <w:t xml:space="preserve"> </w:t>
            </w:r>
          </w:p>
        </w:tc>
      </w:tr>
      <w:tr w:rsidR="00574E5C">
        <w:trPr>
          <w:trHeight w:val="907"/>
        </w:trPr>
        <w:tc>
          <w:tcPr>
            <w:tcW w:w="4321" w:type="dxa"/>
            <w:tcBorders>
              <w:top w:val="nil"/>
              <w:left w:val="nil"/>
              <w:bottom w:val="nil"/>
              <w:right w:val="nil"/>
            </w:tcBorders>
          </w:tcPr>
          <w:p w:rsidR="00574E5C" w:rsidRDefault="0007344C">
            <w:pPr>
              <w:spacing w:after="7" w:line="259" w:lineRule="auto"/>
              <w:ind w:left="0" w:firstLine="0"/>
              <w:jc w:val="left"/>
            </w:pPr>
            <w:r>
              <w:t xml:space="preserve">Svetlá výška miestnosti po                : </w:t>
            </w:r>
          </w:p>
          <w:p w:rsidR="00574E5C" w:rsidRDefault="0007344C">
            <w:pPr>
              <w:spacing w:after="4" w:line="259" w:lineRule="auto"/>
              <w:ind w:left="0" w:firstLine="0"/>
              <w:jc w:val="left"/>
            </w:pPr>
            <w:r>
              <w:t xml:space="preserve"> </w:t>
            </w:r>
          </w:p>
          <w:p w:rsidR="00574E5C" w:rsidRDefault="0007344C">
            <w:pPr>
              <w:spacing w:after="0" w:line="259" w:lineRule="auto"/>
              <w:ind w:left="0" w:firstLine="0"/>
              <w:jc w:val="left"/>
            </w:pPr>
            <w:r>
              <w:rPr>
                <w:b/>
              </w:rPr>
              <w:t xml:space="preserve">SO 02 </w:t>
            </w:r>
          </w:p>
        </w:tc>
        <w:tc>
          <w:tcPr>
            <w:tcW w:w="2023" w:type="dxa"/>
            <w:tcBorders>
              <w:top w:val="nil"/>
              <w:left w:val="nil"/>
              <w:bottom w:val="nil"/>
              <w:right w:val="nil"/>
            </w:tcBorders>
          </w:tcPr>
          <w:p w:rsidR="00574E5C" w:rsidRDefault="0007344C">
            <w:pPr>
              <w:tabs>
                <w:tab w:val="right" w:pos="2023"/>
              </w:tabs>
              <w:spacing w:after="0" w:line="259" w:lineRule="auto"/>
              <w:ind w:left="0" w:firstLine="0"/>
              <w:jc w:val="left"/>
            </w:pPr>
            <w:r>
              <w:t xml:space="preserve">     </w:t>
            </w:r>
            <w:r>
              <w:tab/>
              <w:t xml:space="preserve">      2,80 m </w:t>
            </w:r>
          </w:p>
        </w:tc>
      </w:tr>
      <w:tr w:rsidR="00574E5C">
        <w:trPr>
          <w:trHeight w:val="308"/>
        </w:trPr>
        <w:tc>
          <w:tcPr>
            <w:tcW w:w="4321" w:type="dxa"/>
            <w:tcBorders>
              <w:top w:val="nil"/>
              <w:left w:val="nil"/>
              <w:bottom w:val="nil"/>
              <w:right w:val="nil"/>
            </w:tcBorders>
          </w:tcPr>
          <w:p w:rsidR="00574E5C" w:rsidRDefault="0007344C">
            <w:pPr>
              <w:spacing w:after="0" w:line="259" w:lineRule="auto"/>
              <w:ind w:left="0" w:firstLine="0"/>
              <w:jc w:val="left"/>
            </w:pPr>
            <w:r>
              <w:t xml:space="preserve">Úžitková plocha pred                        : </w:t>
            </w:r>
          </w:p>
        </w:tc>
        <w:tc>
          <w:tcPr>
            <w:tcW w:w="2023" w:type="dxa"/>
            <w:tcBorders>
              <w:top w:val="nil"/>
              <w:left w:val="nil"/>
              <w:bottom w:val="nil"/>
              <w:right w:val="nil"/>
            </w:tcBorders>
          </w:tcPr>
          <w:p w:rsidR="00574E5C" w:rsidRDefault="0007344C">
            <w:pPr>
              <w:spacing w:after="0" w:line="259" w:lineRule="auto"/>
              <w:ind w:left="0" w:firstLine="0"/>
            </w:pPr>
            <w:r>
              <w:t xml:space="preserve">                 7,84 m</w:t>
            </w:r>
            <w:r>
              <w:rPr>
                <w:vertAlign w:val="superscript"/>
              </w:rPr>
              <w:t>2</w:t>
            </w:r>
            <w:r>
              <w:t xml:space="preserve"> </w:t>
            </w:r>
          </w:p>
        </w:tc>
      </w:tr>
      <w:tr w:rsidR="00574E5C">
        <w:trPr>
          <w:trHeight w:val="300"/>
        </w:trPr>
        <w:tc>
          <w:tcPr>
            <w:tcW w:w="4321" w:type="dxa"/>
            <w:tcBorders>
              <w:top w:val="nil"/>
              <w:left w:val="nil"/>
              <w:bottom w:val="nil"/>
              <w:right w:val="nil"/>
            </w:tcBorders>
          </w:tcPr>
          <w:p w:rsidR="00574E5C" w:rsidRDefault="0007344C">
            <w:pPr>
              <w:spacing w:after="0" w:line="259" w:lineRule="auto"/>
              <w:ind w:left="0" w:firstLine="0"/>
              <w:jc w:val="left"/>
            </w:pPr>
            <w:r>
              <w:t xml:space="preserve">Svetlá výška miestnosti pred            : </w:t>
            </w:r>
          </w:p>
        </w:tc>
        <w:tc>
          <w:tcPr>
            <w:tcW w:w="2023" w:type="dxa"/>
            <w:tcBorders>
              <w:top w:val="nil"/>
              <w:left w:val="nil"/>
              <w:bottom w:val="nil"/>
              <w:right w:val="nil"/>
            </w:tcBorders>
          </w:tcPr>
          <w:p w:rsidR="00574E5C" w:rsidRDefault="0007344C">
            <w:pPr>
              <w:tabs>
                <w:tab w:val="right" w:pos="2023"/>
              </w:tabs>
              <w:spacing w:after="0" w:line="259" w:lineRule="auto"/>
              <w:ind w:left="0" w:firstLine="0"/>
              <w:jc w:val="left"/>
            </w:pPr>
            <w:r>
              <w:t xml:space="preserve">     </w:t>
            </w:r>
            <w:r>
              <w:tab/>
              <w:t xml:space="preserve">      2,80 m </w:t>
            </w:r>
          </w:p>
        </w:tc>
      </w:tr>
      <w:tr w:rsidR="00574E5C">
        <w:trPr>
          <w:trHeight w:val="307"/>
        </w:trPr>
        <w:tc>
          <w:tcPr>
            <w:tcW w:w="4321" w:type="dxa"/>
            <w:tcBorders>
              <w:top w:val="nil"/>
              <w:left w:val="nil"/>
              <w:bottom w:val="nil"/>
              <w:right w:val="nil"/>
            </w:tcBorders>
          </w:tcPr>
          <w:p w:rsidR="00574E5C" w:rsidRDefault="0007344C">
            <w:pPr>
              <w:tabs>
                <w:tab w:val="center" w:pos="3768"/>
              </w:tabs>
              <w:spacing w:after="0" w:line="259" w:lineRule="auto"/>
              <w:ind w:left="0" w:firstLine="0"/>
              <w:jc w:val="left"/>
            </w:pPr>
            <w:r>
              <w:t xml:space="preserve">Úžitková plocha po                    </w:t>
            </w:r>
            <w:r>
              <w:tab/>
              <w:t xml:space="preserve">    : </w:t>
            </w:r>
          </w:p>
        </w:tc>
        <w:tc>
          <w:tcPr>
            <w:tcW w:w="2023" w:type="dxa"/>
            <w:tcBorders>
              <w:top w:val="nil"/>
              <w:left w:val="nil"/>
              <w:bottom w:val="nil"/>
              <w:right w:val="nil"/>
            </w:tcBorders>
          </w:tcPr>
          <w:p w:rsidR="00574E5C" w:rsidRDefault="0007344C">
            <w:pPr>
              <w:spacing w:after="0" w:line="259" w:lineRule="auto"/>
              <w:ind w:left="0" w:firstLine="0"/>
            </w:pPr>
            <w:r>
              <w:t xml:space="preserve">                 8,34 m</w:t>
            </w:r>
            <w:r>
              <w:rPr>
                <w:vertAlign w:val="superscript"/>
              </w:rPr>
              <w:t>2</w:t>
            </w:r>
            <w:r>
              <w:t xml:space="preserve"> </w:t>
            </w:r>
          </w:p>
        </w:tc>
      </w:tr>
      <w:tr w:rsidR="00574E5C">
        <w:trPr>
          <w:trHeight w:val="285"/>
        </w:trPr>
        <w:tc>
          <w:tcPr>
            <w:tcW w:w="4321" w:type="dxa"/>
            <w:tcBorders>
              <w:top w:val="nil"/>
              <w:left w:val="nil"/>
              <w:bottom w:val="nil"/>
              <w:right w:val="nil"/>
            </w:tcBorders>
          </w:tcPr>
          <w:p w:rsidR="00574E5C" w:rsidRDefault="0007344C">
            <w:pPr>
              <w:spacing w:after="0" w:line="259" w:lineRule="auto"/>
              <w:ind w:left="0" w:firstLine="0"/>
              <w:jc w:val="left"/>
            </w:pPr>
            <w:r>
              <w:t xml:space="preserve">Svetlá výška miestnosti po                : </w:t>
            </w:r>
          </w:p>
        </w:tc>
        <w:tc>
          <w:tcPr>
            <w:tcW w:w="2023" w:type="dxa"/>
            <w:tcBorders>
              <w:top w:val="nil"/>
              <w:left w:val="nil"/>
              <w:bottom w:val="nil"/>
              <w:right w:val="nil"/>
            </w:tcBorders>
          </w:tcPr>
          <w:p w:rsidR="00574E5C" w:rsidRDefault="0007344C">
            <w:pPr>
              <w:tabs>
                <w:tab w:val="right" w:pos="2023"/>
              </w:tabs>
              <w:spacing w:after="0" w:line="259" w:lineRule="auto"/>
              <w:ind w:left="0" w:firstLine="0"/>
              <w:jc w:val="left"/>
            </w:pPr>
            <w:r>
              <w:t xml:space="preserve">     </w:t>
            </w:r>
            <w:r>
              <w:tab/>
              <w:t xml:space="preserve">      2,80 m </w:t>
            </w:r>
          </w:p>
        </w:tc>
      </w:tr>
    </w:tbl>
    <w:p w:rsidR="00574E5C" w:rsidRDefault="0007344C">
      <w:pPr>
        <w:spacing w:after="4" w:line="259" w:lineRule="auto"/>
        <w:ind w:left="720" w:firstLine="0"/>
        <w:jc w:val="left"/>
      </w:pPr>
      <w:r>
        <w:t xml:space="preserve"> </w:t>
      </w:r>
    </w:p>
    <w:p w:rsidR="00574E5C" w:rsidRDefault="0007344C">
      <w:pPr>
        <w:spacing w:after="7" w:line="259" w:lineRule="auto"/>
        <w:ind w:left="720" w:firstLine="0"/>
        <w:jc w:val="left"/>
      </w:pPr>
      <w:r>
        <w:rPr>
          <w:b/>
        </w:rPr>
        <w:t xml:space="preserve"> </w:t>
      </w:r>
    </w:p>
    <w:p w:rsidR="00574E5C" w:rsidRDefault="0007344C">
      <w:pPr>
        <w:spacing w:after="4" w:line="259" w:lineRule="auto"/>
        <w:ind w:left="720" w:firstLine="0"/>
        <w:jc w:val="left"/>
      </w:pPr>
      <w:r>
        <w:rPr>
          <w:b/>
        </w:rPr>
        <w:t xml:space="preserve"> </w:t>
      </w:r>
    </w:p>
    <w:p w:rsidR="00574E5C" w:rsidRDefault="0007344C">
      <w:pPr>
        <w:spacing w:after="0" w:line="259" w:lineRule="auto"/>
        <w:ind w:left="720" w:firstLine="0"/>
        <w:jc w:val="left"/>
      </w:pPr>
      <w:r>
        <w:rPr>
          <w:b/>
        </w:rPr>
        <w:lastRenderedPageBreak/>
        <w:t xml:space="preserve"> </w:t>
      </w:r>
    </w:p>
    <w:p w:rsidR="00574E5C" w:rsidRDefault="0007344C">
      <w:pPr>
        <w:spacing w:after="4" w:line="259" w:lineRule="auto"/>
        <w:ind w:left="715"/>
        <w:jc w:val="left"/>
      </w:pPr>
      <w:r>
        <w:rPr>
          <w:b/>
        </w:rPr>
        <w:t xml:space="preserve">SO 03 </w:t>
      </w:r>
    </w:p>
    <w:tbl>
      <w:tblPr>
        <w:tblStyle w:val="TableGrid"/>
        <w:tblW w:w="9222" w:type="dxa"/>
        <w:tblInd w:w="0" w:type="dxa"/>
        <w:tblLook w:val="04A0" w:firstRow="1" w:lastRow="0" w:firstColumn="1" w:lastColumn="0" w:noHBand="0" w:noVBand="1"/>
      </w:tblPr>
      <w:tblGrid>
        <w:gridCol w:w="2881"/>
        <w:gridCol w:w="720"/>
        <w:gridCol w:w="720"/>
        <w:gridCol w:w="720"/>
        <w:gridCol w:w="720"/>
        <w:gridCol w:w="3461"/>
      </w:tblGrid>
      <w:tr w:rsidR="00574E5C">
        <w:trPr>
          <w:trHeight w:val="294"/>
        </w:trPr>
        <w:tc>
          <w:tcPr>
            <w:tcW w:w="5041" w:type="dxa"/>
            <w:gridSpan w:val="4"/>
            <w:tcBorders>
              <w:top w:val="nil"/>
              <w:left w:val="nil"/>
              <w:bottom w:val="nil"/>
              <w:right w:val="nil"/>
            </w:tcBorders>
          </w:tcPr>
          <w:p w:rsidR="00574E5C" w:rsidRDefault="0007344C">
            <w:pPr>
              <w:spacing w:after="0" w:line="259" w:lineRule="auto"/>
              <w:ind w:left="720" w:firstLine="0"/>
              <w:jc w:val="left"/>
            </w:pPr>
            <w:r>
              <w:t xml:space="preserve">Úžitková plocha pred                        : </w:t>
            </w:r>
          </w:p>
        </w:tc>
        <w:tc>
          <w:tcPr>
            <w:tcW w:w="4181" w:type="dxa"/>
            <w:gridSpan w:val="2"/>
            <w:tcBorders>
              <w:top w:val="nil"/>
              <w:left w:val="nil"/>
              <w:bottom w:val="nil"/>
              <w:right w:val="nil"/>
            </w:tcBorders>
          </w:tcPr>
          <w:p w:rsidR="00574E5C" w:rsidRDefault="0007344C">
            <w:pPr>
              <w:spacing w:after="0" w:line="259" w:lineRule="auto"/>
              <w:ind w:left="0" w:firstLine="0"/>
              <w:jc w:val="left"/>
            </w:pPr>
            <w:r>
              <w:t xml:space="preserve">                 8,07 m</w:t>
            </w:r>
            <w:r>
              <w:rPr>
                <w:vertAlign w:val="superscript"/>
              </w:rPr>
              <w:t>2</w:t>
            </w:r>
            <w:r>
              <w:t xml:space="preserve"> </w:t>
            </w:r>
          </w:p>
        </w:tc>
      </w:tr>
      <w:tr w:rsidR="00574E5C">
        <w:trPr>
          <w:trHeight w:val="300"/>
        </w:trPr>
        <w:tc>
          <w:tcPr>
            <w:tcW w:w="5041" w:type="dxa"/>
            <w:gridSpan w:val="4"/>
            <w:tcBorders>
              <w:top w:val="nil"/>
              <w:left w:val="nil"/>
              <w:bottom w:val="nil"/>
              <w:right w:val="nil"/>
            </w:tcBorders>
          </w:tcPr>
          <w:p w:rsidR="00574E5C" w:rsidRDefault="0007344C">
            <w:pPr>
              <w:spacing w:after="0" w:line="259" w:lineRule="auto"/>
              <w:ind w:left="720" w:firstLine="0"/>
              <w:jc w:val="left"/>
            </w:pPr>
            <w:r>
              <w:t xml:space="preserve">Svetlá výška miestnosti pred            : </w:t>
            </w:r>
          </w:p>
        </w:tc>
        <w:tc>
          <w:tcPr>
            <w:tcW w:w="4181" w:type="dxa"/>
            <w:gridSpan w:val="2"/>
            <w:tcBorders>
              <w:top w:val="nil"/>
              <w:left w:val="nil"/>
              <w:bottom w:val="nil"/>
              <w:right w:val="nil"/>
            </w:tcBorders>
          </w:tcPr>
          <w:p w:rsidR="00574E5C" w:rsidRDefault="0007344C">
            <w:pPr>
              <w:tabs>
                <w:tab w:val="center" w:pos="1287"/>
              </w:tabs>
              <w:spacing w:after="0" w:line="259" w:lineRule="auto"/>
              <w:ind w:left="0" w:firstLine="0"/>
              <w:jc w:val="left"/>
            </w:pPr>
            <w:r>
              <w:t xml:space="preserve">     </w:t>
            </w:r>
            <w:r>
              <w:tab/>
              <w:t xml:space="preserve">      2,55 m </w:t>
            </w:r>
          </w:p>
        </w:tc>
      </w:tr>
      <w:tr w:rsidR="00574E5C">
        <w:trPr>
          <w:trHeight w:val="307"/>
        </w:trPr>
        <w:tc>
          <w:tcPr>
            <w:tcW w:w="5041" w:type="dxa"/>
            <w:gridSpan w:val="4"/>
            <w:tcBorders>
              <w:top w:val="nil"/>
              <w:left w:val="nil"/>
              <w:bottom w:val="nil"/>
              <w:right w:val="nil"/>
            </w:tcBorders>
          </w:tcPr>
          <w:p w:rsidR="00574E5C" w:rsidRDefault="0007344C">
            <w:pPr>
              <w:tabs>
                <w:tab w:val="center" w:pos="1734"/>
                <w:tab w:val="center" w:pos="4488"/>
              </w:tabs>
              <w:spacing w:after="0" w:line="259" w:lineRule="auto"/>
              <w:ind w:left="0" w:firstLine="0"/>
              <w:jc w:val="left"/>
            </w:pPr>
            <w:r>
              <w:rPr>
                <w:rFonts w:ascii="Calibri" w:eastAsia="Calibri" w:hAnsi="Calibri" w:cs="Calibri"/>
                <w:sz w:val="22"/>
              </w:rPr>
              <w:tab/>
            </w:r>
            <w:r>
              <w:t xml:space="preserve">Úžitková plocha po                    </w:t>
            </w:r>
            <w:r>
              <w:tab/>
              <w:t xml:space="preserve">    : </w:t>
            </w:r>
          </w:p>
        </w:tc>
        <w:tc>
          <w:tcPr>
            <w:tcW w:w="4181" w:type="dxa"/>
            <w:gridSpan w:val="2"/>
            <w:tcBorders>
              <w:top w:val="nil"/>
              <w:left w:val="nil"/>
              <w:bottom w:val="nil"/>
              <w:right w:val="nil"/>
            </w:tcBorders>
          </w:tcPr>
          <w:p w:rsidR="00574E5C" w:rsidRDefault="0007344C">
            <w:pPr>
              <w:spacing w:after="0" w:line="259" w:lineRule="auto"/>
              <w:ind w:left="0" w:firstLine="0"/>
              <w:jc w:val="left"/>
            </w:pPr>
            <w:r>
              <w:t xml:space="preserve">                 9,08 m</w:t>
            </w:r>
            <w:r>
              <w:rPr>
                <w:vertAlign w:val="superscript"/>
              </w:rPr>
              <w:t>2</w:t>
            </w:r>
            <w:r>
              <w:t xml:space="preserve"> </w:t>
            </w:r>
          </w:p>
        </w:tc>
      </w:tr>
      <w:tr w:rsidR="00574E5C">
        <w:trPr>
          <w:trHeight w:val="907"/>
        </w:trPr>
        <w:tc>
          <w:tcPr>
            <w:tcW w:w="5041" w:type="dxa"/>
            <w:gridSpan w:val="4"/>
            <w:tcBorders>
              <w:top w:val="nil"/>
              <w:left w:val="nil"/>
              <w:bottom w:val="nil"/>
              <w:right w:val="nil"/>
            </w:tcBorders>
          </w:tcPr>
          <w:p w:rsidR="00574E5C" w:rsidRDefault="0007344C">
            <w:pPr>
              <w:spacing w:after="4" w:line="259" w:lineRule="auto"/>
              <w:ind w:left="720" w:firstLine="0"/>
              <w:jc w:val="left"/>
            </w:pPr>
            <w:r>
              <w:t xml:space="preserve">Svetlá výška miestnosti po                : </w:t>
            </w:r>
          </w:p>
          <w:p w:rsidR="00574E5C" w:rsidRDefault="0007344C">
            <w:pPr>
              <w:spacing w:after="7" w:line="259" w:lineRule="auto"/>
              <w:ind w:left="720" w:firstLine="0"/>
              <w:jc w:val="left"/>
            </w:pPr>
            <w:r>
              <w:t xml:space="preserve"> </w:t>
            </w:r>
          </w:p>
          <w:p w:rsidR="00574E5C" w:rsidRDefault="0007344C">
            <w:pPr>
              <w:spacing w:after="0" w:line="259" w:lineRule="auto"/>
              <w:ind w:left="720" w:firstLine="0"/>
              <w:jc w:val="left"/>
            </w:pPr>
            <w:r>
              <w:rPr>
                <w:b/>
              </w:rPr>
              <w:t xml:space="preserve"> </w:t>
            </w:r>
          </w:p>
        </w:tc>
        <w:tc>
          <w:tcPr>
            <w:tcW w:w="4181" w:type="dxa"/>
            <w:gridSpan w:val="2"/>
            <w:tcBorders>
              <w:top w:val="nil"/>
              <w:left w:val="nil"/>
              <w:bottom w:val="nil"/>
              <w:right w:val="nil"/>
            </w:tcBorders>
          </w:tcPr>
          <w:p w:rsidR="00574E5C" w:rsidRDefault="0007344C">
            <w:pPr>
              <w:tabs>
                <w:tab w:val="center" w:pos="1287"/>
              </w:tabs>
              <w:spacing w:after="0" w:line="259" w:lineRule="auto"/>
              <w:ind w:left="0" w:firstLine="0"/>
              <w:jc w:val="left"/>
            </w:pPr>
            <w:r>
              <w:t xml:space="preserve">     </w:t>
            </w:r>
            <w:r>
              <w:tab/>
              <w:t xml:space="preserve">      2,55 m </w:t>
            </w:r>
          </w:p>
        </w:tc>
      </w:tr>
      <w:tr w:rsidR="00574E5C">
        <w:trPr>
          <w:trHeight w:val="907"/>
        </w:trPr>
        <w:tc>
          <w:tcPr>
            <w:tcW w:w="5041" w:type="dxa"/>
            <w:gridSpan w:val="4"/>
            <w:tcBorders>
              <w:top w:val="nil"/>
              <w:left w:val="nil"/>
              <w:bottom w:val="nil"/>
              <w:right w:val="nil"/>
            </w:tcBorders>
          </w:tcPr>
          <w:p w:rsidR="00574E5C" w:rsidRDefault="00574E5C">
            <w:pPr>
              <w:spacing w:after="7" w:line="259" w:lineRule="auto"/>
              <w:ind w:left="720" w:firstLine="0"/>
              <w:jc w:val="left"/>
            </w:pPr>
          </w:p>
          <w:p w:rsidR="00574E5C" w:rsidRDefault="0007344C">
            <w:pPr>
              <w:spacing w:after="0" w:line="259" w:lineRule="auto"/>
              <w:ind w:left="720" w:firstLine="0"/>
              <w:jc w:val="left"/>
            </w:pPr>
            <w:r>
              <w:rPr>
                <w:b/>
              </w:rPr>
              <w:t xml:space="preserve">SO 05 </w:t>
            </w:r>
          </w:p>
        </w:tc>
        <w:tc>
          <w:tcPr>
            <w:tcW w:w="4181" w:type="dxa"/>
            <w:gridSpan w:val="2"/>
            <w:tcBorders>
              <w:top w:val="nil"/>
              <w:left w:val="nil"/>
              <w:bottom w:val="nil"/>
              <w:right w:val="nil"/>
            </w:tcBorders>
          </w:tcPr>
          <w:p w:rsidR="00574E5C" w:rsidRDefault="0007344C">
            <w:pPr>
              <w:tabs>
                <w:tab w:val="center" w:pos="1287"/>
              </w:tabs>
              <w:spacing w:after="0" w:line="259" w:lineRule="auto"/>
              <w:ind w:left="0" w:firstLine="0"/>
              <w:jc w:val="left"/>
            </w:pPr>
            <w:r>
              <w:t xml:space="preserve">     </w:t>
            </w:r>
            <w:r>
              <w:tab/>
              <w:t xml:space="preserve"> </w:t>
            </w:r>
          </w:p>
        </w:tc>
      </w:tr>
      <w:tr w:rsidR="00574E5C">
        <w:trPr>
          <w:trHeight w:val="308"/>
        </w:trPr>
        <w:tc>
          <w:tcPr>
            <w:tcW w:w="5041" w:type="dxa"/>
            <w:gridSpan w:val="4"/>
            <w:tcBorders>
              <w:top w:val="nil"/>
              <w:left w:val="nil"/>
              <w:bottom w:val="nil"/>
              <w:right w:val="nil"/>
            </w:tcBorders>
          </w:tcPr>
          <w:p w:rsidR="00574E5C" w:rsidRDefault="0007344C">
            <w:pPr>
              <w:spacing w:after="0" w:line="259" w:lineRule="auto"/>
              <w:ind w:left="720" w:firstLine="0"/>
              <w:jc w:val="left"/>
            </w:pPr>
            <w:r>
              <w:t xml:space="preserve">Úžitková plocha pred                        : </w:t>
            </w:r>
          </w:p>
        </w:tc>
        <w:tc>
          <w:tcPr>
            <w:tcW w:w="4181" w:type="dxa"/>
            <w:gridSpan w:val="2"/>
            <w:tcBorders>
              <w:top w:val="nil"/>
              <w:left w:val="nil"/>
              <w:bottom w:val="nil"/>
              <w:right w:val="nil"/>
            </w:tcBorders>
          </w:tcPr>
          <w:p w:rsidR="00574E5C" w:rsidRDefault="0007344C">
            <w:pPr>
              <w:spacing w:after="0" w:line="259" w:lineRule="auto"/>
              <w:ind w:left="0" w:firstLine="0"/>
              <w:jc w:val="left"/>
            </w:pPr>
            <w:r>
              <w:t xml:space="preserve">               15,62 m</w:t>
            </w:r>
            <w:r>
              <w:rPr>
                <w:vertAlign w:val="superscript"/>
              </w:rPr>
              <w:t>2</w:t>
            </w:r>
            <w:r>
              <w:t xml:space="preserve"> </w:t>
            </w:r>
          </w:p>
        </w:tc>
      </w:tr>
      <w:tr w:rsidR="00574E5C">
        <w:trPr>
          <w:trHeight w:val="300"/>
        </w:trPr>
        <w:tc>
          <w:tcPr>
            <w:tcW w:w="5041" w:type="dxa"/>
            <w:gridSpan w:val="4"/>
            <w:tcBorders>
              <w:top w:val="nil"/>
              <w:left w:val="nil"/>
              <w:bottom w:val="nil"/>
              <w:right w:val="nil"/>
            </w:tcBorders>
          </w:tcPr>
          <w:p w:rsidR="00574E5C" w:rsidRDefault="0007344C">
            <w:pPr>
              <w:spacing w:after="0" w:line="259" w:lineRule="auto"/>
              <w:ind w:left="720" w:firstLine="0"/>
              <w:jc w:val="left"/>
            </w:pPr>
            <w:r>
              <w:t xml:space="preserve">Svetlá výška miestnosti pred            : </w:t>
            </w:r>
          </w:p>
        </w:tc>
        <w:tc>
          <w:tcPr>
            <w:tcW w:w="4181" w:type="dxa"/>
            <w:gridSpan w:val="2"/>
            <w:tcBorders>
              <w:top w:val="nil"/>
              <w:left w:val="nil"/>
              <w:bottom w:val="nil"/>
              <w:right w:val="nil"/>
            </w:tcBorders>
          </w:tcPr>
          <w:p w:rsidR="00574E5C" w:rsidRDefault="0007344C">
            <w:pPr>
              <w:tabs>
                <w:tab w:val="center" w:pos="1287"/>
              </w:tabs>
              <w:spacing w:after="0" w:line="259" w:lineRule="auto"/>
              <w:ind w:left="0" w:firstLine="0"/>
              <w:jc w:val="left"/>
            </w:pPr>
            <w:r>
              <w:t xml:space="preserve">     </w:t>
            </w:r>
            <w:r>
              <w:tab/>
              <w:t xml:space="preserve">      2,85 m </w:t>
            </w:r>
          </w:p>
        </w:tc>
      </w:tr>
      <w:tr w:rsidR="00574E5C">
        <w:trPr>
          <w:trHeight w:val="307"/>
        </w:trPr>
        <w:tc>
          <w:tcPr>
            <w:tcW w:w="5041" w:type="dxa"/>
            <w:gridSpan w:val="4"/>
            <w:tcBorders>
              <w:top w:val="nil"/>
              <w:left w:val="nil"/>
              <w:bottom w:val="nil"/>
              <w:right w:val="nil"/>
            </w:tcBorders>
          </w:tcPr>
          <w:p w:rsidR="00574E5C" w:rsidRDefault="0007344C">
            <w:pPr>
              <w:tabs>
                <w:tab w:val="center" w:pos="1734"/>
                <w:tab w:val="center" w:pos="4488"/>
              </w:tabs>
              <w:spacing w:after="0" w:line="259" w:lineRule="auto"/>
              <w:ind w:left="0" w:firstLine="0"/>
              <w:jc w:val="left"/>
            </w:pPr>
            <w:r>
              <w:rPr>
                <w:rFonts w:ascii="Calibri" w:eastAsia="Calibri" w:hAnsi="Calibri" w:cs="Calibri"/>
                <w:sz w:val="22"/>
              </w:rPr>
              <w:tab/>
            </w:r>
            <w:r>
              <w:t xml:space="preserve">Úžitková plocha po                    </w:t>
            </w:r>
            <w:r>
              <w:tab/>
              <w:t xml:space="preserve">    : </w:t>
            </w:r>
          </w:p>
        </w:tc>
        <w:tc>
          <w:tcPr>
            <w:tcW w:w="4181" w:type="dxa"/>
            <w:gridSpan w:val="2"/>
            <w:tcBorders>
              <w:top w:val="nil"/>
              <w:left w:val="nil"/>
              <w:bottom w:val="nil"/>
              <w:right w:val="nil"/>
            </w:tcBorders>
          </w:tcPr>
          <w:p w:rsidR="00574E5C" w:rsidRDefault="0007344C">
            <w:pPr>
              <w:spacing w:after="0" w:line="259" w:lineRule="auto"/>
              <w:ind w:left="0" w:firstLine="0"/>
              <w:jc w:val="left"/>
            </w:pPr>
            <w:r>
              <w:t xml:space="preserve">               16,87 m</w:t>
            </w:r>
            <w:r>
              <w:rPr>
                <w:vertAlign w:val="superscript"/>
              </w:rPr>
              <w:t>2</w:t>
            </w:r>
            <w:r>
              <w:t xml:space="preserve"> </w:t>
            </w:r>
          </w:p>
        </w:tc>
      </w:tr>
      <w:tr w:rsidR="00574E5C">
        <w:trPr>
          <w:trHeight w:val="907"/>
        </w:trPr>
        <w:tc>
          <w:tcPr>
            <w:tcW w:w="5041" w:type="dxa"/>
            <w:gridSpan w:val="4"/>
            <w:tcBorders>
              <w:top w:val="nil"/>
              <w:left w:val="nil"/>
              <w:bottom w:val="nil"/>
              <w:right w:val="nil"/>
            </w:tcBorders>
          </w:tcPr>
          <w:p w:rsidR="00574E5C" w:rsidRDefault="0007344C">
            <w:pPr>
              <w:spacing w:after="4" w:line="259" w:lineRule="auto"/>
              <w:ind w:left="720" w:firstLine="0"/>
              <w:jc w:val="left"/>
            </w:pPr>
            <w:r>
              <w:t xml:space="preserve">Svetlá výška miestnosti po                : </w:t>
            </w:r>
          </w:p>
          <w:p w:rsidR="00574E5C" w:rsidRDefault="0007344C">
            <w:pPr>
              <w:spacing w:after="7" w:line="259" w:lineRule="auto"/>
              <w:ind w:left="720" w:firstLine="0"/>
              <w:jc w:val="left"/>
            </w:pPr>
            <w:r>
              <w:t xml:space="preserve"> </w:t>
            </w:r>
          </w:p>
          <w:p w:rsidR="00574E5C" w:rsidRDefault="0007344C">
            <w:pPr>
              <w:spacing w:after="0" w:line="259" w:lineRule="auto"/>
              <w:ind w:left="720" w:firstLine="0"/>
              <w:jc w:val="left"/>
            </w:pPr>
            <w:r>
              <w:rPr>
                <w:b/>
              </w:rPr>
              <w:t xml:space="preserve">SO 06 </w:t>
            </w:r>
          </w:p>
        </w:tc>
        <w:tc>
          <w:tcPr>
            <w:tcW w:w="4181" w:type="dxa"/>
            <w:gridSpan w:val="2"/>
            <w:tcBorders>
              <w:top w:val="nil"/>
              <w:left w:val="nil"/>
              <w:bottom w:val="nil"/>
              <w:right w:val="nil"/>
            </w:tcBorders>
          </w:tcPr>
          <w:p w:rsidR="00574E5C" w:rsidRDefault="0007344C">
            <w:pPr>
              <w:tabs>
                <w:tab w:val="center" w:pos="1287"/>
              </w:tabs>
              <w:spacing w:after="0" w:line="259" w:lineRule="auto"/>
              <w:ind w:left="0" w:firstLine="0"/>
              <w:jc w:val="left"/>
            </w:pPr>
            <w:r>
              <w:t xml:space="preserve">     </w:t>
            </w:r>
            <w:r>
              <w:tab/>
              <w:t xml:space="preserve">      2,85 m </w:t>
            </w:r>
          </w:p>
        </w:tc>
      </w:tr>
      <w:tr w:rsidR="00574E5C">
        <w:trPr>
          <w:trHeight w:val="308"/>
        </w:trPr>
        <w:tc>
          <w:tcPr>
            <w:tcW w:w="5041" w:type="dxa"/>
            <w:gridSpan w:val="4"/>
            <w:tcBorders>
              <w:top w:val="nil"/>
              <w:left w:val="nil"/>
              <w:bottom w:val="nil"/>
              <w:right w:val="nil"/>
            </w:tcBorders>
          </w:tcPr>
          <w:p w:rsidR="00574E5C" w:rsidRDefault="0007344C">
            <w:pPr>
              <w:spacing w:after="0" w:line="259" w:lineRule="auto"/>
              <w:ind w:left="720" w:firstLine="0"/>
              <w:jc w:val="left"/>
            </w:pPr>
            <w:r>
              <w:t xml:space="preserve">Úžitková plocha pred                        : </w:t>
            </w:r>
          </w:p>
        </w:tc>
        <w:tc>
          <w:tcPr>
            <w:tcW w:w="4181" w:type="dxa"/>
            <w:gridSpan w:val="2"/>
            <w:tcBorders>
              <w:top w:val="nil"/>
              <w:left w:val="nil"/>
              <w:bottom w:val="nil"/>
              <w:right w:val="nil"/>
            </w:tcBorders>
          </w:tcPr>
          <w:p w:rsidR="00574E5C" w:rsidRDefault="0007344C">
            <w:pPr>
              <w:spacing w:after="0" w:line="259" w:lineRule="auto"/>
              <w:ind w:left="0" w:firstLine="0"/>
              <w:jc w:val="left"/>
            </w:pPr>
            <w:r>
              <w:t xml:space="preserve">               16,41 m</w:t>
            </w:r>
            <w:r>
              <w:rPr>
                <w:vertAlign w:val="superscript"/>
              </w:rPr>
              <w:t>2</w:t>
            </w:r>
            <w:r>
              <w:t xml:space="preserve"> </w:t>
            </w:r>
          </w:p>
        </w:tc>
      </w:tr>
      <w:tr w:rsidR="00574E5C">
        <w:trPr>
          <w:trHeight w:val="300"/>
        </w:trPr>
        <w:tc>
          <w:tcPr>
            <w:tcW w:w="5041" w:type="dxa"/>
            <w:gridSpan w:val="4"/>
            <w:tcBorders>
              <w:top w:val="nil"/>
              <w:left w:val="nil"/>
              <w:bottom w:val="nil"/>
              <w:right w:val="nil"/>
            </w:tcBorders>
          </w:tcPr>
          <w:p w:rsidR="00574E5C" w:rsidRDefault="0007344C">
            <w:pPr>
              <w:spacing w:after="0" w:line="259" w:lineRule="auto"/>
              <w:ind w:left="720" w:firstLine="0"/>
              <w:jc w:val="left"/>
            </w:pPr>
            <w:r>
              <w:t xml:space="preserve">Svetlá výška miestnosti pred            : </w:t>
            </w:r>
          </w:p>
        </w:tc>
        <w:tc>
          <w:tcPr>
            <w:tcW w:w="4181" w:type="dxa"/>
            <w:gridSpan w:val="2"/>
            <w:tcBorders>
              <w:top w:val="nil"/>
              <w:left w:val="nil"/>
              <w:bottom w:val="nil"/>
              <w:right w:val="nil"/>
            </w:tcBorders>
          </w:tcPr>
          <w:p w:rsidR="00574E5C" w:rsidRDefault="0007344C">
            <w:pPr>
              <w:tabs>
                <w:tab w:val="center" w:pos="1287"/>
              </w:tabs>
              <w:spacing w:after="0" w:line="259" w:lineRule="auto"/>
              <w:ind w:left="0" w:firstLine="0"/>
              <w:jc w:val="left"/>
            </w:pPr>
            <w:r>
              <w:t xml:space="preserve">     </w:t>
            </w:r>
            <w:r>
              <w:tab/>
              <w:t xml:space="preserve">      2,80 m </w:t>
            </w:r>
          </w:p>
        </w:tc>
      </w:tr>
      <w:tr w:rsidR="00574E5C">
        <w:trPr>
          <w:trHeight w:val="307"/>
        </w:trPr>
        <w:tc>
          <w:tcPr>
            <w:tcW w:w="5041" w:type="dxa"/>
            <w:gridSpan w:val="4"/>
            <w:tcBorders>
              <w:top w:val="nil"/>
              <w:left w:val="nil"/>
              <w:bottom w:val="nil"/>
              <w:right w:val="nil"/>
            </w:tcBorders>
          </w:tcPr>
          <w:p w:rsidR="00574E5C" w:rsidRDefault="0007344C">
            <w:pPr>
              <w:tabs>
                <w:tab w:val="center" w:pos="1734"/>
                <w:tab w:val="center" w:pos="4488"/>
              </w:tabs>
              <w:spacing w:after="0" w:line="259" w:lineRule="auto"/>
              <w:ind w:left="0" w:firstLine="0"/>
              <w:jc w:val="left"/>
            </w:pPr>
            <w:r>
              <w:rPr>
                <w:rFonts w:ascii="Calibri" w:eastAsia="Calibri" w:hAnsi="Calibri" w:cs="Calibri"/>
                <w:sz w:val="22"/>
              </w:rPr>
              <w:tab/>
            </w:r>
            <w:r>
              <w:t xml:space="preserve">Úžitková plocha po                    </w:t>
            </w:r>
            <w:r>
              <w:tab/>
              <w:t xml:space="preserve">    : </w:t>
            </w:r>
          </w:p>
        </w:tc>
        <w:tc>
          <w:tcPr>
            <w:tcW w:w="4181" w:type="dxa"/>
            <w:gridSpan w:val="2"/>
            <w:tcBorders>
              <w:top w:val="nil"/>
              <w:left w:val="nil"/>
              <w:bottom w:val="nil"/>
              <w:right w:val="nil"/>
            </w:tcBorders>
          </w:tcPr>
          <w:p w:rsidR="00574E5C" w:rsidRDefault="0007344C">
            <w:pPr>
              <w:spacing w:after="0" w:line="259" w:lineRule="auto"/>
              <w:ind w:left="0" w:firstLine="0"/>
              <w:jc w:val="left"/>
            </w:pPr>
            <w:r>
              <w:t xml:space="preserve">               17,07 m</w:t>
            </w:r>
            <w:r>
              <w:rPr>
                <w:vertAlign w:val="superscript"/>
              </w:rPr>
              <w:t>2</w:t>
            </w:r>
            <w:r>
              <w:t xml:space="preserve"> </w:t>
            </w:r>
          </w:p>
        </w:tc>
      </w:tr>
      <w:tr w:rsidR="00574E5C">
        <w:trPr>
          <w:trHeight w:val="321"/>
        </w:trPr>
        <w:tc>
          <w:tcPr>
            <w:tcW w:w="5041" w:type="dxa"/>
            <w:gridSpan w:val="4"/>
            <w:tcBorders>
              <w:top w:val="nil"/>
              <w:left w:val="nil"/>
              <w:bottom w:val="nil"/>
              <w:right w:val="nil"/>
            </w:tcBorders>
          </w:tcPr>
          <w:p w:rsidR="00574E5C" w:rsidRDefault="0007344C">
            <w:pPr>
              <w:spacing w:after="0" w:line="259" w:lineRule="auto"/>
              <w:ind w:left="720" w:firstLine="0"/>
              <w:jc w:val="left"/>
            </w:pPr>
            <w:r>
              <w:t xml:space="preserve">Svetlá výška miestnosti po                : </w:t>
            </w:r>
          </w:p>
        </w:tc>
        <w:tc>
          <w:tcPr>
            <w:tcW w:w="720" w:type="dxa"/>
            <w:vMerge w:val="restart"/>
            <w:tcBorders>
              <w:top w:val="nil"/>
              <w:left w:val="nil"/>
              <w:bottom w:val="nil"/>
              <w:right w:val="nil"/>
            </w:tcBorders>
          </w:tcPr>
          <w:p w:rsidR="00574E5C" w:rsidRDefault="0007344C">
            <w:pPr>
              <w:spacing w:after="0" w:line="259" w:lineRule="auto"/>
              <w:ind w:left="0" w:firstLine="0"/>
              <w:jc w:val="left"/>
            </w:pPr>
            <w:r>
              <w:t xml:space="preserve">     </w:t>
            </w:r>
          </w:p>
        </w:tc>
        <w:tc>
          <w:tcPr>
            <w:tcW w:w="3461" w:type="dxa"/>
            <w:vMerge w:val="restart"/>
            <w:tcBorders>
              <w:top w:val="nil"/>
              <w:left w:val="nil"/>
              <w:bottom w:val="nil"/>
              <w:right w:val="nil"/>
            </w:tcBorders>
          </w:tcPr>
          <w:p w:rsidR="00574E5C" w:rsidRDefault="0007344C">
            <w:pPr>
              <w:spacing w:after="0" w:line="259" w:lineRule="auto"/>
              <w:ind w:left="0" w:firstLine="0"/>
              <w:jc w:val="left"/>
            </w:pPr>
            <w:r>
              <w:t xml:space="preserve">      2,80 m </w:t>
            </w:r>
          </w:p>
        </w:tc>
      </w:tr>
      <w:tr w:rsidR="00574E5C">
        <w:trPr>
          <w:trHeight w:val="5447"/>
        </w:trPr>
        <w:tc>
          <w:tcPr>
            <w:tcW w:w="2881" w:type="dxa"/>
            <w:tcBorders>
              <w:top w:val="nil"/>
              <w:left w:val="nil"/>
              <w:bottom w:val="nil"/>
              <w:right w:val="nil"/>
            </w:tcBorders>
          </w:tcPr>
          <w:p w:rsidR="00574E5C" w:rsidRDefault="0007344C">
            <w:pPr>
              <w:spacing w:after="4" w:line="259" w:lineRule="auto"/>
              <w:ind w:left="720" w:firstLine="0"/>
              <w:jc w:val="left"/>
            </w:pPr>
            <w:r>
              <w:t xml:space="preserve"> </w:t>
            </w:r>
          </w:p>
          <w:p w:rsidR="00574E5C" w:rsidRDefault="0007344C">
            <w:pPr>
              <w:spacing w:after="7" w:line="259" w:lineRule="auto"/>
              <w:ind w:left="0" w:firstLine="0"/>
              <w:jc w:val="left"/>
            </w:pPr>
            <w:r>
              <w:t xml:space="preserve"> </w:t>
            </w:r>
          </w:p>
          <w:p w:rsidR="00574E5C" w:rsidRDefault="0007344C">
            <w:pPr>
              <w:spacing w:after="4" w:line="259" w:lineRule="auto"/>
              <w:ind w:left="0" w:firstLine="0"/>
              <w:jc w:val="left"/>
            </w:pPr>
            <w:r>
              <w:t xml:space="preserve"> </w:t>
            </w:r>
          </w:p>
          <w:p w:rsidR="00574E5C" w:rsidRDefault="0007344C">
            <w:pPr>
              <w:spacing w:after="7" w:line="259" w:lineRule="auto"/>
              <w:ind w:left="720" w:firstLine="0"/>
              <w:jc w:val="left"/>
            </w:pPr>
            <w:r>
              <w:t xml:space="preserve"> </w:t>
            </w:r>
          </w:p>
          <w:p w:rsidR="00574E5C" w:rsidRDefault="0007344C">
            <w:pPr>
              <w:spacing w:after="4" w:line="259" w:lineRule="auto"/>
              <w:ind w:left="720" w:firstLine="0"/>
              <w:jc w:val="left"/>
            </w:pPr>
            <w:r>
              <w:t xml:space="preserve"> </w:t>
            </w:r>
          </w:p>
          <w:p w:rsidR="00574E5C" w:rsidRDefault="0007344C">
            <w:pPr>
              <w:spacing w:after="7" w:line="259" w:lineRule="auto"/>
              <w:ind w:left="720" w:firstLine="0"/>
              <w:jc w:val="left"/>
            </w:pPr>
            <w:r>
              <w:t xml:space="preserve"> </w:t>
            </w:r>
          </w:p>
          <w:p w:rsidR="00574E5C" w:rsidRDefault="0007344C">
            <w:pPr>
              <w:spacing w:after="4" w:line="259" w:lineRule="auto"/>
              <w:ind w:left="720" w:firstLine="0"/>
              <w:jc w:val="left"/>
            </w:pPr>
            <w:r>
              <w:t xml:space="preserve"> </w:t>
            </w:r>
          </w:p>
          <w:p w:rsidR="00574E5C" w:rsidRDefault="0007344C">
            <w:pPr>
              <w:spacing w:after="7" w:line="259" w:lineRule="auto"/>
              <w:ind w:left="720" w:firstLine="0"/>
              <w:jc w:val="left"/>
            </w:pPr>
            <w:r>
              <w:t xml:space="preserve"> </w:t>
            </w:r>
          </w:p>
          <w:p w:rsidR="00574E5C" w:rsidRDefault="0007344C">
            <w:pPr>
              <w:spacing w:after="4" w:line="259" w:lineRule="auto"/>
              <w:ind w:left="720" w:firstLine="0"/>
              <w:jc w:val="left"/>
            </w:pPr>
            <w:r>
              <w:t xml:space="preserve"> </w:t>
            </w:r>
          </w:p>
          <w:p w:rsidR="00574E5C" w:rsidRDefault="0007344C">
            <w:pPr>
              <w:spacing w:after="7" w:line="259" w:lineRule="auto"/>
              <w:ind w:left="720" w:firstLine="0"/>
              <w:jc w:val="left"/>
            </w:pPr>
            <w:r>
              <w:t xml:space="preserve"> </w:t>
            </w:r>
          </w:p>
          <w:p w:rsidR="00574E5C" w:rsidRDefault="0007344C">
            <w:pPr>
              <w:spacing w:after="5" w:line="259" w:lineRule="auto"/>
              <w:ind w:left="0" w:firstLine="0"/>
              <w:jc w:val="left"/>
            </w:pPr>
            <w:r>
              <w:t xml:space="preserve"> </w:t>
            </w:r>
          </w:p>
          <w:p w:rsidR="00574E5C" w:rsidRDefault="0007344C">
            <w:pPr>
              <w:spacing w:after="7" w:line="259" w:lineRule="auto"/>
              <w:ind w:left="720" w:firstLine="0"/>
              <w:jc w:val="left"/>
            </w:pPr>
            <w:r>
              <w:t xml:space="preserve"> </w:t>
            </w:r>
          </w:p>
          <w:p w:rsidR="00574E5C" w:rsidRDefault="0007344C">
            <w:pPr>
              <w:spacing w:after="4" w:line="259" w:lineRule="auto"/>
              <w:ind w:left="720" w:firstLine="0"/>
              <w:jc w:val="left"/>
            </w:pPr>
            <w:r>
              <w:t xml:space="preserve"> </w:t>
            </w:r>
          </w:p>
          <w:p w:rsidR="00574E5C" w:rsidRDefault="0007344C">
            <w:pPr>
              <w:spacing w:after="7" w:line="259" w:lineRule="auto"/>
              <w:ind w:left="0" w:firstLine="0"/>
              <w:jc w:val="left"/>
            </w:pPr>
            <w:r>
              <w:t xml:space="preserve"> </w:t>
            </w:r>
          </w:p>
          <w:p w:rsidR="00574E5C" w:rsidRDefault="0007344C">
            <w:pPr>
              <w:spacing w:after="4" w:line="259" w:lineRule="auto"/>
              <w:ind w:left="0" w:firstLine="0"/>
              <w:jc w:val="left"/>
            </w:pPr>
            <w:r>
              <w:t xml:space="preserve"> </w:t>
            </w:r>
          </w:p>
          <w:p w:rsidR="00574E5C" w:rsidRDefault="0007344C">
            <w:pPr>
              <w:spacing w:after="7" w:line="259" w:lineRule="auto"/>
              <w:ind w:left="0" w:firstLine="0"/>
              <w:jc w:val="left"/>
            </w:pPr>
            <w:r>
              <w:t xml:space="preserve"> </w:t>
            </w:r>
          </w:p>
          <w:p w:rsidR="00574E5C" w:rsidRDefault="0007344C">
            <w:pPr>
              <w:spacing w:after="4" w:line="259" w:lineRule="auto"/>
              <w:ind w:left="720" w:firstLine="0"/>
              <w:jc w:val="left"/>
            </w:pPr>
            <w:r>
              <w:t xml:space="preserve"> </w:t>
            </w:r>
          </w:p>
          <w:p w:rsidR="00574E5C" w:rsidRDefault="0007344C">
            <w:pPr>
              <w:spacing w:after="0" w:line="259" w:lineRule="auto"/>
              <w:ind w:left="720" w:firstLine="0"/>
              <w:jc w:val="left"/>
            </w:pPr>
            <w:r>
              <w:t xml:space="preserve"> </w:t>
            </w:r>
          </w:p>
        </w:tc>
        <w:tc>
          <w:tcPr>
            <w:tcW w:w="720" w:type="dxa"/>
            <w:tcBorders>
              <w:top w:val="nil"/>
              <w:left w:val="nil"/>
              <w:bottom w:val="nil"/>
              <w:right w:val="nil"/>
            </w:tcBorders>
          </w:tcPr>
          <w:p w:rsidR="00574E5C" w:rsidRDefault="00574E5C">
            <w:pPr>
              <w:spacing w:after="160" w:line="259" w:lineRule="auto"/>
              <w:ind w:left="0" w:firstLine="0"/>
              <w:jc w:val="left"/>
            </w:pPr>
          </w:p>
        </w:tc>
        <w:tc>
          <w:tcPr>
            <w:tcW w:w="720" w:type="dxa"/>
            <w:tcBorders>
              <w:top w:val="nil"/>
              <w:left w:val="nil"/>
              <w:bottom w:val="nil"/>
              <w:right w:val="nil"/>
            </w:tcBorders>
          </w:tcPr>
          <w:p w:rsidR="00574E5C" w:rsidRDefault="00574E5C">
            <w:pPr>
              <w:spacing w:after="160" w:line="259" w:lineRule="auto"/>
              <w:ind w:left="0" w:firstLine="0"/>
              <w:jc w:val="left"/>
            </w:pPr>
          </w:p>
        </w:tc>
        <w:tc>
          <w:tcPr>
            <w:tcW w:w="720" w:type="dxa"/>
            <w:tcBorders>
              <w:top w:val="nil"/>
              <w:left w:val="nil"/>
              <w:bottom w:val="nil"/>
              <w:right w:val="nil"/>
            </w:tcBorders>
          </w:tcPr>
          <w:p w:rsidR="00574E5C" w:rsidRDefault="00574E5C">
            <w:pPr>
              <w:spacing w:after="160" w:line="259" w:lineRule="auto"/>
              <w:ind w:left="0" w:firstLine="0"/>
              <w:jc w:val="left"/>
            </w:pPr>
          </w:p>
        </w:tc>
        <w:tc>
          <w:tcPr>
            <w:tcW w:w="0" w:type="auto"/>
            <w:vMerge/>
            <w:tcBorders>
              <w:top w:val="nil"/>
              <w:left w:val="nil"/>
              <w:bottom w:val="nil"/>
              <w:right w:val="nil"/>
            </w:tcBorders>
          </w:tcPr>
          <w:p w:rsidR="00574E5C" w:rsidRDefault="00574E5C">
            <w:pPr>
              <w:spacing w:after="160" w:line="259" w:lineRule="auto"/>
              <w:ind w:left="0" w:firstLine="0"/>
              <w:jc w:val="left"/>
            </w:pPr>
          </w:p>
        </w:tc>
        <w:tc>
          <w:tcPr>
            <w:tcW w:w="0" w:type="auto"/>
            <w:vMerge/>
            <w:tcBorders>
              <w:top w:val="nil"/>
              <w:left w:val="nil"/>
              <w:bottom w:val="nil"/>
              <w:right w:val="nil"/>
            </w:tcBorders>
          </w:tcPr>
          <w:p w:rsidR="00574E5C" w:rsidRDefault="00574E5C">
            <w:pPr>
              <w:spacing w:after="160" w:line="259" w:lineRule="auto"/>
              <w:ind w:left="0" w:firstLine="0"/>
              <w:jc w:val="left"/>
            </w:pPr>
          </w:p>
        </w:tc>
      </w:tr>
      <w:tr w:rsidR="00574E5C">
        <w:trPr>
          <w:trHeight w:val="287"/>
        </w:trPr>
        <w:tc>
          <w:tcPr>
            <w:tcW w:w="2881" w:type="dxa"/>
            <w:tcBorders>
              <w:top w:val="nil"/>
              <w:left w:val="nil"/>
              <w:bottom w:val="nil"/>
              <w:right w:val="nil"/>
            </w:tcBorders>
          </w:tcPr>
          <w:p w:rsidR="00574E5C" w:rsidRDefault="00574E5C">
            <w:pPr>
              <w:spacing w:after="0" w:line="259" w:lineRule="auto"/>
              <w:ind w:left="0" w:firstLine="0"/>
              <w:jc w:val="left"/>
            </w:pPr>
          </w:p>
        </w:tc>
        <w:tc>
          <w:tcPr>
            <w:tcW w:w="720" w:type="dxa"/>
            <w:tcBorders>
              <w:top w:val="nil"/>
              <w:left w:val="nil"/>
              <w:bottom w:val="nil"/>
              <w:right w:val="nil"/>
            </w:tcBorders>
          </w:tcPr>
          <w:p w:rsidR="00574E5C" w:rsidRDefault="00574E5C">
            <w:pPr>
              <w:spacing w:after="0" w:line="259" w:lineRule="auto"/>
              <w:ind w:left="0" w:firstLine="0"/>
              <w:jc w:val="left"/>
            </w:pPr>
          </w:p>
        </w:tc>
        <w:tc>
          <w:tcPr>
            <w:tcW w:w="720" w:type="dxa"/>
            <w:tcBorders>
              <w:top w:val="nil"/>
              <w:left w:val="nil"/>
              <w:bottom w:val="nil"/>
              <w:right w:val="nil"/>
            </w:tcBorders>
          </w:tcPr>
          <w:p w:rsidR="00574E5C" w:rsidRDefault="00574E5C">
            <w:pPr>
              <w:spacing w:after="0" w:line="259" w:lineRule="auto"/>
              <w:ind w:left="0" w:firstLine="0"/>
              <w:jc w:val="left"/>
            </w:pPr>
          </w:p>
        </w:tc>
        <w:tc>
          <w:tcPr>
            <w:tcW w:w="720" w:type="dxa"/>
            <w:tcBorders>
              <w:top w:val="nil"/>
              <w:left w:val="nil"/>
              <w:bottom w:val="nil"/>
              <w:right w:val="nil"/>
            </w:tcBorders>
          </w:tcPr>
          <w:p w:rsidR="00574E5C" w:rsidRDefault="00574E5C">
            <w:pPr>
              <w:spacing w:after="0" w:line="259" w:lineRule="auto"/>
              <w:ind w:left="0" w:firstLine="0"/>
              <w:jc w:val="left"/>
            </w:pPr>
          </w:p>
        </w:tc>
        <w:tc>
          <w:tcPr>
            <w:tcW w:w="720" w:type="dxa"/>
            <w:tcBorders>
              <w:top w:val="nil"/>
              <w:left w:val="nil"/>
              <w:bottom w:val="nil"/>
              <w:right w:val="nil"/>
            </w:tcBorders>
          </w:tcPr>
          <w:p w:rsidR="00574E5C" w:rsidRDefault="00574E5C">
            <w:pPr>
              <w:spacing w:after="0" w:line="259" w:lineRule="auto"/>
              <w:ind w:left="0" w:firstLine="0"/>
              <w:jc w:val="left"/>
            </w:pPr>
          </w:p>
        </w:tc>
        <w:tc>
          <w:tcPr>
            <w:tcW w:w="3461" w:type="dxa"/>
            <w:tcBorders>
              <w:top w:val="nil"/>
              <w:left w:val="nil"/>
              <w:bottom w:val="nil"/>
              <w:right w:val="nil"/>
            </w:tcBorders>
          </w:tcPr>
          <w:p w:rsidR="00574E5C" w:rsidRDefault="00574E5C">
            <w:pPr>
              <w:spacing w:after="0" w:line="259" w:lineRule="auto"/>
              <w:ind w:left="0" w:firstLine="0"/>
            </w:pPr>
          </w:p>
        </w:tc>
      </w:tr>
    </w:tbl>
    <w:p w:rsidR="00574E5C" w:rsidRDefault="0007344C">
      <w:pPr>
        <w:spacing w:after="130" w:line="259" w:lineRule="auto"/>
        <w:ind w:left="0" w:firstLine="0"/>
        <w:jc w:val="left"/>
      </w:pPr>
      <w:r>
        <w:rPr>
          <w:b/>
          <w:sz w:val="32"/>
        </w:rPr>
        <w:t xml:space="preserve"> </w:t>
      </w:r>
    </w:p>
    <w:p w:rsidR="00574E5C" w:rsidRDefault="0007344C">
      <w:pPr>
        <w:spacing w:after="129" w:line="259" w:lineRule="auto"/>
        <w:ind w:left="0" w:firstLine="0"/>
        <w:jc w:val="left"/>
        <w:rPr>
          <w:b/>
          <w:sz w:val="32"/>
        </w:rPr>
      </w:pPr>
      <w:r>
        <w:rPr>
          <w:b/>
          <w:sz w:val="32"/>
        </w:rPr>
        <w:t xml:space="preserve"> </w:t>
      </w:r>
    </w:p>
    <w:p w:rsidR="00E60F8A" w:rsidRDefault="00E60F8A">
      <w:pPr>
        <w:spacing w:after="129" w:line="259" w:lineRule="auto"/>
        <w:ind w:left="0" w:firstLine="0"/>
        <w:jc w:val="left"/>
      </w:pPr>
    </w:p>
    <w:p w:rsidR="00574E5C" w:rsidRDefault="0007344C">
      <w:pPr>
        <w:spacing w:after="0" w:line="259" w:lineRule="auto"/>
        <w:ind w:left="0" w:firstLine="0"/>
        <w:jc w:val="left"/>
      </w:pPr>
      <w:r>
        <w:rPr>
          <w:b/>
          <w:sz w:val="32"/>
        </w:rPr>
        <w:t xml:space="preserve"> </w:t>
      </w:r>
    </w:p>
    <w:p w:rsidR="00574E5C" w:rsidRDefault="0007344C">
      <w:pPr>
        <w:pStyle w:val="Nadpis1"/>
        <w:ind w:right="361"/>
      </w:pPr>
      <w:r>
        <w:lastRenderedPageBreak/>
        <w:t>B. SÚHRNNÁ TECHNICKÁ  SPRÁVA</w:t>
      </w:r>
      <w:r>
        <w:rPr>
          <w:rFonts w:ascii="Georgia" w:eastAsia="Georgia" w:hAnsi="Georgia" w:cs="Georgia"/>
          <w:sz w:val="24"/>
        </w:rPr>
        <w:t xml:space="preserve"> </w:t>
      </w:r>
    </w:p>
    <w:p w:rsidR="00574E5C" w:rsidRDefault="0007344C">
      <w:pPr>
        <w:spacing w:after="2" w:line="263" w:lineRule="auto"/>
        <w:ind w:left="0" w:right="9146" w:firstLine="0"/>
        <w:jc w:val="left"/>
      </w:pPr>
      <w:r>
        <w:rPr>
          <w:rFonts w:ascii="Times New Roman" w:eastAsia="Times New Roman" w:hAnsi="Times New Roman" w:cs="Times New Roman"/>
        </w:rPr>
        <w:t xml:space="preserve">  </w:t>
      </w:r>
    </w:p>
    <w:p w:rsidR="00574E5C" w:rsidRDefault="0007344C">
      <w:pPr>
        <w:spacing w:after="40" w:line="259" w:lineRule="auto"/>
        <w:ind w:left="0" w:firstLine="0"/>
        <w:jc w:val="left"/>
      </w:pPr>
      <w:r>
        <w:t xml:space="preserve"> </w:t>
      </w:r>
    </w:p>
    <w:p w:rsidR="00574E5C" w:rsidRDefault="0007344C">
      <w:pPr>
        <w:spacing w:after="4" w:line="259" w:lineRule="auto"/>
        <w:ind w:left="370"/>
        <w:jc w:val="left"/>
      </w:pPr>
      <w:r>
        <w:rPr>
          <w:b/>
        </w:rPr>
        <w:t xml:space="preserve">1. ARCHITEKTONICKÉ A STAVEBNO – TECHNICKÉ RIEŠENIE STAVBY </w:t>
      </w:r>
    </w:p>
    <w:p w:rsidR="00574E5C" w:rsidRDefault="0007344C">
      <w:pPr>
        <w:spacing w:after="49" w:line="259" w:lineRule="auto"/>
        <w:ind w:left="720" w:firstLine="0"/>
        <w:jc w:val="left"/>
      </w:pPr>
      <w:r>
        <w:rPr>
          <w:b/>
        </w:rPr>
        <w:t xml:space="preserve"> </w:t>
      </w:r>
    </w:p>
    <w:p w:rsidR="00574E5C" w:rsidRDefault="0007344C">
      <w:pPr>
        <w:ind w:left="0" w:firstLine="720"/>
      </w:pPr>
      <w:r>
        <w:t xml:space="preserve">Zámerom projektu bola </w:t>
      </w:r>
      <w:proofErr w:type="spellStart"/>
      <w:r>
        <w:t>debarierizácia</w:t>
      </w:r>
      <w:proofErr w:type="spellEnd"/>
      <w:r>
        <w:t xml:space="preserve"> a kompletná obnova </w:t>
      </w:r>
      <w:r w:rsidR="00E55145">
        <w:t>5</w:t>
      </w:r>
      <w:r>
        <w:t xml:space="preserve"> hygienických zariadení v ubytovacích pavilónoch 1</w:t>
      </w:r>
      <w:r w:rsidR="00E55145">
        <w:t xml:space="preserve"> a </w:t>
      </w:r>
      <w:r>
        <w:t>3 (Lipa, Javor) v areáli DSS Čeláre-</w:t>
      </w:r>
      <w:proofErr w:type="spellStart"/>
      <w:r>
        <w:t>Kírť</w:t>
      </w:r>
      <w:proofErr w:type="spellEnd"/>
      <w:r>
        <w:t xml:space="preserve">. </w:t>
      </w:r>
    </w:p>
    <w:p w:rsidR="00574E5C" w:rsidRDefault="0007344C">
      <w:pPr>
        <w:spacing w:after="34"/>
        <w:ind w:left="0" w:firstLine="720"/>
      </w:pPr>
      <w:r>
        <w:t xml:space="preserve">Objekty sú situované v obci Čeláre (časť </w:t>
      </w:r>
      <w:proofErr w:type="spellStart"/>
      <w:r>
        <w:t>Kírť</w:t>
      </w:r>
      <w:proofErr w:type="spellEnd"/>
      <w:r>
        <w:t>) v areáli DSS Čeláre-</w:t>
      </w:r>
      <w:proofErr w:type="spellStart"/>
      <w:r>
        <w:t>Kírť</w:t>
      </w:r>
      <w:proofErr w:type="spellEnd"/>
      <w:r>
        <w:t xml:space="preserve">, na parcele stavebník s </w:t>
      </w:r>
      <w:proofErr w:type="spellStart"/>
      <w:r>
        <w:t>parc</w:t>
      </w:r>
      <w:proofErr w:type="spellEnd"/>
      <w:r>
        <w:t xml:space="preserve">. číslom 922/3, </w:t>
      </w:r>
      <w:r w:rsidR="00E55145">
        <w:t xml:space="preserve"> </w:t>
      </w:r>
      <w:r>
        <w:t xml:space="preserve">922/9. </w:t>
      </w:r>
    </w:p>
    <w:p w:rsidR="00574E5C" w:rsidRDefault="0007344C">
      <w:pPr>
        <w:spacing w:after="32"/>
        <w:ind w:left="0" w:firstLine="720"/>
      </w:pPr>
      <w:r>
        <w:t>St</w:t>
      </w:r>
      <w:r w:rsidR="00E55145">
        <w:t>a</w:t>
      </w:r>
      <w:r>
        <w:t xml:space="preserve">vebné objekty SO 01, SO 02, SO 03 sa nachádzajú v pavilóne č. 1 s názvom LIPA, s parcelným číslom 922/9. </w:t>
      </w:r>
    </w:p>
    <w:p w:rsidR="00574E5C" w:rsidRDefault="0007344C">
      <w:pPr>
        <w:ind w:left="0" w:firstLine="720"/>
      </w:pPr>
      <w:r>
        <w:t>St</w:t>
      </w:r>
      <w:r w:rsidR="00E55145">
        <w:t>a</w:t>
      </w:r>
      <w:r>
        <w:t xml:space="preserve">vebné objekty SO 05, SO 06 sa nachádzajú v pavilóne č. 3 s názvom JAVOR, s parcelným číslom 922/3. </w:t>
      </w:r>
    </w:p>
    <w:p w:rsidR="00574E5C" w:rsidRDefault="0007344C">
      <w:pPr>
        <w:spacing w:after="46" w:line="259" w:lineRule="auto"/>
        <w:ind w:left="720" w:firstLine="0"/>
        <w:jc w:val="left"/>
      </w:pPr>
      <w:r>
        <w:t xml:space="preserve"> </w:t>
      </w:r>
    </w:p>
    <w:p w:rsidR="00574E5C" w:rsidRDefault="0007344C">
      <w:pPr>
        <w:spacing w:after="42" w:line="259" w:lineRule="auto"/>
        <w:ind w:left="0" w:firstLine="720"/>
        <w:jc w:val="left"/>
      </w:pPr>
      <w:r>
        <w:rPr>
          <w:b/>
        </w:rPr>
        <w:t xml:space="preserve">Základné dispozičné a konštrukčné požiadavky na riešenie bezbariérového </w:t>
      </w:r>
      <w:proofErr w:type="spellStart"/>
      <w:r>
        <w:rPr>
          <w:b/>
        </w:rPr>
        <w:t>zdravotechnického</w:t>
      </w:r>
      <w:proofErr w:type="spellEnd"/>
      <w:r>
        <w:rPr>
          <w:b/>
        </w:rPr>
        <w:t xml:space="preserve"> zariadenia</w:t>
      </w:r>
      <w:r>
        <w:t xml:space="preserve"> </w:t>
      </w:r>
    </w:p>
    <w:p w:rsidR="00574E5C" w:rsidRDefault="0007344C">
      <w:pPr>
        <w:spacing w:after="48" w:line="259" w:lineRule="auto"/>
        <w:ind w:left="720" w:firstLine="0"/>
        <w:jc w:val="left"/>
      </w:pPr>
      <w:r>
        <w:t xml:space="preserve"> </w:t>
      </w:r>
    </w:p>
    <w:p w:rsidR="00574E5C" w:rsidRDefault="0007344C">
      <w:pPr>
        <w:spacing w:after="34"/>
        <w:ind w:left="0" w:firstLine="720"/>
      </w:pPr>
      <w:r>
        <w:t xml:space="preserve">Po dôkladnom zhodnotení dispozičného riešenia a priestorových možností, spracovateľ navrhuje dispozičné riešenie v súlade s vyhláškou č. 532/2002 (vyhláška ministerstva životného prostredia slovenskej republiky, ktorou sa ustanovujú podrobnosti o všeobecných technických požiadavkách na výstavbu a o všeobecných technických požiadavkách na stavby užívané osobami s obmedzenou schopnosťou pohybu a orientácie). </w:t>
      </w:r>
    </w:p>
    <w:p w:rsidR="00574E5C" w:rsidRDefault="0007344C">
      <w:pPr>
        <w:ind w:left="0" w:firstLine="720"/>
      </w:pPr>
      <w:r>
        <w:t xml:space="preserve">Osoby na vozíku majú najväčší problém s bezbariérovým presunom v kúpeľni a vo WC. Pre ľahšie pochopenie vozičkára si musíme uvedomiť akým spôsobom sa presúva z vozíka a na vozík. Presúva sa buď sám alebo s pomocou asistenta, preto by mal projektant pri návrhu veľkosti pôdorysnej plochy kúpeľne uvažovať aj s manipulačným priestorom pre ďalšiu osobu. </w:t>
      </w:r>
    </w:p>
    <w:p w:rsidR="00574E5C" w:rsidRDefault="0007344C">
      <w:pPr>
        <w:spacing w:after="10" w:line="259" w:lineRule="auto"/>
        <w:ind w:left="2588" w:firstLine="0"/>
        <w:jc w:val="left"/>
      </w:pPr>
      <w:r>
        <w:rPr>
          <w:noProof/>
        </w:rPr>
        <w:drawing>
          <wp:inline distT="0" distB="0" distL="0" distR="0">
            <wp:extent cx="2456815" cy="2210435"/>
            <wp:effectExtent l="0" t="0" r="0" b="0"/>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7"/>
                    <a:stretch>
                      <a:fillRect/>
                    </a:stretch>
                  </pic:blipFill>
                  <pic:spPr>
                    <a:xfrm>
                      <a:off x="0" y="0"/>
                      <a:ext cx="2456815" cy="2210435"/>
                    </a:xfrm>
                    <a:prstGeom prst="rect">
                      <a:avLst/>
                    </a:prstGeom>
                  </pic:spPr>
                </pic:pic>
              </a:graphicData>
            </a:graphic>
          </wp:inline>
        </w:drawing>
      </w:r>
    </w:p>
    <w:p w:rsidR="00574E5C" w:rsidRDefault="0007344C">
      <w:pPr>
        <w:spacing w:after="0" w:line="259" w:lineRule="auto"/>
        <w:ind w:left="720" w:firstLine="0"/>
        <w:jc w:val="left"/>
      </w:pPr>
      <w:r>
        <w:t xml:space="preserve"> </w:t>
      </w:r>
    </w:p>
    <w:p w:rsidR="00574E5C" w:rsidRDefault="0007344C">
      <w:pPr>
        <w:spacing w:after="42" w:line="259" w:lineRule="auto"/>
        <w:ind w:left="1618"/>
        <w:jc w:val="left"/>
      </w:pPr>
      <w:r>
        <w:rPr>
          <w:i/>
          <w:sz w:val="20"/>
        </w:rPr>
        <w:t xml:space="preserve">Obr. 1  Manipulačná plocha je priestor v tvare kruhu s priemerom 1500 mm. </w:t>
      </w:r>
    </w:p>
    <w:p w:rsidR="00574E5C" w:rsidRDefault="0007344C">
      <w:pPr>
        <w:spacing w:after="42" w:line="259" w:lineRule="auto"/>
        <w:ind w:left="737"/>
        <w:jc w:val="left"/>
      </w:pPr>
      <w:r>
        <w:rPr>
          <w:i/>
          <w:sz w:val="20"/>
        </w:rPr>
        <w:t>Východiskom na určenie tohto priemeru je základný rozmer potrebný na otočenie vozíka o 360˚</w:t>
      </w:r>
      <w:r>
        <w:rPr>
          <w:sz w:val="20"/>
        </w:rPr>
        <w:t xml:space="preserve"> </w:t>
      </w:r>
    </w:p>
    <w:p w:rsidR="00574E5C" w:rsidRDefault="0007344C">
      <w:pPr>
        <w:ind w:left="0" w:firstLine="720"/>
      </w:pPr>
      <w:r>
        <w:t xml:space="preserve">Osoby na vozíku majú najväčší problém s bezbariérovým presunom v kúpeľni a vo WC. Pre ľahšie pochopenie vozičkára si musíme uvedomiť akým spôsobom sa </w:t>
      </w:r>
      <w:r>
        <w:lastRenderedPageBreak/>
        <w:t xml:space="preserve">presúva z vozíka a na vozík. Presúva sa buď sám alebo s pomocou asistenta, preto by mal projektant pri návrhu veľkosti pôdorysnej plochy kúpeľne uvažovať aj s manipulačným priestorom pre ďalšiu osobu. </w:t>
      </w:r>
    </w:p>
    <w:p w:rsidR="00574E5C" w:rsidRDefault="0007344C">
      <w:pPr>
        <w:spacing w:after="34"/>
        <w:ind w:left="0" w:firstLine="720"/>
      </w:pPr>
      <w:r>
        <w:t xml:space="preserve">Požiadavky, ktoré sú záväzné pre návrh bezbariérového </w:t>
      </w:r>
      <w:proofErr w:type="spellStart"/>
      <w:r>
        <w:t>zdravotechnického</w:t>
      </w:r>
      <w:proofErr w:type="spellEnd"/>
      <w:r>
        <w:t xml:space="preserve"> zariadenia sú stanovené vo Vyhláške Ministerstva životného prostredia č. 532/2002 Z. </w:t>
      </w:r>
    </w:p>
    <w:p w:rsidR="00574E5C" w:rsidRDefault="0007344C">
      <w:r>
        <w:t xml:space="preserve">z., ktorou sa ustanovujú podrobnosti o všeobecných technických požiadavkách na výstavbu a o všeobecných technických požiadavkách na stavby užívané osobami s obmedzenou schopnosťou pohybu a orientácie. V nasledujúcej časti sú zhrnuté základné požiadavky zo spomenutej vyhlášky, ktoré sú záväzné pre dispozičné a konštrukčné riešenie priestorov kúpeľní a WC. </w:t>
      </w:r>
    </w:p>
    <w:p w:rsidR="00574E5C" w:rsidRDefault="0007344C">
      <w:pPr>
        <w:spacing w:after="46" w:line="259" w:lineRule="auto"/>
        <w:ind w:left="720" w:firstLine="0"/>
        <w:jc w:val="left"/>
      </w:pPr>
      <w:r>
        <w:rPr>
          <w:b/>
        </w:rPr>
        <w:t xml:space="preserve"> </w:t>
      </w:r>
    </w:p>
    <w:p w:rsidR="00574E5C" w:rsidRDefault="0007344C">
      <w:pPr>
        <w:spacing w:after="4" w:line="259" w:lineRule="auto"/>
        <w:ind w:left="715"/>
        <w:jc w:val="left"/>
      </w:pPr>
      <w:proofErr w:type="spellStart"/>
      <w:r>
        <w:rPr>
          <w:b/>
        </w:rPr>
        <w:t>Zdravotechnické</w:t>
      </w:r>
      <w:proofErr w:type="spellEnd"/>
      <w:r>
        <w:rPr>
          <w:b/>
        </w:rPr>
        <w:t xml:space="preserve"> zariadenie</w:t>
      </w:r>
      <w:r>
        <w:t xml:space="preserve"> </w:t>
      </w:r>
    </w:p>
    <w:p w:rsidR="00574E5C" w:rsidRDefault="0007344C">
      <w:pPr>
        <w:spacing w:after="46" w:line="259" w:lineRule="auto"/>
        <w:ind w:left="720" w:firstLine="0"/>
        <w:jc w:val="left"/>
      </w:pPr>
      <w:r>
        <w:t xml:space="preserve"> </w:t>
      </w:r>
    </w:p>
    <w:p w:rsidR="00574E5C" w:rsidRDefault="0007344C">
      <w:pPr>
        <w:ind w:left="0" w:firstLine="720"/>
      </w:pPr>
      <w:r>
        <w:t xml:space="preserve">Pri pôdorysnom návrhu kúpeľne a WC je potrebné dodržať minimálny manipulačný priestor pre vozičkára, čo je kruh s priemerom 1500 mm, ktorý je potrebný na manévrovanie vozíka medzi stenami a medzi </w:t>
      </w:r>
      <w:proofErr w:type="spellStart"/>
      <w:r>
        <w:t>zariaďovacími</w:t>
      </w:r>
      <w:proofErr w:type="spellEnd"/>
      <w:r>
        <w:t xml:space="preserve"> predmetmi. Samostatné WC, určené pre osobu na vozíku, musí mať najmenšie pôdorysné rozmery 1400 x 1800 mm, v </w:t>
      </w:r>
      <w:proofErr w:type="spellStart"/>
      <w:r>
        <w:t>novonavrhovanej</w:t>
      </w:r>
      <w:proofErr w:type="spellEnd"/>
      <w:r>
        <w:t xml:space="preserve"> budove 1600 x 1800 mm a musí mať umývadlo. Záchodová misa musí byť jednostranne osadená najmenej 270 mm od bočnej steny. Z druhej strany musí byť vedľa záchodovej misy 800 mm široká manipulačná plocha so zabezpečeným voľným príjazdom pre vozík. Je vhodné zabezpečiť takúto plochu po oboch stranách záchodovej misy. Výška hornej hrany záchodovej misy meraná od podlahy musí byť 500 mm. Po oboch stranách záchodovej misy musia byť sklopné opierky držadla vo vzájomnej vzdialenosti 600 mm a vo výške 780 mm nad podlahou. </w:t>
      </w:r>
    </w:p>
    <w:p w:rsidR="00574E5C" w:rsidRDefault="0007344C">
      <w:pPr>
        <w:spacing w:after="4" w:line="259" w:lineRule="auto"/>
        <w:ind w:left="720" w:firstLine="0"/>
        <w:jc w:val="left"/>
      </w:pPr>
      <w:r>
        <w:t xml:space="preserve"> </w:t>
      </w:r>
    </w:p>
    <w:p w:rsidR="00574E5C" w:rsidRDefault="0007344C">
      <w:pPr>
        <w:spacing w:after="0" w:line="259" w:lineRule="auto"/>
        <w:ind w:left="720" w:firstLine="0"/>
        <w:jc w:val="left"/>
      </w:pPr>
      <w:r>
        <w:t xml:space="preserve"> </w:t>
      </w:r>
    </w:p>
    <w:p w:rsidR="00574E5C" w:rsidRDefault="0007344C">
      <w:pPr>
        <w:spacing w:after="116" w:line="259" w:lineRule="auto"/>
        <w:ind w:left="735" w:firstLine="0"/>
        <w:jc w:val="left"/>
      </w:pPr>
      <w:r>
        <w:rPr>
          <w:noProof/>
        </w:rPr>
        <w:drawing>
          <wp:inline distT="0" distB="0" distL="0" distR="0">
            <wp:extent cx="4810760" cy="3196590"/>
            <wp:effectExtent l="0" t="0" r="0" b="0"/>
            <wp:docPr id="1077" name="Picture 1077"/>
            <wp:cNvGraphicFramePr/>
            <a:graphic xmlns:a="http://schemas.openxmlformats.org/drawingml/2006/main">
              <a:graphicData uri="http://schemas.openxmlformats.org/drawingml/2006/picture">
                <pic:pic xmlns:pic="http://schemas.openxmlformats.org/drawingml/2006/picture">
                  <pic:nvPicPr>
                    <pic:cNvPr id="1077" name="Picture 1077"/>
                    <pic:cNvPicPr/>
                  </pic:nvPicPr>
                  <pic:blipFill>
                    <a:blip r:embed="rId8"/>
                    <a:stretch>
                      <a:fillRect/>
                    </a:stretch>
                  </pic:blipFill>
                  <pic:spPr>
                    <a:xfrm>
                      <a:off x="0" y="0"/>
                      <a:ext cx="4810760" cy="3196590"/>
                    </a:xfrm>
                    <a:prstGeom prst="rect">
                      <a:avLst/>
                    </a:prstGeom>
                  </pic:spPr>
                </pic:pic>
              </a:graphicData>
            </a:graphic>
          </wp:inline>
        </w:drawing>
      </w:r>
    </w:p>
    <w:p w:rsidR="00574E5C" w:rsidRDefault="0007344C">
      <w:pPr>
        <w:spacing w:after="0" w:line="259" w:lineRule="auto"/>
        <w:ind w:left="720" w:firstLine="0"/>
        <w:jc w:val="left"/>
      </w:pPr>
      <w:r>
        <w:t xml:space="preserve"> </w:t>
      </w:r>
    </w:p>
    <w:p w:rsidR="00574E5C" w:rsidRDefault="0007344C">
      <w:pPr>
        <w:spacing w:after="121" w:line="259" w:lineRule="auto"/>
        <w:ind w:left="764" w:firstLine="0"/>
        <w:jc w:val="left"/>
      </w:pPr>
      <w:r>
        <w:rPr>
          <w:noProof/>
        </w:rPr>
        <w:lastRenderedPageBreak/>
        <w:drawing>
          <wp:inline distT="0" distB="0" distL="0" distR="0">
            <wp:extent cx="4878705" cy="4554220"/>
            <wp:effectExtent l="0" t="0" r="0" b="0"/>
            <wp:docPr id="1189" name="Picture 1189"/>
            <wp:cNvGraphicFramePr/>
            <a:graphic xmlns:a="http://schemas.openxmlformats.org/drawingml/2006/main">
              <a:graphicData uri="http://schemas.openxmlformats.org/drawingml/2006/picture">
                <pic:pic xmlns:pic="http://schemas.openxmlformats.org/drawingml/2006/picture">
                  <pic:nvPicPr>
                    <pic:cNvPr id="1189" name="Picture 1189"/>
                    <pic:cNvPicPr/>
                  </pic:nvPicPr>
                  <pic:blipFill>
                    <a:blip r:embed="rId9"/>
                    <a:stretch>
                      <a:fillRect/>
                    </a:stretch>
                  </pic:blipFill>
                  <pic:spPr>
                    <a:xfrm>
                      <a:off x="0" y="0"/>
                      <a:ext cx="4878705" cy="4554220"/>
                    </a:xfrm>
                    <a:prstGeom prst="rect">
                      <a:avLst/>
                    </a:prstGeom>
                  </pic:spPr>
                </pic:pic>
              </a:graphicData>
            </a:graphic>
          </wp:inline>
        </w:drawing>
      </w:r>
    </w:p>
    <w:p w:rsidR="00574E5C" w:rsidRDefault="0007344C">
      <w:pPr>
        <w:spacing w:after="7" w:line="259" w:lineRule="auto"/>
        <w:ind w:left="720" w:firstLine="0"/>
        <w:jc w:val="left"/>
      </w:pPr>
      <w:r>
        <w:t xml:space="preserve"> </w:t>
      </w:r>
    </w:p>
    <w:p w:rsidR="00574E5C" w:rsidRDefault="0007344C">
      <w:pPr>
        <w:spacing w:after="4" w:line="259" w:lineRule="auto"/>
        <w:ind w:left="0" w:firstLine="0"/>
        <w:jc w:val="left"/>
      </w:pPr>
      <w:r>
        <w:t xml:space="preserve"> </w:t>
      </w:r>
    </w:p>
    <w:p w:rsidR="00574E5C" w:rsidRDefault="0007344C">
      <w:pPr>
        <w:ind w:left="0" w:firstLine="720"/>
      </w:pPr>
      <w:r>
        <w:t xml:space="preserve">Umývadlo pre osobu na vozíku musí mať hornú hranu osadenú vo výške 870 mm až 900 mm nad podlahou a musí mať pákovú vodovodnú batériu osadenú vo výške najviac 1200 mm nad podlahou. Vedľa umývadla musí byť osadené držadlo. </w:t>
      </w:r>
    </w:p>
    <w:p w:rsidR="00574E5C" w:rsidRDefault="0007344C">
      <w:pPr>
        <w:ind w:left="0" w:firstLine="720"/>
      </w:pPr>
      <w:r>
        <w:t xml:space="preserve">Vaňa pre osobu na vozíku musí mať najmenší rozmer 1600 mm x 700 mm. Jej horná hrana musí byť osadená vo výške 520 mm až 550 mm. Vaňu je vhodné predĺžiť o plochu 450 mm až 500 mm, ktorá je potrebná na presadnutie z vozíka. Páková vodovodná batéria musí byť umiestnená na pozdĺžnej strane vane. Vo výške 100 mm až 150 mm od hornej hrany vane musia byť umiestnené držadlá. </w:t>
      </w:r>
    </w:p>
    <w:p w:rsidR="00574E5C" w:rsidRDefault="0007344C">
      <w:pPr>
        <w:ind w:left="0" w:firstLine="720"/>
      </w:pPr>
      <w:r>
        <w:t xml:space="preserve">Sprchovací kút alebo sprchovací box pre osobu na vozíku musí mať pôdorysné rozmery najmenej 1400 mm x 1400 mm. Musí byť vybavený sklopným sedadlom umožňujúcim bočný alebo čelný prístup. Ručná sprcha s pákovým ovládaním a držadlá musia byť umiestnené v dosahu zo sedadla. Výškový rozdiel podlahy a dna sprchovacieho boxu alebo kúta môže byť najviac 20 mm. Na voľnej stene musí byť osadené zrkadlo a sklopná odkladacia plocha. </w:t>
      </w:r>
    </w:p>
    <w:p w:rsidR="00574E5C" w:rsidRDefault="0007344C">
      <w:pPr>
        <w:spacing w:after="7" w:line="259" w:lineRule="auto"/>
        <w:ind w:left="720" w:firstLine="0"/>
        <w:jc w:val="left"/>
      </w:pPr>
      <w:r>
        <w:t xml:space="preserve"> </w:t>
      </w:r>
    </w:p>
    <w:p w:rsidR="00574E5C" w:rsidRDefault="0007344C">
      <w:pPr>
        <w:spacing w:after="4" w:line="259" w:lineRule="auto"/>
        <w:ind w:left="720" w:firstLine="0"/>
        <w:jc w:val="left"/>
      </w:pPr>
      <w:r>
        <w:rPr>
          <w:b/>
        </w:rPr>
        <w:t xml:space="preserve"> </w:t>
      </w:r>
    </w:p>
    <w:p w:rsidR="00574E5C" w:rsidRDefault="0007344C">
      <w:pPr>
        <w:spacing w:after="7" w:line="259" w:lineRule="auto"/>
        <w:ind w:left="720" w:firstLine="0"/>
        <w:jc w:val="left"/>
      </w:pPr>
      <w:r>
        <w:rPr>
          <w:b/>
        </w:rPr>
        <w:t xml:space="preserve"> </w:t>
      </w:r>
    </w:p>
    <w:p w:rsidR="00574E5C" w:rsidRDefault="0007344C">
      <w:pPr>
        <w:spacing w:after="4" w:line="259" w:lineRule="auto"/>
        <w:ind w:left="720" w:firstLine="0"/>
        <w:jc w:val="left"/>
      </w:pPr>
      <w:r>
        <w:rPr>
          <w:b/>
        </w:rPr>
        <w:t xml:space="preserve"> </w:t>
      </w:r>
    </w:p>
    <w:p w:rsidR="00574E5C" w:rsidRDefault="0007344C">
      <w:pPr>
        <w:spacing w:after="7" w:line="259" w:lineRule="auto"/>
        <w:ind w:left="720" w:firstLine="0"/>
        <w:jc w:val="left"/>
      </w:pPr>
      <w:r>
        <w:rPr>
          <w:b/>
        </w:rPr>
        <w:t xml:space="preserve"> </w:t>
      </w:r>
    </w:p>
    <w:p w:rsidR="00574E5C" w:rsidRDefault="0007344C">
      <w:pPr>
        <w:spacing w:after="4" w:line="259" w:lineRule="auto"/>
        <w:ind w:left="720" w:firstLine="0"/>
        <w:jc w:val="left"/>
      </w:pPr>
      <w:r>
        <w:rPr>
          <w:b/>
        </w:rPr>
        <w:lastRenderedPageBreak/>
        <w:t xml:space="preserve"> </w:t>
      </w:r>
    </w:p>
    <w:p w:rsidR="00574E5C" w:rsidRDefault="0007344C">
      <w:pPr>
        <w:spacing w:after="0" w:line="259" w:lineRule="auto"/>
        <w:ind w:left="720" w:firstLine="0"/>
        <w:jc w:val="left"/>
      </w:pPr>
      <w:r>
        <w:rPr>
          <w:b/>
        </w:rPr>
        <w:t xml:space="preserve"> </w:t>
      </w:r>
    </w:p>
    <w:p w:rsidR="00574E5C" w:rsidRDefault="0007344C">
      <w:pPr>
        <w:spacing w:after="89" w:line="259" w:lineRule="auto"/>
        <w:ind w:left="1484" w:firstLine="0"/>
        <w:jc w:val="left"/>
      </w:pPr>
      <w:r>
        <w:rPr>
          <w:noProof/>
        </w:rPr>
        <w:drawing>
          <wp:inline distT="0" distB="0" distL="0" distR="0">
            <wp:extent cx="3957955" cy="4385310"/>
            <wp:effectExtent l="0" t="0" r="0" b="0"/>
            <wp:docPr id="1297" name="Picture 1297"/>
            <wp:cNvGraphicFramePr/>
            <a:graphic xmlns:a="http://schemas.openxmlformats.org/drawingml/2006/main">
              <a:graphicData uri="http://schemas.openxmlformats.org/drawingml/2006/picture">
                <pic:pic xmlns:pic="http://schemas.openxmlformats.org/drawingml/2006/picture">
                  <pic:nvPicPr>
                    <pic:cNvPr id="1297" name="Picture 1297"/>
                    <pic:cNvPicPr/>
                  </pic:nvPicPr>
                  <pic:blipFill>
                    <a:blip r:embed="rId10"/>
                    <a:stretch>
                      <a:fillRect/>
                    </a:stretch>
                  </pic:blipFill>
                  <pic:spPr>
                    <a:xfrm>
                      <a:off x="0" y="0"/>
                      <a:ext cx="3957955" cy="4385310"/>
                    </a:xfrm>
                    <a:prstGeom prst="rect">
                      <a:avLst/>
                    </a:prstGeom>
                  </pic:spPr>
                </pic:pic>
              </a:graphicData>
            </a:graphic>
          </wp:inline>
        </w:drawing>
      </w:r>
    </w:p>
    <w:p w:rsidR="00574E5C" w:rsidRDefault="0007344C">
      <w:pPr>
        <w:spacing w:after="37" w:line="259" w:lineRule="auto"/>
        <w:ind w:left="720" w:firstLine="0"/>
        <w:jc w:val="left"/>
      </w:pPr>
      <w:r>
        <w:rPr>
          <w:b/>
        </w:rPr>
        <w:t xml:space="preserve"> </w:t>
      </w:r>
    </w:p>
    <w:p w:rsidR="00574E5C" w:rsidRDefault="0007344C">
      <w:pPr>
        <w:spacing w:after="4" w:line="259" w:lineRule="auto"/>
        <w:ind w:left="715"/>
        <w:jc w:val="left"/>
      </w:pPr>
      <w:r>
        <w:rPr>
          <w:b/>
        </w:rPr>
        <w:t xml:space="preserve">Dvere vo vnútornom priestore </w:t>
      </w:r>
    </w:p>
    <w:p w:rsidR="00574E5C" w:rsidRDefault="0007344C">
      <w:pPr>
        <w:spacing w:after="46" w:line="259" w:lineRule="auto"/>
        <w:ind w:left="720" w:firstLine="0"/>
        <w:jc w:val="left"/>
      </w:pPr>
      <w:r>
        <w:t xml:space="preserve"> </w:t>
      </w:r>
    </w:p>
    <w:p w:rsidR="00574E5C" w:rsidRDefault="0007344C">
      <w:pPr>
        <w:ind w:left="0" w:firstLine="720"/>
      </w:pPr>
      <w:r>
        <w:t xml:space="preserve">Dvere vo vnútornom priestore musia mať svetlú šírku najmenej 800 mm. Zámok dverí musí byť umiestnený vo výške najviac 1000 mm, kľučka alebo držadlo vo výške najviac 1100 mm. Dvere do hygienického zariadenia pre osobu na vozíku sa musia otvárať smerom von a musia byť umiestnené oproti manipulačnej ploche. Z vnútornej strany dverí musí byť umiestnené vodorovné držadlo. Zámok dverí musí byť </w:t>
      </w:r>
      <w:proofErr w:type="spellStart"/>
      <w:r>
        <w:t>odistiteľný</w:t>
      </w:r>
      <w:proofErr w:type="spellEnd"/>
      <w:r>
        <w:t xml:space="preserve"> aj z vonkajšej strany. </w:t>
      </w:r>
    </w:p>
    <w:p w:rsidR="00574E5C" w:rsidRDefault="0007344C">
      <w:pPr>
        <w:spacing w:after="34" w:line="265" w:lineRule="auto"/>
        <w:ind w:left="0" w:right="8352" w:firstLine="0"/>
        <w:jc w:val="left"/>
      </w:pPr>
      <w:r>
        <w:t xml:space="preserve">   </w:t>
      </w:r>
    </w:p>
    <w:p w:rsidR="00574E5C" w:rsidRDefault="0007344C">
      <w:pPr>
        <w:spacing w:after="4" w:line="259" w:lineRule="auto"/>
        <w:jc w:val="left"/>
      </w:pPr>
      <w:bookmarkStart w:id="0" w:name="_Hlk6395301"/>
      <w:r>
        <w:rPr>
          <w:b/>
        </w:rPr>
        <w:t xml:space="preserve">1.1  SO 01 Pavilón č. 1. LIPA  - Hygienické zariadenie: „Kúpeľňa - prízemie“ </w:t>
      </w:r>
    </w:p>
    <w:p w:rsidR="00574E5C" w:rsidRDefault="0007344C">
      <w:pPr>
        <w:spacing w:after="49" w:line="259" w:lineRule="auto"/>
        <w:ind w:left="0" w:firstLine="0"/>
        <w:jc w:val="left"/>
      </w:pPr>
      <w:r>
        <w:t xml:space="preserve"> </w:t>
      </w:r>
    </w:p>
    <w:p w:rsidR="00574E5C" w:rsidRDefault="0007344C">
      <w:pPr>
        <w:ind w:left="0" w:firstLine="720"/>
      </w:pPr>
      <w:r>
        <w:t xml:space="preserve">Jedná sa o kompletnú obnovu miestnosti bez zmeny účelu využitia. Priestor je obmedzený, preto podľa priestorových daností sa tu umiestnia nové </w:t>
      </w:r>
      <w:proofErr w:type="spellStart"/>
      <w:r>
        <w:t>zariaďovacie</w:t>
      </w:r>
      <w:proofErr w:type="spellEnd"/>
      <w:r>
        <w:t xml:space="preserve"> predmety. </w:t>
      </w:r>
    </w:p>
    <w:p w:rsidR="00574E5C" w:rsidRDefault="0007344C">
      <w:pPr>
        <w:ind w:left="0" w:firstLine="720"/>
      </w:pPr>
      <w:r>
        <w:t xml:space="preserve">Na základe súčasného stavu budovy boli navrhnuté nasledovné stavebné úpravy v priestoroch: </w:t>
      </w:r>
    </w:p>
    <w:p w:rsidR="00574E5C" w:rsidRDefault="0007344C">
      <w:pPr>
        <w:spacing w:after="7" w:line="259" w:lineRule="auto"/>
        <w:ind w:left="0" w:firstLine="0"/>
        <w:jc w:val="left"/>
      </w:pPr>
      <w:r>
        <w:t xml:space="preserve"> </w:t>
      </w:r>
    </w:p>
    <w:p w:rsidR="00CE44D1" w:rsidRDefault="00CE44D1">
      <w:pPr>
        <w:spacing w:after="7" w:line="259" w:lineRule="auto"/>
        <w:ind w:left="0" w:firstLine="0"/>
        <w:jc w:val="left"/>
      </w:pPr>
    </w:p>
    <w:p w:rsidR="00574E5C" w:rsidRDefault="0007344C">
      <w:pPr>
        <w:spacing w:after="45" w:line="259" w:lineRule="auto"/>
        <w:ind w:left="0" w:firstLine="0"/>
        <w:jc w:val="left"/>
      </w:pPr>
      <w:r>
        <w:t xml:space="preserve"> </w:t>
      </w:r>
    </w:p>
    <w:p w:rsidR="00574E5C" w:rsidRDefault="0007344C">
      <w:pPr>
        <w:spacing w:after="48" w:line="259" w:lineRule="auto"/>
        <w:ind w:left="715"/>
        <w:jc w:val="left"/>
      </w:pPr>
      <w:r>
        <w:rPr>
          <w:b/>
        </w:rPr>
        <w:lastRenderedPageBreak/>
        <w:t xml:space="preserve">Stavebná časť:  </w:t>
      </w:r>
    </w:p>
    <w:p w:rsidR="00574E5C" w:rsidRDefault="0007344C">
      <w:pPr>
        <w:numPr>
          <w:ilvl w:val="0"/>
          <w:numId w:val="6"/>
        </w:numPr>
        <w:spacing w:after="40"/>
        <w:ind w:hanging="360"/>
      </w:pPr>
      <w:r>
        <w:t xml:space="preserve">Vybúranie pôvodnej podlahovej krytiny a cementového poteru </w:t>
      </w:r>
    </w:p>
    <w:p w:rsidR="00574E5C" w:rsidRDefault="0007344C">
      <w:pPr>
        <w:numPr>
          <w:ilvl w:val="0"/>
          <w:numId w:val="6"/>
        </w:numPr>
        <w:ind w:hanging="360"/>
      </w:pPr>
      <w:r>
        <w:t xml:space="preserve">Odstránenie pôvodného keramického obkladu stien </w:t>
      </w:r>
    </w:p>
    <w:p w:rsidR="00574E5C" w:rsidRDefault="0007344C">
      <w:pPr>
        <w:numPr>
          <w:ilvl w:val="0"/>
          <w:numId w:val="6"/>
        </w:numPr>
        <w:spacing w:after="33"/>
        <w:ind w:hanging="360"/>
      </w:pPr>
      <w:r>
        <w:t xml:space="preserve">Úprava dispozičného riešenia pomocou nových montovaných ľahkých priečok </w:t>
      </w:r>
    </w:p>
    <w:p w:rsidR="00574E5C" w:rsidRDefault="0007344C">
      <w:pPr>
        <w:numPr>
          <w:ilvl w:val="0"/>
          <w:numId w:val="6"/>
        </w:numPr>
        <w:spacing w:after="39"/>
        <w:ind w:hanging="360"/>
      </w:pPr>
      <w:r>
        <w:t xml:space="preserve">Vybúranie pôvodných vstupných dverí  </w:t>
      </w:r>
    </w:p>
    <w:p w:rsidR="00574E5C" w:rsidRDefault="0007344C">
      <w:pPr>
        <w:numPr>
          <w:ilvl w:val="0"/>
          <w:numId w:val="6"/>
        </w:numPr>
        <w:spacing w:after="37"/>
        <w:ind w:hanging="360"/>
      </w:pPr>
      <w:r>
        <w:t xml:space="preserve">Osadenie nových dverí/bezbariérový vstup </w:t>
      </w:r>
    </w:p>
    <w:p w:rsidR="00574E5C" w:rsidRDefault="0007344C">
      <w:pPr>
        <w:numPr>
          <w:ilvl w:val="0"/>
          <w:numId w:val="6"/>
        </w:numPr>
        <w:spacing w:after="39"/>
        <w:ind w:hanging="360"/>
      </w:pPr>
      <w:r>
        <w:t xml:space="preserve">Oprava vnútorných stien, nový keramický obklad, nová maľba </w:t>
      </w:r>
    </w:p>
    <w:p w:rsidR="00574E5C" w:rsidRDefault="0007344C">
      <w:pPr>
        <w:numPr>
          <w:ilvl w:val="0"/>
          <w:numId w:val="6"/>
        </w:numPr>
        <w:ind w:hanging="360"/>
      </w:pPr>
      <w:r>
        <w:t xml:space="preserve">Nový cementový poter a nová protišmyková keramická dlažba </w:t>
      </w:r>
    </w:p>
    <w:p w:rsidR="00574E5C" w:rsidRDefault="0007344C">
      <w:pPr>
        <w:spacing w:after="46" w:line="259" w:lineRule="auto"/>
        <w:ind w:left="720" w:firstLine="0"/>
        <w:jc w:val="left"/>
      </w:pPr>
      <w:r>
        <w:t xml:space="preserve"> </w:t>
      </w:r>
    </w:p>
    <w:p w:rsidR="00574E5C" w:rsidRDefault="0007344C">
      <w:pPr>
        <w:spacing w:after="48" w:line="259" w:lineRule="auto"/>
        <w:ind w:left="715"/>
        <w:jc w:val="left"/>
      </w:pPr>
      <w:r>
        <w:rPr>
          <w:b/>
        </w:rPr>
        <w:t xml:space="preserve">Sanitná inštalácia: </w:t>
      </w:r>
    </w:p>
    <w:p w:rsidR="00574E5C" w:rsidRDefault="0007344C">
      <w:pPr>
        <w:numPr>
          <w:ilvl w:val="0"/>
          <w:numId w:val="6"/>
        </w:numPr>
        <w:spacing w:after="40"/>
        <w:ind w:hanging="360"/>
      </w:pPr>
      <w:r>
        <w:t xml:space="preserve">Demontáž pôvodných </w:t>
      </w:r>
      <w:proofErr w:type="spellStart"/>
      <w:r>
        <w:t>zariaďovacích</w:t>
      </w:r>
      <w:proofErr w:type="spellEnd"/>
      <w:r>
        <w:t xml:space="preserve"> predmetov a ohrievačov vody </w:t>
      </w:r>
    </w:p>
    <w:p w:rsidR="00574E5C" w:rsidRDefault="0007344C">
      <w:pPr>
        <w:numPr>
          <w:ilvl w:val="0"/>
          <w:numId w:val="6"/>
        </w:numPr>
        <w:spacing w:after="42"/>
        <w:ind w:hanging="360"/>
      </w:pPr>
      <w:r>
        <w:t xml:space="preserve">Vybúranie pôvodných rozvodov vedených na povrchu konštrukcií </w:t>
      </w:r>
    </w:p>
    <w:p w:rsidR="00574E5C" w:rsidRDefault="0007344C">
      <w:pPr>
        <w:numPr>
          <w:ilvl w:val="0"/>
          <w:numId w:val="6"/>
        </w:numPr>
        <w:spacing w:after="31"/>
        <w:ind w:hanging="360"/>
      </w:pPr>
      <w:r>
        <w:t xml:space="preserve">Nové rozvody vody a kanalizácie prispôsobené novej dispozícii </w:t>
      </w:r>
      <w:proofErr w:type="spellStart"/>
      <w:r>
        <w:t>zariaďovacích</w:t>
      </w:r>
      <w:proofErr w:type="spellEnd"/>
      <w:r>
        <w:t xml:space="preserve"> predmetov s napojením na existujúce ležaté rozvody </w:t>
      </w:r>
    </w:p>
    <w:p w:rsidR="00574E5C" w:rsidRDefault="0007344C">
      <w:pPr>
        <w:numPr>
          <w:ilvl w:val="0"/>
          <w:numId w:val="6"/>
        </w:numPr>
        <w:ind w:hanging="360"/>
      </w:pPr>
      <w:r>
        <w:t xml:space="preserve">Nové </w:t>
      </w:r>
      <w:proofErr w:type="spellStart"/>
      <w:r>
        <w:t>zariaďovacie</w:t>
      </w:r>
      <w:proofErr w:type="spellEnd"/>
      <w:r>
        <w:t xml:space="preserve"> predmety + </w:t>
      </w:r>
      <w:proofErr w:type="spellStart"/>
      <w:r>
        <w:t>madlá</w:t>
      </w:r>
      <w:proofErr w:type="spellEnd"/>
      <w:r>
        <w:t>, držiaky (</w:t>
      </w:r>
      <w:proofErr w:type="spellStart"/>
      <w:r>
        <w:t>madlá</w:t>
      </w:r>
      <w:proofErr w:type="spellEnd"/>
      <w:r>
        <w:t xml:space="preserve"> a držiaky </w:t>
      </w:r>
      <w:r>
        <w:rPr>
          <w:b/>
        </w:rPr>
        <w:t>musia mať</w:t>
      </w:r>
      <w:r>
        <w:t xml:space="preserve"> </w:t>
      </w:r>
      <w:r>
        <w:rPr>
          <w:b/>
        </w:rPr>
        <w:t xml:space="preserve">ergonomickú a </w:t>
      </w:r>
      <w:proofErr w:type="spellStart"/>
      <w:r>
        <w:rPr>
          <w:b/>
        </w:rPr>
        <w:t>mas</w:t>
      </w:r>
      <w:r w:rsidR="00195B36">
        <w:rPr>
          <w:b/>
        </w:rPr>
        <w:t>í</w:t>
      </w:r>
      <w:bookmarkStart w:id="1" w:name="_GoBack"/>
      <w:bookmarkEnd w:id="1"/>
      <w:r>
        <w:rPr>
          <w:b/>
        </w:rPr>
        <w:t>vnú</w:t>
      </w:r>
      <w:proofErr w:type="spellEnd"/>
      <w:r>
        <w:rPr>
          <w:b/>
        </w:rPr>
        <w:t xml:space="preserve"> konštrukciu (hrubostenné nerezové profily) </w:t>
      </w:r>
      <w:r>
        <w:t>pre uchopenie a musia byť montované pevne do stien</w:t>
      </w:r>
      <w:r>
        <w:rPr>
          <w:b/>
        </w:rPr>
        <w:t>,</w:t>
      </w:r>
      <w:r>
        <w:t xml:space="preserve"> aby udržali veľkú váhu aj počas dlhšieho vstávania).  </w:t>
      </w:r>
    </w:p>
    <w:p w:rsidR="00574E5C" w:rsidRDefault="0007344C">
      <w:pPr>
        <w:numPr>
          <w:ilvl w:val="0"/>
          <w:numId w:val="6"/>
        </w:numPr>
        <w:ind w:hanging="360"/>
      </w:pPr>
      <w:r>
        <w:t xml:space="preserve">Montáž nového elektrického zásobníkového ohrievača vody s objemom cca </w:t>
      </w:r>
    </w:p>
    <w:p w:rsidR="00574E5C" w:rsidRDefault="0007344C">
      <w:pPr>
        <w:ind w:left="1078"/>
      </w:pPr>
      <w:r>
        <w:t xml:space="preserve">150 l. </w:t>
      </w:r>
    </w:p>
    <w:p w:rsidR="00574E5C" w:rsidRDefault="0007344C">
      <w:pPr>
        <w:spacing w:after="4" w:line="259" w:lineRule="auto"/>
        <w:ind w:left="720" w:firstLine="0"/>
        <w:jc w:val="left"/>
      </w:pPr>
      <w:r>
        <w:t xml:space="preserve"> </w:t>
      </w:r>
    </w:p>
    <w:p w:rsidR="00574E5C" w:rsidRDefault="0007344C">
      <w:pPr>
        <w:spacing w:after="48" w:line="259" w:lineRule="auto"/>
        <w:ind w:left="715"/>
        <w:jc w:val="left"/>
      </w:pPr>
      <w:r>
        <w:rPr>
          <w:b/>
        </w:rPr>
        <w:t xml:space="preserve">Vykurovanie:  </w:t>
      </w:r>
    </w:p>
    <w:p w:rsidR="00574E5C" w:rsidRDefault="0007344C">
      <w:pPr>
        <w:numPr>
          <w:ilvl w:val="0"/>
          <w:numId w:val="6"/>
        </w:numPr>
        <w:spacing w:after="39"/>
        <w:ind w:hanging="360"/>
      </w:pPr>
      <w:r>
        <w:t xml:space="preserve">Demontáž pôvodného vykurovacieho telesa </w:t>
      </w:r>
    </w:p>
    <w:p w:rsidR="00574E5C" w:rsidRDefault="0007344C">
      <w:pPr>
        <w:numPr>
          <w:ilvl w:val="0"/>
          <w:numId w:val="6"/>
        </w:numPr>
        <w:ind w:hanging="360"/>
      </w:pPr>
      <w:r>
        <w:t xml:space="preserve">Montáž nového panelového vykurovacieho telesa s regulačnou armatúrou  s termostatickou hlavicou </w:t>
      </w:r>
    </w:p>
    <w:p w:rsidR="00574E5C" w:rsidRDefault="0007344C">
      <w:pPr>
        <w:spacing w:after="45" w:line="259" w:lineRule="auto"/>
        <w:ind w:left="720" w:firstLine="0"/>
        <w:jc w:val="left"/>
      </w:pPr>
      <w:r>
        <w:t xml:space="preserve"> </w:t>
      </w:r>
    </w:p>
    <w:p w:rsidR="00574E5C" w:rsidRDefault="0007344C">
      <w:pPr>
        <w:spacing w:after="48" w:line="259" w:lineRule="auto"/>
        <w:ind w:left="715"/>
        <w:jc w:val="left"/>
      </w:pPr>
      <w:r>
        <w:rPr>
          <w:b/>
        </w:rPr>
        <w:t xml:space="preserve">Elektroinštalácia: </w:t>
      </w:r>
    </w:p>
    <w:p w:rsidR="00574E5C" w:rsidRDefault="0007344C">
      <w:pPr>
        <w:numPr>
          <w:ilvl w:val="0"/>
          <w:numId w:val="6"/>
        </w:numPr>
        <w:spacing w:after="40"/>
        <w:ind w:hanging="360"/>
      </w:pPr>
      <w:r>
        <w:t xml:space="preserve">Demontáž pôvodných káblových rozvodov vedených na povrchu konštrukcií </w:t>
      </w:r>
    </w:p>
    <w:p w:rsidR="00574E5C" w:rsidRDefault="0007344C">
      <w:pPr>
        <w:numPr>
          <w:ilvl w:val="0"/>
          <w:numId w:val="6"/>
        </w:numPr>
        <w:ind w:hanging="360"/>
      </w:pPr>
      <w:r>
        <w:t xml:space="preserve">Vyhotovenie novej elektroinštalácie so samostatným isteným prívodom z existujúcej rozvodnej skrini </w:t>
      </w:r>
    </w:p>
    <w:p w:rsidR="00574E5C" w:rsidRDefault="0007344C">
      <w:pPr>
        <w:spacing w:after="38" w:line="263" w:lineRule="auto"/>
        <w:ind w:left="720" w:right="8426" w:firstLine="0"/>
        <w:jc w:val="left"/>
      </w:pPr>
      <w:r>
        <w:rPr>
          <w:rFonts w:ascii="Times New Roman" w:eastAsia="Times New Roman" w:hAnsi="Times New Roman" w:cs="Times New Roman"/>
        </w:rPr>
        <w:t xml:space="preserve">  </w:t>
      </w:r>
    </w:p>
    <w:p w:rsidR="00574E5C" w:rsidRDefault="0007344C">
      <w:pPr>
        <w:spacing w:after="4" w:line="259" w:lineRule="auto"/>
        <w:jc w:val="left"/>
      </w:pPr>
      <w:r>
        <w:rPr>
          <w:b/>
        </w:rPr>
        <w:t>1.2  SO 02 Pavilón č. 1. LIPA  - Hygienické zariadenie: „Toalety - prízemie“</w:t>
      </w:r>
      <w:r>
        <w:rPr>
          <w:rFonts w:ascii="Times New Roman" w:eastAsia="Times New Roman" w:hAnsi="Times New Roman" w:cs="Times New Roman"/>
          <w:b/>
        </w:rPr>
        <w:t xml:space="preserve"> </w:t>
      </w:r>
    </w:p>
    <w:p w:rsidR="00574E5C" w:rsidRDefault="0007344C">
      <w:pPr>
        <w:spacing w:after="22" w:line="259" w:lineRule="auto"/>
        <w:ind w:left="0" w:firstLine="0"/>
        <w:jc w:val="left"/>
      </w:pPr>
      <w:r>
        <w:rPr>
          <w:b/>
        </w:rPr>
        <w:t xml:space="preserve"> </w:t>
      </w:r>
    </w:p>
    <w:p w:rsidR="00574E5C" w:rsidRDefault="0007344C">
      <w:pPr>
        <w:ind w:left="0" w:firstLine="720"/>
      </w:pPr>
      <w:r>
        <w:t xml:space="preserve">Toalety sa nachádzajú v budove Lipa na prízemí. Jedná sa o kompletnú obnovu miestnosti bez zmeny účelu využitia. Priestor je obmedzený, preto podľa priestorových daností sa tu umiestnia nové </w:t>
      </w:r>
      <w:proofErr w:type="spellStart"/>
      <w:r>
        <w:t>zariaďovacie</w:t>
      </w:r>
      <w:proofErr w:type="spellEnd"/>
      <w:r>
        <w:t xml:space="preserve"> predmety. </w:t>
      </w:r>
    </w:p>
    <w:p w:rsidR="00574E5C" w:rsidRDefault="0007344C">
      <w:pPr>
        <w:spacing w:after="43" w:line="259" w:lineRule="auto"/>
        <w:ind w:left="720" w:firstLine="0"/>
        <w:jc w:val="left"/>
      </w:pPr>
      <w:r>
        <w:t xml:space="preserve"> </w:t>
      </w:r>
    </w:p>
    <w:p w:rsidR="00574E5C" w:rsidRDefault="0007344C">
      <w:pPr>
        <w:spacing w:after="4" w:line="259" w:lineRule="auto"/>
        <w:ind w:left="715"/>
        <w:jc w:val="left"/>
      </w:pPr>
      <w:r>
        <w:rPr>
          <w:b/>
        </w:rPr>
        <w:t xml:space="preserve">Stavebná časť:  </w:t>
      </w:r>
    </w:p>
    <w:p w:rsidR="00574E5C" w:rsidRDefault="0007344C">
      <w:pPr>
        <w:numPr>
          <w:ilvl w:val="0"/>
          <w:numId w:val="6"/>
        </w:numPr>
        <w:ind w:hanging="360"/>
      </w:pPr>
      <w:r>
        <w:t xml:space="preserve">Vybúranie pôvodnej podlahovej krytiny a cementového poteru </w:t>
      </w:r>
    </w:p>
    <w:p w:rsidR="00574E5C" w:rsidRDefault="0007344C">
      <w:pPr>
        <w:numPr>
          <w:ilvl w:val="0"/>
          <w:numId w:val="6"/>
        </w:numPr>
        <w:ind w:hanging="360"/>
      </w:pPr>
      <w:r>
        <w:t xml:space="preserve">Vybúranie  pôvodných deliacich konštrukcií </w:t>
      </w:r>
    </w:p>
    <w:p w:rsidR="00574E5C" w:rsidRDefault="0007344C">
      <w:pPr>
        <w:numPr>
          <w:ilvl w:val="0"/>
          <w:numId w:val="6"/>
        </w:numPr>
        <w:ind w:hanging="360"/>
      </w:pPr>
      <w:r>
        <w:t xml:space="preserve">Odstránenie pôvodného keramického obkladu stien </w:t>
      </w:r>
    </w:p>
    <w:p w:rsidR="00574E5C" w:rsidRDefault="0007344C">
      <w:pPr>
        <w:numPr>
          <w:ilvl w:val="0"/>
          <w:numId w:val="6"/>
        </w:numPr>
        <w:ind w:hanging="360"/>
      </w:pPr>
      <w:r>
        <w:lastRenderedPageBreak/>
        <w:t xml:space="preserve">Úprava dispozičného riešenia pomocou nových montovaných ľahkých priečok </w:t>
      </w:r>
    </w:p>
    <w:p w:rsidR="00574E5C" w:rsidRDefault="0007344C">
      <w:pPr>
        <w:numPr>
          <w:ilvl w:val="0"/>
          <w:numId w:val="6"/>
        </w:numPr>
        <w:ind w:hanging="360"/>
      </w:pPr>
      <w:r>
        <w:t xml:space="preserve">Vybúranie pôvodných vstupných dverí  </w:t>
      </w:r>
    </w:p>
    <w:p w:rsidR="00574E5C" w:rsidRDefault="0007344C">
      <w:pPr>
        <w:numPr>
          <w:ilvl w:val="0"/>
          <w:numId w:val="6"/>
        </w:numPr>
        <w:ind w:hanging="360"/>
      </w:pPr>
      <w:r>
        <w:t xml:space="preserve">Osadenie nových dverí/bezbariérový vstup </w:t>
      </w:r>
    </w:p>
    <w:p w:rsidR="00574E5C" w:rsidRDefault="0007344C">
      <w:pPr>
        <w:numPr>
          <w:ilvl w:val="0"/>
          <w:numId w:val="6"/>
        </w:numPr>
        <w:spacing w:after="19" w:line="280" w:lineRule="auto"/>
        <w:ind w:hanging="360"/>
      </w:pPr>
      <w:r>
        <w:t xml:space="preserve">Oprava vnútorných stien, nový keramický obklad, nová maľba </w:t>
      </w:r>
      <w:r>
        <w:rPr>
          <w:rFonts w:ascii="Times New Roman" w:eastAsia="Times New Roman" w:hAnsi="Times New Roman" w:cs="Times New Roman"/>
        </w:rPr>
        <w:t>-</w:t>
      </w:r>
      <w:r>
        <w:t xml:space="preserve"> </w:t>
      </w:r>
      <w:r>
        <w:tab/>
        <w:t xml:space="preserve">Nový cementový poter a nová protišmyková keramická dlažba </w:t>
      </w:r>
      <w:r>
        <w:rPr>
          <w:b/>
        </w:rPr>
        <w:t xml:space="preserve">Sanitná inštalácia: </w:t>
      </w:r>
    </w:p>
    <w:p w:rsidR="00574E5C" w:rsidRDefault="0007344C">
      <w:pPr>
        <w:numPr>
          <w:ilvl w:val="0"/>
          <w:numId w:val="6"/>
        </w:numPr>
        <w:ind w:hanging="360"/>
      </w:pPr>
      <w:r>
        <w:t xml:space="preserve">Demontáž pôvodných </w:t>
      </w:r>
      <w:proofErr w:type="spellStart"/>
      <w:r>
        <w:t>zariaďovacích</w:t>
      </w:r>
      <w:proofErr w:type="spellEnd"/>
      <w:r>
        <w:t xml:space="preserve"> predmetov a ohrievačov vody </w:t>
      </w:r>
    </w:p>
    <w:p w:rsidR="00574E5C" w:rsidRDefault="0007344C">
      <w:pPr>
        <w:numPr>
          <w:ilvl w:val="0"/>
          <w:numId w:val="6"/>
        </w:numPr>
        <w:ind w:hanging="360"/>
      </w:pPr>
      <w:r>
        <w:t xml:space="preserve">Vybúranie pôvodných rozvodov vedených na povrchu konštrukcií </w:t>
      </w:r>
    </w:p>
    <w:p w:rsidR="00574E5C" w:rsidRDefault="0007344C">
      <w:pPr>
        <w:numPr>
          <w:ilvl w:val="0"/>
          <w:numId w:val="6"/>
        </w:numPr>
        <w:ind w:hanging="360"/>
      </w:pPr>
      <w:r>
        <w:t xml:space="preserve">Nové rozvody vody a kanalizácie prispôsobené novej dispozícii </w:t>
      </w:r>
      <w:proofErr w:type="spellStart"/>
      <w:r>
        <w:t>zariaďovacích</w:t>
      </w:r>
      <w:proofErr w:type="spellEnd"/>
      <w:r>
        <w:t xml:space="preserve"> predmetov s napojením na existujúce ležaté rozvody. Pre umývadlo bude zabezpečený aj prívod teplej vody </w:t>
      </w:r>
    </w:p>
    <w:p w:rsidR="00574E5C" w:rsidRDefault="0007344C">
      <w:pPr>
        <w:numPr>
          <w:ilvl w:val="0"/>
          <w:numId w:val="6"/>
        </w:numPr>
        <w:ind w:hanging="360"/>
      </w:pPr>
      <w:r>
        <w:t xml:space="preserve">Nové </w:t>
      </w:r>
      <w:proofErr w:type="spellStart"/>
      <w:r>
        <w:t>zariaďovacie</w:t>
      </w:r>
      <w:proofErr w:type="spellEnd"/>
      <w:r>
        <w:t xml:space="preserve"> predmety + </w:t>
      </w:r>
      <w:proofErr w:type="spellStart"/>
      <w:r>
        <w:t>madlá</w:t>
      </w:r>
      <w:proofErr w:type="spellEnd"/>
      <w:r>
        <w:t>, držiaky (</w:t>
      </w:r>
      <w:proofErr w:type="spellStart"/>
      <w:r>
        <w:t>madlá</w:t>
      </w:r>
      <w:proofErr w:type="spellEnd"/>
      <w:r>
        <w:t xml:space="preserve"> a držiaky </w:t>
      </w:r>
      <w:r>
        <w:rPr>
          <w:b/>
        </w:rPr>
        <w:t>musia mať</w:t>
      </w:r>
      <w:r>
        <w:t xml:space="preserve"> </w:t>
      </w:r>
      <w:r>
        <w:rPr>
          <w:b/>
        </w:rPr>
        <w:t xml:space="preserve">ergonomickú a </w:t>
      </w:r>
      <w:proofErr w:type="spellStart"/>
      <w:r>
        <w:rPr>
          <w:b/>
        </w:rPr>
        <w:t>masivnú</w:t>
      </w:r>
      <w:proofErr w:type="spellEnd"/>
      <w:r>
        <w:rPr>
          <w:b/>
        </w:rPr>
        <w:t xml:space="preserve"> konštrukciu (hrubostenné nerezové profily) </w:t>
      </w:r>
      <w:r>
        <w:t>pre uchopenie a musia byť montované pevne do stien</w:t>
      </w:r>
      <w:r>
        <w:rPr>
          <w:b/>
        </w:rPr>
        <w:t>,</w:t>
      </w:r>
      <w:r>
        <w:t xml:space="preserve"> aby udržali veľkú váhu aj počas dlhšieho vstávania).  </w:t>
      </w:r>
    </w:p>
    <w:p w:rsidR="00574E5C" w:rsidRDefault="0007344C">
      <w:pPr>
        <w:numPr>
          <w:ilvl w:val="0"/>
          <w:numId w:val="6"/>
        </w:numPr>
        <w:ind w:hanging="360"/>
      </w:pPr>
      <w:r>
        <w:t xml:space="preserve">Montáž nového elektrického zásobníkového ohrievača vody s objemom cca </w:t>
      </w:r>
    </w:p>
    <w:p w:rsidR="00574E5C" w:rsidRDefault="0007344C">
      <w:pPr>
        <w:ind w:left="1078"/>
      </w:pPr>
      <w:r>
        <w:t xml:space="preserve">80 l. </w:t>
      </w:r>
    </w:p>
    <w:p w:rsidR="00574E5C" w:rsidRDefault="0007344C">
      <w:pPr>
        <w:spacing w:after="60" w:line="259" w:lineRule="auto"/>
        <w:ind w:left="1068" w:firstLine="0"/>
        <w:jc w:val="left"/>
      </w:pPr>
      <w:r>
        <w:rPr>
          <w:sz w:val="16"/>
        </w:rPr>
        <w:t xml:space="preserve"> </w:t>
      </w:r>
    </w:p>
    <w:p w:rsidR="00574E5C" w:rsidRDefault="0007344C">
      <w:pPr>
        <w:spacing w:after="4" w:line="259" w:lineRule="auto"/>
        <w:ind w:left="715"/>
        <w:jc w:val="left"/>
      </w:pPr>
      <w:r>
        <w:rPr>
          <w:b/>
        </w:rPr>
        <w:t xml:space="preserve">Vykurovanie:  </w:t>
      </w:r>
    </w:p>
    <w:p w:rsidR="00574E5C" w:rsidRDefault="0007344C">
      <w:pPr>
        <w:numPr>
          <w:ilvl w:val="0"/>
          <w:numId w:val="6"/>
        </w:numPr>
        <w:ind w:hanging="360"/>
      </w:pPr>
      <w:r>
        <w:t xml:space="preserve">Demontáž pôvodného vykurovacieho telesa </w:t>
      </w:r>
    </w:p>
    <w:p w:rsidR="00574E5C" w:rsidRDefault="0007344C">
      <w:pPr>
        <w:numPr>
          <w:ilvl w:val="0"/>
          <w:numId w:val="6"/>
        </w:numPr>
        <w:ind w:hanging="360"/>
      </w:pPr>
      <w:r>
        <w:t xml:space="preserve">Montáž nového panelového vykurovacieho telesa s regulačnou armatúrou  s termostatickou hlavicou </w:t>
      </w:r>
    </w:p>
    <w:p w:rsidR="00574E5C" w:rsidRDefault="0007344C">
      <w:pPr>
        <w:spacing w:after="101" w:line="259" w:lineRule="auto"/>
        <w:ind w:left="1068" w:firstLine="0"/>
        <w:jc w:val="left"/>
      </w:pPr>
      <w:r>
        <w:rPr>
          <w:sz w:val="16"/>
        </w:rPr>
        <w:t xml:space="preserve"> </w:t>
      </w:r>
    </w:p>
    <w:p w:rsidR="00574E5C" w:rsidRDefault="0007344C">
      <w:pPr>
        <w:spacing w:after="4" w:line="259" w:lineRule="auto"/>
        <w:ind w:left="715"/>
        <w:jc w:val="left"/>
      </w:pPr>
      <w:r>
        <w:rPr>
          <w:b/>
        </w:rPr>
        <w:t xml:space="preserve">Elektroinštalácia: </w:t>
      </w:r>
    </w:p>
    <w:p w:rsidR="00574E5C" w:rsidRDefault="0007344C">
      <w:pPr>
        <w:numPr>
          <w:ilvl w:val="0"/>
          <w:numId w:val="6"/>
        </w:numPr>
        <w:ind w:hanging="360"/>
      </w:pPr>
      <w:r>
        <w:t xml:space="preserve">Demontáž pôvodných káblových rozvodov vedených na povrchu konštrukcií </w:t>
      </w:r>
    </w:p>
    <w:p w:rsidR="00574E5C" w:rsidRDefault="0007344C">
      <w:pPr>
        <w:numPr>
          <w:ilvl w:val="0"/>
          <w:numId w:val="6"/>
        </w:numPr>
        <w:ind w:hanging="360"/>
      </w:pPr>
      <w:r>
        <w:t xml:space="preserve">Vyhotovenie novej elektroinštalácie so samostatným isteným prívodom z existujúcej rozvodnej skrini </w:t>
      </w:r>
    </w:p>
    <w:p w:rsidR="00574E5C" w:rsidRDefault="0007344C">
      <w:pPr>
        <w:spacing w:after="0" w:line="259" w:lineRule="auto"/>
        <w:ind w:left="720" w:firstLine="0"/>
        <w:jc w:val="left"/>
      </w:pPr>
      <w:r>
        <w:t xml:space="preserve"> </w:t>
      </w:r>
    </w:p>
    <w:p w:rsidR="00574E5C" w:rsidRDefault="0007344C">
      <w:pPr>
        <w:spacing w:after="21" w:line="259" w:lineRule="auto"/>
        <w:ind w:left="0" w:firstLine="0"/>
        <w:jc w:val="left"/>
      </w:pPr>
      <w:r>
        <w:rPr>
          <w:rFonts w:ascii="Times New Roman" w:eastAsia="Times New Roman" w:hAnsi="Times New Roman" w:cs="Times New Roman"/>
        </w:rPr>
        <w:t xml:space="preserve"> </w:t>
      </w:r>
    </w:p>
    <w:p w:rsidR="00574E5C" w:rsidRDefault="0007344C">
      <w:pPr>
        <w:spacing w:after="4" w:line="259" w:lineRule="auto"/>
        <w:jc w:val="left"/>
      </w:pPr>
      <w:r>
        <w:rPr>
          <w:b/>
        </w:rPr>
        <w:t xml:space="preserve">1.3  SO 03 Pavilón č. 1. LIPA  - Hygienické zariadenie: „Kúpeľňa a toalety –   </w:t>
      </w:r>
    </w:p>
    <w:p w:rsidR="00574E5C" w:rsidRDefault="0007344C">
      <w:pPr>
        <w:spacing w:after="4" w:line="259" w:lineRule="auto"/>
        <w:jc w:val="left"/>
      </w:pPr>
      <w:r>
        <w:rPr>
          <w:b/>
        </w:rPr>
        <w:t xml:space="preserve">                  poschodie“ </w:t>
      </w:r>
    </w:p>
    <w:p w:rsidR="00574E5C" w:rsidRDefault="0007344C">
      <w:pPr>
        <w:spacing w:after="22" w:line="259" w:lineRule="auto"/>
        <w:ind w:left="0" w:firstLine="0"/>
        <w:jc w:val="left"/>
      </w:pPr>
      <w:r>
        <w:rPr>
          <w:b/>
        </w:rPr>
        <w:t xml:space="preserve"> </w:t>
      </w:r>
    </w:p>
    <w:p w:rsidR="00574E5C" w:rsidRDefault="0007344C">
      <w:pPr>
        <w:spacing w:after="30"/>
        <w:ind w:left="0" w:firstLine="720"/>
      </w:pPr>
      <w:r>
        <w:t xml:space="preserve">Kúpeľňa a toalety sa nachádzajú v budove Lipa na poschodí. Jedná sa o kompletnú obnovu miestnosti bez zmeny účelu využitia. Priestor je obmedzený, preto podľa priestorových daností sa tu umiestnia nové </w:t>
      </w:r>
      <w:proofErr w:type="spellStart"/>
      <w:r>
        <w:t>zariaďovacie</w:t>
      </w:r>
      <w:proofErr w:type="spellEnd"/>
      <w:r>
        <w:t xml:space="preserve"> predmety. </w:t>
      </w:r>
    </w:p>
    <w:p w:rsidR="00574E5C" w:rsidRDefault="0007344C">
      <w:pPr>
        <w:spacing w:after="45" w:line="259" w:lineRule="auto"/>
        <w:ind w:left="720" w:firstLine="0"/>
        <w:jc w:val="left"/>
      </w:pPr>
      <w:r>
        <w:t xml:space="preserve"> </w:t>
      </w:r>
    </w:p>
    <w:p w:rsidR="00574E5C" w:rsidRDefault="0007344C">
      <w:pPr>
        <w:spacing w:after="4" w:line="259" w:lineRule="auto"/>
        <w:ind w:left="715"/>
        <w:jc w:val="left"/>
      </w:pPr>
      <w:r>
        <w:rPr>
          <w:b/>
        </w:rPr>
        <w:t xml:space="preserve">Stavebná časť:  </w:t>
      </w:r>
    </w:p>
    <w:p w:rsidR="00574E5C" w:rsidRDefault="0007344C">
      <w:pPr>
        <w:numPr>
          <w:ilvl w:val="0"/>
          <w:numId w:val="6"/>
        </w:numPr>
        <w:ind w:hanging="360"/>
      </w:pPr>
      <w:r>
        <w:t xml:space="preserve">Vybúranie pôvodnej podlahovej krytiny a cementového poteru </w:t>
      </w:r>
    </w:p>
    <w:p w:rsidR="00574E5C" w:rsidRDefault="0007344C">
      <w:pPr>
        <w:numPr>
          <w:ilvl w:val="0"/>
          <w:numId w:val="6"/>
        </w:numPr>
        <w:ind w:hanging="360"/>
      </w:pPr>
      <w:r>
        <w:t xml:space="preserve">Vybúranie  pôvodných deliacich konštrukcií a priečok </w:t>
      </w:r>
    </w:p>
    <w:p w:rsidR="00574E5C" w:rsidRDefault="0007344C">
      <w:pPr>
        <w:numPr>
          <w:ilvl w:val="0"/>
          <w:numId w:val="6"/>
        </w:numPr>
        <w:ind w:hanging="360"/>
      </w:pPr>
      <w:r>
        <w:t xml:space="preserve">Odstránenie pôvodného keramického obkladu stien </w:t>
      </w:r>
    </w:p>
    <w:p w:rsidR="00574E5C" w:rsidRDefault="0007344C">
      <w:pPr>
        <w:numPr>
          <w:ilvl w:val="0"/>
          <w:numId w:val="6"/>
        </w:numPr>
        <w:ind w:hanging="360"/>
      </w:pPr>
      <w:r>
        <w:t xml:space="preserve">Úprava dispozičného riešenia pomocou nových montovaných ľahkých priečok </w:t>
      </w:r>
    </w:p>
    <w:p w:rsidR="00574E5C" w:rsidRDefault="0007344C">
      <w:pPr>
        <w:numPr>
          <w:ilvl w:val="0"/>
          <w:numId w:val="6"/>
        </w:numPr>
        <w:ind w:hanging="360"/>
      </w:pPr>
      <w:r>
        <w:t xml:space="preserve">Vybúranie pôvodných vstupných dverí  </w:t>
      </w:r>
    </w:p>
    <w:p w:rsidR="00574E5C" w:rsidRDefault="0007344C">
      <w:pPr>
        <w:numPr>
          <w:ilvl w:val="0"/>
          <w:numId w:val="6"/>
        </w:numPr>
        <w:ind w:hanging="360"/>
      </w:pPr>
      <w:r>
        <w:t xml:space="preserve">Osadenie nových dverí/bezbariérových </w:t>
      </w:r>
    </w:p>
    <w:p w:rsidR="00574E5C" w:rsidRDefault="0007344C">
      <w:pPr>
        <w:numPr>
          <w:ilvl w:val="0"/>
          <w:numId w:val="6"/>
        </w:numPr>
        <w:ind w:hanging="360"/>
      </w:pPr>
      <w:r>
        <w:lastRenderedPageBreak/>
        <w:t xml:space="preserve">Oprava vnútorných stien, nový keramický obklad, nová maľba </w:t>
      </w:r>
      <w:r>
        <w:rPr>
          <w:rFonts w:ascii="Times New Roman" w:eastAsia="Times New Roman" w:hAnsi="Times New Roman" w:cs="Times New Roman"/>
        </w:rPr>
        <w:t>-</w:t>
      </w:r>
      <w:r>
        <w:t xml:space="preserve"> </w:t>
      </w:r>
      <w:r>
        <w:tab/>
        <w:t xml:space="preserve">Nový cementový poter a nová protišmyková keramická dlažba </w:t>
      </w:r>
    </w:p>
    <w:p w:rsidR="00574E5C" w:rsidRDefault="0007344C">
      <w:pPr>
        <w:spacing w:after="101" w:line="259" w:lineRule="auto"/>
        <w:ind w:left="0" w:firstLine="0"/>
        <w:jc w:val="left"/>
      </w:pPr>
      <w:r>
        <w:rPr>
          <w:sz w:val="16"/>
        </w:rPr>
        <w:t xml:space="preserve"> </w:t>
      </w:r>
    </w:p>
    <w:p w:rsidR="00574E5C" w:rsidRDefault="0007344C">
      <w:pPr>
        <w:spacing w:after="4" w:line="259" w:lineRule="auto"/>
        <w:ind w:left="715"/>
        <w:jc w:val="left"/>
      </w:pPr>
      <w:r>
        <w:rPr>
          <w:b/>
        </w:rPr>
        <w:t xml:space="preserve">Sanitná inštalácia: </w:t>
      </w:r>
    </w:p>
    <w:p w:rsidR="00574E5C" w:rsidRDefault="0007344C">
      <w:pPr>
        <w:numPr>
          <w:ilvl w:val="0"/>
          <w:numId w:val="6"/>
        </w:numPr>
        <w:ind w:hanging="360"/>
      </w:pPr>
      <w:r>
        <w:t xml:space="preserve">Demontáž pôvodných </w:t>
      </w:r>
      <w:proofErr w:type="spellStart"/>
      <w:r>
        <w:t>zariaďovacích</w:t>
      </w:r>
      <w:proofErr w:type="spellEnd"/>
      <w:r>
        <w:t xml:space="preserve"> predmetov a ohrievačov vody </w:t>
      </w:r>
    </w:p>
    <w:p w:rsidR="00574E5C" w:rsidRDefault="0007344C">
      <w:pPr>
        <w:numPr>
          <w:ilvl w:val="0"/>
          <w:numId w:val="6"/>
        </w:numPr>
        <w:ind w:hanging="360"/>
      </w:pPr>
      <w:r>
        <w:t xml:space="preserve">Vybúranie pôvodných rozvodov vedených na povrchu konštrukcií </w:t>
      </w:r>
    </w:p>
    <w:p w:rsidR="00574E5C" w:rsidRDefault="0007344C">
      <w:pPr>
        <w:numPr>
          <w:ilvl w:val="0"/>
          <w:numId w:val="6"/>
        </w:numPr>
        <w:ind w:hanging="360"/>
      </w:pPr>
      <w:r>
        <w:t xml:space="preserve">Nové rozvody vody a kanalizácie prispôsobené novej dispozícii </w:t>
      </w:r>
      <w:proofErr w:type="spellStart"/>
      <w:r>
        <w:t>zariaďovacích</w:t>
      </w:r>
      <w:proofErr w:type="spellEnd"/>
      <w:r>
        <w:t xml:space="preserve"> predmetov s napojením na existujúce ležaté rozvody. Pre umývadlá bude zabezpečený aj prívod teplej vody </w:t>
      </w:r>
    </w:p>
    <w:p w:rsidR="00574E5C" w:rsidRDefault="0007344C">
      <w:pPr>
        <w:numPr>
          <w:ilvl w:val="0"/>
          <w:numId w:val="6"/>
        </w:numPr>
        <w:spacing w:after="37" w:line="259" w:lineRule="auto"/>
        <w:ind w:hanging="360"/>
      </w:pPr>
      <w:r>
        <w:t xml:space="preserve">Nové </w:t>
      </w:r>
      <w:proofErr w:type="spellStart"/>
      <w:r>
        <w:t>zariaďovacie</w:t>
      </w:r>
      <w:proofErr w:type="spellEnd"/>
      <w:r>
        <w:t xml:space="preserve"> predmety + </w:t>
      </w:r>
      <w:proofErr w:type="spellStart"/>
      <w:r>
        <w:t>madlá</w:t>
      </w:r>
      <w:proofErr w:type="spellEnd"/>
      <w:r>
        <w:t>, držiaky (</w:t>
      </w:r>
      <w:proofErr w:type="spellStart"/>
      <w:r>
        <w:t>madlá</w:t>
      </w:r>
      <w:proofErr w:type="spellEnd"/>
      <w:r>
        <w:t xml:space="preserve"> a držiaky </w:t>
      </w:r>
      <w:r>
        <w:rPr>
          <w:b/>
        </w:rPr>
        <w:t>musia mať</w:t>
      </w:r>
      <w:r>
        <w:t xml:space="preserve"> </w:t>
      </w:r>
      <w:r>
        <w:rPr>
          <w:b/>
        </w:rPr>
        <w:t xml:space="preserve">ergonomickú a </w:t>
      </w:r>
      <w:proofErr w:type="spellStart"/>
      <w:r>
        <w:rPr>
          <w:b/>
        </w:rPr>
        <w:t>mas</w:t>
      </w:r>
      <w:r w:rsidR="00195B36">
        <w:rPr>
          <w:b/>
        </w:rPr>
        <w:t>í</w:t>
      </w:r>
      <w:r>
        <w:rPr>
          <w:b/>
        </w:rPr>
        <w:t>vnú</w:t>
      </w:r>
      <w:proofErr w:type="spellEnd"/>
      <w:r>
        <w:rPr>
          <w:b/>
        </w:rPr>
        <w:t xml:space="preserve"> konštrukciu (hrubostenné nerezové profily) </w:t>
      </w:r>
    </w:p>
    <w:p w:rsidR="00574E5C" w:rsidRDefault="0007344C">
      <w:pPr>
        <w:ind w:left="1078"/>
      </w:pPr>
      <w:r>
        <w:t>pre uchopenie a musia byť montované pevne do stien</w:t>
      </w:r>
      <w:r>
        <w:rPr>
          <w:b/>
        </w:rPr>
        <w:t>,</w:t>
      </w:r>
      <w:r>
        <w:t xml:space="preserve"> aby udržali veľkú váhu aj počas dlhšieho vstávania).  </w:t>
      </w:r>
    </w:p>
    <w:p w:rsidR="00574E5C" w:rsidRDefault="0007344C">
      <w:pPr>
        <w:numPr>
          <w:ilvl w:val="0"/>
          <w:numId w:val="6"/>
        </w:numPr>
        <w:ind w:hanging="360"/>
      </w:pPr>
      <w:r>
        <w:t xml:space="preserve">Montáž nového elektrického zásobníkového ohrievača vody s objemom cca </w:t>
      </w:r>
    </w:p>
    <w:p w:rsidR="00574E5C" w:rsidRDefault="0007344C">
      <w:pPr>
        <w:ind w:left="1078"/>
      </w:pPr>
      <w:r>
        <w:t xml:space="preserve">150 l. </w:t>
      </w:r>
    </w:p>
    <w:p w:rsidR="00574E5C" w:rsidRDefault="0007344C">
      <w:pPr>
        <w:spacing w:after="57" w:line="259" w:lineRule="auto"/>
        <w:ind w:left="1068" w:firstLine="0"/>
        <w:jc w:val="left"/>
      </w:pPr>
      <w:r>
        <w:rPr>
          <w:sz w:val="16"/>
        </w:rPr>
        <w:t xml:space="preserve"> </w:t>
      </w:r>
    </w:p>
    <w:p w:rsidR="00574E5C" w:rsidRDefault="0007344C">
      <w:pPr>
        <w:spacing w:after="4" w:line="259" w:lineRule="auto"/>
        <w:ind w:left="715"/>
        <w:jc w:val="left"/>
      </w:pPr>
      <w:r>
        <w:rPr>
          <w:b/>
        </w:rPr>
        <w:t xml:space="preserve">Vykurovanie:  </w:t>
      </w:r>
    </w:p>
    <w:p w:rsidR="00574E5C" w:rsidRDefault="0007344C">
      <w:pPr>
        <w:numPr>
          <w:ilvl w:val="0"/>
          <w:numId w:val="6"/>
        </w:numPr>
        <w:ind w:hanging="360"/>
      </w:pPr>
      <w:r>
        <w:t xml:space="preserve">Demontáž pôvodného vykurovacieho telesa </w:t>
      </w:r>
    </w:p>
    <w:p w:rsidR="00574E5C" w:rsidRDefault="0007344C">
      <w:pPr>
        <w:numPr>
          <w:ilvl w:val="0"/>
          <w:numId w:val="6"/>
        </w:numPr>
        <w:ind w:hanging="360"/>
      </w:pPr>
      <w:r>
        <w:t xml:space="preserve">Montáž nového panelového vykurovacieho telesa s regulačnou armatúrou  s termostatickou hlavicou </w:t>
      </w:r>
    </w:p>
    <w:p w:rsidR="00574E5C" w:rsidRDefault="0007344C">
      <w:pPr>
        <w:spacing w:after="101" w:line="259" w:lineRule="auto"/>
        <w:ind w:left="1068" w:firstLine="0"/>
        <w:jc w:val="left"/>
      </w:pPr>
      <w:r>
        <w:rPr>
          <w:sz w:val="16"/>
        </w:rPr>
        <w:t xml:space="preserve"> </w:t>
      </w:r>
    </w:p>
    <w:p w:rsidR="00574E5C" w:rsidRDefault="0007344C">
      <w:pPr>
        <w:spacing w:after="4" w:line="259" w:lineRule="auto"/>
        <w:ind w:left="715"/>
        <w:jc w:val="left"/>
      </w:pPr>
      <w:r>
        <w:rPr>
          <w:b/>
        </w:rPr>
        <w:t xml:space="preserve">Elektroinštalácia: </w:t>
      </w:r>
    </w:p>
    <w:p w:rsidR="00574E5C" w:rsidRDefault="0007344C">
      <w:pPr>
        <w:numPr>
          <w:ilvl w:val="0"/>
          <w:numId w:val="6"/>
        </w:numPr>
        <w:ind w:hanging="360"/>
      </w:pPr>
      <w:r>
        <w:t xml:space="preserve">Demontáž pôvodných káblových rozvodov vedených na povrchu konštrukcií </w:t>
      </w:r>
    </w:p>
    <w:p w:rsidR="00574E5C" w:rsidRDefault="0007344C">
      <w:pPr>
        <w:numPr>
          <w:ilvl w:val="0"/>
          <w:numId w:val="6"/>
        </w:numPr>
        <w:ind w:hanging="360"/>
      </w:pPr>
      <w:r>
        <w:t xml:space="preserve">Vyhotovenie novej elektroinštalácie so samostatným isteným prívodom z existujúcej rozvodnej skrini </w:t>
      </w:r>
    </w:p>
    <w:bookmarkEnd w:id="0"/>
    <w:p w:rsidR="00574E5C" w:rsidRDefault="0007344C">
      <w:pPr>
        <w:spacing w:after="2" w:line="259" w:lineRule="auto"/>
        <w:ind w:left="720" w:firstLine="0"/>
        <w:jc w:val="left"/>
      </w:pPr>
      <w:r>
        <w:t xml:space="preserve"> </w:t>
      </w:r>
    </w:p>
    <w:p w:rsidR="00574E5C" w:rsidRDefault="0007344C">
      <w:pPr>
        <w:spacing w:after="13" w:line="259" w:lineRule="auto"/>
        <w:ind w:left="0" w:firstLine="0"/>
        <w:jc w:val="left"/>
      </w:pPr>
      <w:r>
        <w:rPr>
          <w:b/>
        </w:rPr>
        <w:t xml:space="preserve"> </w:t>
      </w:r>
    </w:p>
    <w:p w:rsidR="00574E5C" w:rsidRDefault="00574E5C">
      <w:pPr>
        <w:spacing w:line="259" w:lineRule="auto"/>
        <w:ind w:left="0" w:firstLine="0"/>
        <w:jc w:val="left"/>
      </w:pPr>
    </w:p>
    <w:p w:rsidR="00574E5C" w:rsidRDefault="0007344C">
      <w:pPr>
        <w:spacing w:after="4" w:line="259" w:lineRule="auto"/>
        <w:jc w:val="left"/>
      </w:pPr>
      <w:bookmarkStart w:id="2" w:name="_Hlk6395823"/>
      <w:r>
        <w:rPr>
          <w:b/>
        </w:rPr>
        <w:t xml:space="preserve">1.5  SO 05 Pavilón č. 3. JAVOR - Hygienické zariadenie: „Kúpeľňa a toalety –                    prízemie“   </w:t>
      </w:r>
    </w:p>
    <w:p w:rsidR="00574E5C" w:rsidRDefault="0007344C">
      <w:pPr>
        <w:spacing w:after="22" w:line="259" w:lineRule="auto"/>
        <w:ind w:left="0" w:firstLine="0"/>
        <w:jc w:val="left"/>
      </w:pPr>
      <w:r>
        <w:rPr>
          <w:b/>
        </w:rPr>
        <w:t xml:space="preserve"> </w:t>
      </w:r>
    </w:p>
    <w:p w:rsidR="00574E5C" w:rsidRDefault="0007344C">
      <w:pPr>
        <w:ind w:left="0" w:firstLine="720"/>
      </w:pPr>
      <w:r>
        <w:t xml:space="preserve">Jedná sa o kompletnú obnovu miestnosti bez zmeny účelu využitia. Priestor je obmedzený, preto podľa priestorových daností sa tu umiestnia nové </w:t>
      </w:r>
      <w:proofErr w:type="spellStart"/>
      <w:r>
        <w:t>zariaďovacie</w:t>
      </w:r>
      <w:proofErr w:type="spellEnd"/>
      <w:r>
        <w:t xml:space="preserve"> predmety. </w:t>
      </w:r>
    </w:p>
    <w:p w:rsidR="00574E5C" w:rsidRDefault="0007344C">
      <w:pPr>
        <w:spacing w:after="0" w:line="259" w:lineRule="auto"/>
        <w:ind w:left="0" w:firstLine="0"/>
        <w:jc w:val="left"/>
      </w:pPr>
      <w:r>
        <w:rPr>
          <w:rFonts w:ascii="Times New Roman" w:eastAsia="Times New Roman" w:hAnsi="Times New Roman" w:cs="Times New Roman"/>
          <w:b/>
        </w:rPr>
        <w:t xml:space="preserve"> </w:t>
      </w:r>
    </w:p>
    <w:p w:rsidR="00574E5C" w:rsidRDefault="0007344C">
      <w:pPr>
        <w:spacing w:after="21" w:line="259" w:lineRule="auto"/>
        <w:ind w:left="0" w:firstLine="0"/>
        <w:jc w:val="left"/>
      </w:pPr>
      <w:r>
        <w:rPr>
          <w:rFonts w:ascii="Times New Roman" w:eastAsia="Times New Roman" w:hAnsi="Times New Roman" w:cs="Times New Roman"/>
        </w:rPr>
        <w:t xml:space="preserve"> </w:t>
      </w:r>
    </w:p>
    <w:p w:rsidR="00574E5C" w:rsidRDefault="0007344C">
      <w:pPr>
        <w:ind w:left="715"/>
      </w:pPr>
      <w:r>
        <w:t xml:space="preserve">Stavebná časť:  </w:t>
      </w:r>
    </w:p>
    <w:p w:rsidR="00574E5C" w:rsidRDefault="0007344C">
      <w:pPr>
        <w:numPr>
          <w:ilvl w:val="0"/>
          <w:numId w:val="6"/>
        </w:numPr>
        <w:ind w:hanging="360"/>
      </w:pPr>
      <w:r>
        <w:t xml:space="preserve">Vybúranie pôvodnej podlahovej krytiny a cementového poteru </w:t>
      </w:r>
    </w:p>
    <w:p w:rsidR="00574E5C" w:rsidRDefault="0007344C">
      <w:pPr>
        <w:numPr>
          <w:ilvl w:val="0"/>
          <w:numId w:val="6"/>
        </w:numPr>
        <w:ind w:hanging="360"/>
      </w:pPr>
      <w:r>
        <w:t xml:space="preserve">Vybúranie  pôvodných deliacich konštrukcií a priečok </w:t>
      </w:r>
    </w:p>
    <w:p w:rsidR="00574E5C" w:rsidRDefault="0007344C">
      <w:pPr>
        <w:numPr>
          <w:ilvl w:val="0"/>
          <w:numId w:val="6"/>
        </w:numPr>
        <w:ind w:hanging="360"/>
      </w:pPr>
      <w:r>
        <w:t xml:space="preserve">Odstránenie pôvodného keramického obkladu stien </w:t>
      </w:r>
    </w:p>
    <w:p w:rsidR="00574E5C" w:rsidRDefault="0007344C">
      <w:pPr>
        <w:numPr>
          <w:ilvl w:val="0"/>
          <w:numId w:val="6"/>
        </w:numPr>
        <w:ind w:hanging="360"/>
      </w:pPr>
      <w:r>
        <w:t xml:space="preserve">Úprava dispozičného riešenia pomocou nových montovaných ľahkých priečok </w:t>
      </w:r>
    </w:p>
    <w:p w:rsidR="00574E5C" w:rsidRDefault="0007344C">
      <w:pPr>
        <w:numPr>
          <w:ilvl w:val="0"/>
          <w:numId w:val="6"/>
        </w:numPr>
        <w:ind w:hanging="360"/>
      </w:pPr>
      <w:r>
        <w:t xml:space="preserve">Vybúranie pôvodných vstupných dverí  </w:t>
      </w:r>
    </w:p>
    <w:p w:rsidR="00574E5C" w:rsidRDefault="0007344C">
      <w:pPr>
        <w:numPr>
          <w:ilvl w:val="0"/>
          <w:numId w:val="6"/>
        </w:numPr>
        <w:ind w:hanging="360"/>
      </w:pPr>
      <w:r>
        <w:t xml:space="preserve">Osadenie nových dverí/bezbariérových </w:t>
      </w:r>
    </w:p>
    <w:p w:rsidR="00574E5C" w:rsidRDefault="0007344C">
      <w:pPr>
        <w:numPr>
          <w:ilvl w:val="0"/>
          <w:numId w:val="6"/>
        </w:numPr>
        <w:ind w:hanging="360"/>
      </w:pPr>
      <w:r>
        <w:lastRenderedPageBreak/>
        <w:t xml:space="preserve">Oprava vnútorných stien, nový keramický obklad, nová maľba </w:t>
      </w:r>
      <w:r>
        <w:rPr>
          <w:rFonts w:ascii="Times New Roman" w:eastAsia="Times New Roman" w:hAnsi="Times New Roman" w:cs="Times New Roman"/>
        </w:rPr>
        <w:t>-</w:t>
      </w:r>
      <w:r>
        <w:t xml:space="preserve"> </w:t>
      </w:r>
      <w:r>
        <w:tab/>
        <w:t xml:space="preserve">Nový cementový poter a nová protišmyková keramická dlažba </w:t>
      </w:r>
    </w:p>
    <w:p w:rsidR="00574E5C" w:rsidRDefault="0007344C">
      <w:pPr>
        <w:spacing w:after="101" w:line="259" w:lineRule="auto"/>
        <w:ind w:left="0" w:firstLine="0"/>
        <w:jc w:val="left"/>
      </w:pPr>
      <w:r>
        <w:rPr>
          <w:sz w:val="16"/>
        </w:rPr>
        <w:t xml:space="preserve"> </w:t>
      </w:r>
    </w:p>
    <w:p w:rsidR="00574E5C" w:rsidRDefault="0007344C">
      <w:pPr>
        <w:ind w:left="715"/>
      </w:pPr>
      <w:r>
        <w:t xml:space="preserve">Sanitná inštalácia: </w:t>
      </w:r>
    </w:p>
    <w:p w:rsidR="00574E5C" w:rsidRDefault="0007344C">
      <w:pPr>
        <w:numPr>
          <w:ilvl w:val="0"/>
          <w:numId w:val="6"/>
        </w:numPr>
        <w:ind w:hanging="360"/>
      </w:pPr>
      <w:r>
        <w:t xml:space="preserve">Demontáž pôvodných </w:t>
      </w:r>
      <w:proofErr w:type="spellStart"/>
      <w:r>
        <w:t>zariaďovacích</w:t>
      </w:r>
      <w:proofErr w:type="spellEnd"/>
      <w:r>
        <w:t xml:space="preserve"> predmetov a ohrievačov vody </w:t>
      </w:r>
    </w:p>
    <w:p w:rsidR="00574E5C" w:rsidRDefault="0007344C">
      <w:pPr>
        <w:numPr>
          <w:ilvl w:val="0"/>
          <w:numId w:val="6"/>
        </w:numPr>
        <w:ind w:hanging="360"/>
      </w:pPr>
      <w:r>
        <w:t xml:space="preserve">Vybúranie pôvodných rozvodov vedených na povrchu konštrukcií </w:t>
      </w:r>
    </w:p>
    <w:p w:rsidR="00574E5C" w:rsidRDefault="0007344C">
      <w:pPr>
        <w:numPr>
          <w:ilvl w:val="0"/>
          <w:numId w:val="6"/>
        </w:numPr>
        <w:ind w:hanging="360"/>
      </w:pPr>
      <w:r>
        <w:t xml:space="preserve">Nové rozvody vody a kanalizácie prispôsobené novej dispozícii </w:t>
      </w:r>
      <w:proofErr w:type="spellStart"/>
      <w:r>
        <w:t>zariaďovacích</w:t>
      </w:r>
      <w:proofErr w:type="spellEnd"/>
      <w:r>
        <w:t xml:space="preserve"> predmetov s napojením na existujúce ležaté rozvody.  </w:t>
      </w:r>
    </w:p>
    <w:p w:rsidR="00574E5C" w:rsidRDefault="0007344C">
      <w:pPr>
        <w:numPr>
          <w:ilvl w:val="0"/>
          <w:numId w:val="6"/>
        </w:numPr>
        <w:ind w:hanging="360"/>
      </w:pPr>
      <w:r>
        <w:t xml:space="preserve">Nové </w:t>
      </w:r>
      <w:proofErr w:type="spellStart"/>
      <w:r>
        <w:t>zariaďovacie</w:t>
      </w:r>
      <w:proofErr w:type="spellEnd"/>
      <w:r>
        <w:t xml:space="preserve"> predmety + </w:t>
      </w:r>
      <w:proofErr w:type="spellStart"/>
      <w:r>
        <w:t>madlá</w:t>
      </w:r>
      <w:proofErr w:type="spellEnd"/>
      <w:r>
        <w:t>, držiaky (</w:t>
      </w:r>
      <w:proofErr w:type="spellStart"/>
      <w:r>
        <w:t>madlá</w:t>
      </w:r>
      <w:proofErr w:type="spellEnd"/>
      <w:r>
        <w:t xml:space="preserve"> a držiaky </w:t>
      </w:r>
      <w:r>
        <w:rPr>
          <w:b/>
        </w:rPr>
        <w:t>musia mať</w:t>
      </w:r>
      <w:r>
        <w:t xml:space="preserve"> </w:t>
      </w:r>
      <w:r>
        <w:rPr>
          <w:b/>
        </w:rPr>
        <w:t xml:space="preserve">ergonomickú a </w:t>
      </w:r>
      <w:proofErr w:type="spellStart"/>
      <w:r>
        <w:rPr>
          <w:b/>
        </w:rPr>
        <w:t>mas</w:t>
      </w:r>
      <w:r w:rsidR="00195B36">
        <w:rPr>
          <w:b/>
        </w:rPr>
        <w:t>í</w:t>
      </w:r>
      <w:r>
        <w:rPr>
          <w:b/>
        </w:rPr>
        <w:t>vnú</w:t>
      </w:r>
      <w:proofErr w:type="spellEnd"/>
      <w:r>
        <w:rPr>
          <w:b/>
        </w:rPr>
        <w:t xml:space="preserve"> konštrukciu (hrubostenné nerezové profily) </w:t>
      </w:r>
      <w:r>
        <w:t>pre uchopenie a musia byť montované pevne do stien</w:t>
      </w:r>
      <w:r>
        <w:rPr>
          <w:b/>
        </w:rPr>
        <w:t>,</w:t>
      </w:r>
      <w:r>
        <w:t xml:space="preserve"> aby udržali veľkú váhu aj počas dlhšieho vstávania).  </w:t>
      </w:r>
    </w:p>
    <w:p w:rsidR="00574E5C" w:rsidRDefault="0007344C">
      <w:pPr>
        <w:numPr>
          <w:ilvl w:val="0"/>
          <w:numId w:val="6"/>
        </w:numPr>
        <w:ind w:hanging="360"/>
      </w:pPr>
      <w:r>
        <w:t xml:space="preserve">Montáž nového elektrického zásobníkového ohrievača vody s objemom  cca 150 l. </w:t>
      </w:r>
    </w:p>
    <w:p w:rsidR="00574E5C" w:rsidRDefault="0007344C">
      <w:pPr>
        <w:spacing w:after="57" w:line="259" w:lineRule="auto"/>
        <w:ind w:left="1068" w:firstLine="0"/>
        <w:jc w:val="left"/>
      </w:pPr>
      <w:r>
        <w:rPr>
          <w:sz w:val="16"/>
        </w:rPr>
        <w:t xml:space="preserve"> </w:t>
      </w:r>
    </w:p>
    <w:p w:rsidR="00574E5C" w:rsidRDefault="0007344C">
      <w:pPr>
        <w:ind w:left="715"/>
      </w:pPr>
      <w:r>
        <w:t xml:space="preserve">Vykurovanie:  </w:t>
      </w:r>
    </w:p>
    <w:p w:rsidR="00574E5C" w:rsidRDefault="0007344C">
      <w:pPr>
        <w:numPr>
          <w:ilvl w:val="0"/>
          <w:numId w:val="6"/>
        </w:numPr>
        <w:ind w:hanging="360"/>
      </w:pPr>
      <w:r>
        <w:t xml:space="preserve">Demontáž pôvodného vykurovacieho telesa </w:t>
      </w:r>
    </w:p>
    <w:p w:rsidR="00574E5C" w:rsidRDefault="0007344C">
      <w:pPr>
        <w:numPr>
          <w:ilvl w:val="0"/>
          <w:numId w:val="6"/>
        </w:numPr>
        <w:ind w:hanging="360"/>
      </w:pPr>
      <w:r>
        <w:t xml:space="preserve">Montáž nového panelového vykurovacieho telesa s regulačnou armatúrou  s termostatickou hlavicou </w:t>
      </w:r>
    </w:p>
    <w:p w:rsidR="00574E5C" w:rsidRDefault="0007344C">
      <w:pPr>
        <w:spacing w:after="100" w:line="259" w:lineRule="auto"/>
        <w:ind w:left="1068" w:firstLine="0"/>
        <w:jc w:val="left"/>
      </w:pPr>
      <w:r>
        <w:rPr>
          <w:sz w:val="16"/>
        </w:rPr>
        <w:t xml:space="preserve"> </w:t>
      </w:r>
    </w:p>
    <w:p w:rsidR="00574E5C" w:rsidRDefault="0007344C">
      <w:pPr>
        <w:ind w:left="715"/>
      </w:pPr>
      <w:r>
        <w:t xml:space="preserve">Elektroinštalácia: </w:t>
      </w:r>
    </w:p>
    <w:p w:rsidR="00574E5C" w:rsidRDefault="0007344C">
      <w:pPr>
        <w:numPr>
          <w:ilvl w:val="0"/>
          <w:numId w:val="6"/>
        </w:numPr>
        <w:ind w:hanging="360"/>
      </w:pPr>
      <w:r>
        <w:t xml:space="preserve">Demontáž pôvodných káblových rozvodov vedených na povrchu konštrukcií </w:t>
      </w:r>
    </w:p>
    <w:p w:rsidR="00574E5C" w:rsidRDefault="0007344C">
      <w:pPr>
        <w:numPr>
          <w:ilvl w:val="0"/>
          <w:numId w:val="6"/>
        </w:numPr>
        <w:ind w:hanging="360"/>
      </w:pPr>
      <w:r>
        <w:t xml:space="preserve">Vyhotovenie novej elektroinštalácie so samostatným isteným prívodom z existujúcej rozvodnej skrini </w:t>
      </w:r>
    </w:p>
    <w:p w:rsidR="00574E5C" w:rsidRDefault="0007344C">
      <w:pPr>
        <w:spacing w:after="0" w:line="259" w:lineRule="auto"/>
        <w:ind w:left="0" w:firstLine="0"/>
        <w:jc w:val="left"/>
      </w:pPr>
      <w:r>
        <w:rPr>
          <w:rFonts w:ascii="Times New Roman" w:eastAsia="Times New Roman" w:hAnsi="Times New Roman" w:cs="Times New Roman"/>
        </w:rPr>
        <w:t xml:space="preserve"> </w:t>
      </w:r>
    </w:p>
    <w:p w:rsidR="00574E5C" w:rsidRDefault="0007344C">
      <w:pPr>
        <w:spacing w:after="11" w:line="259" w:lineRule="auto"/>
        <w:ind w:left="0" w:firstLine="0"/>
        <w:jc w:val="left"/>
      </w:pPr>
      <w:r>
        <w:rPr>
          <w:rFonts w:ascii="Times New Roman" w:eastAsia="Times New Roman" w:hAnsi="Times New Roman" w:cs="Times New Roman"/>
        </w:rPr>
        <w:t xml:space="preserve"> </w:t>
      </w:r>
    </w:p>
    <w:p w:rsidR="00574E5C" w:rsidRDefault="0007344C">
      <w:pPr>
        <w:spacing w:after="4" w:line="259" w:lineRule="auto"/>
        <w:jc w:val="left"/>
      </w:pPr>
      <w:r>
        <w:rPr>
          <w:b/>
        </w:rPr>
        <w:t xml:space="preserve">1.6  SO 06 Pavilón č. 3. JAVOR - Hygienické zariadenie: „Kúpeľňa a toalety –                    poschodie“   </w:t>
      </w:r>
    </w:p>
    <w:p w:rsidR="00574E5C" w:rsidRDefault="0007344C">
      <w:pPr>
        <w:spacing w:after="19" w:line="259" w:lineRule="auto"/>
        <w:ind w:left="0" w:firstLine="0"/>
        <w:jc w:val="left"/>
      </w:pPr>
      <w:r>
        <w:rPr>
          <w:b/>
        </w:rPr>
        <w:t xml:space="preserve"> </w:t>
      </w:r>
    </w:p>
    <w:p w:rsidR="00574E5C" w:rsidRDefault="0007344C">
      <w:pPr>
        <w:spacing w:after="30"/>
        <w:ind w:left="0" w:firstLine="720"/>
      </w:pPr>
      <w:r>
        <w:t xml:space="preserve">Kúpeľňa a toalety sa nachádzajú v budove Javor na poschodí. Jedná sa o kompletnú obnovu miestnosti bez zmeny účelu využitia. Priestor je obmedzený, preto podľa priestorových daností sa tu umiestnia nové </w:t>
      </w:r>
      <w:proofErr w:type="spellStart"/>
      <w:r>
        <w:t>zariaďovacie</w:t>
      </w:r>
      <w:proofErr w:type="spellEnd"/>
      <w:r>
        <w:t xml:space="preserve"> predmety. </w:t>
      </w:r>
    </w:p>
    <w:p w:rsidR="00574E5C" w:rsidRDefault="0007344C">
      <w:pPr>
        <w:spacing w:after="43" w:line="259" w:lineRule="auto"/>
        <w:ind w:left="720" w:firstLine="0"/>
        <w:jc w:val="left"/>
      </w:pPr>
      <w:r>
        <w:t xml:space="preserve"> </w:t>
      </w:r>
    </w:p>
    <w:p w:rsidR="00574E5C" w:rsidRDefault="0007344C">
      <w:pPr>
        <w:spacing w:after="4" w:line="259" w:lineRule="auto"/>
        <w:ind w:left="715"/>
        <w:jc w:val="left"/>
      </w:pPr>
      <w:r>
        <w:rPr>
          <w:b/>
        </w:rPr>
        <w:t xml:space="preserve">Stavebná časť:  </w:t>
      </w:r>
    </w:p>
    <w:p w:rsidR="00574E5C" w:rsidRDefault="0007344C">
      <w:pPr>
        <w:numPr>
          <w:ilvl w:val="0"/>
          <w:numId w:val="6"/>
        </w:numPr>
        <w:ind w:hanging="360"/>
      </w:pPr>
      <w:r>
        <w:t xml:space="preserve">Vybúranie pôvodnej podlahovej krytiny a cementového poteru </w:t>
      </w:r>
    </w:p>
    <w:p w:rsidR="00574E5C" w:rsidRDefault="0007344C">
      <w:pPr>
        <w:numPr>
          <w:ilvl w:val="0"/>
          <w:numId w:val="6"/>
        </w:numPr>
        <w:ind w:hanging="360"/>
      </w:pPr>
      <w:r>
        <w:t xml:space="preserve">Vybúranie  pôvodných deliacich konštrukcií a priečok </w:t>
      </w:r>
    </w:p>
    <w:p w:rsidR="00574E5C" w:rsidRDefault="0007344C">
      <w:pPr>
        <w:numPr>
          <w:ilvl w:val="0"/>
          <w:numId w:val="6"/>
        </w:numPr>
        <w:ind w:hanging="360"/>
      </w:pPr>
      <w:r>
        <w:t xml:space="preserve">Odstránenie pôvodného keramického obkladu stien </w:t>
      </w:r>
    </w:p>
    <w:p w:rsidR="00574E5C" w:rsidRDefault="0007344C">
      <w:pPr>
        <w:numPr>
          <w:ilvl w:val="0"/>
          <w:numId w:val="6"/>
        </w:numPr>
        <w:ind w:hanging="360"/>
      </w:pPr>
      <w:r>
        <w:t xml:space="preserve">Úprava dispozičného riešenia pomocou nových montovaných ľahkých priečok </w:t>
      </w:r>
    </w:p>
    <w:p w:rsidR="00574E5C" w:rsidRDefault="0007344C">
      <w:pPr>
        <w:numPr>
          <w:ilvl w:val="0"/>
          <w:numId w:val="6"/>
        </w:numPr>
        <w:ind w:hanging="360"/>
      </w:pPr>
      <w:r>
        <w:t xml:space="preserve">Vybúranie pôvodných vstupných dverí  </w:t>
      </w:r>
    </w:p>
    <w:p w:rsidR="00574E5C" w:rsidRDefault="0007344C">
      <w:pPr>
        <w:numPr>
          <w:ilvl w:val="0"/>
          <w:numId w:val="6"/>
        </w:numPr>
        <w:ind w:hanging="360"/>
      </w:pPr>
      <w:r>
        <w:t xml:space="preserve">Osadenie nových dverí/bezbariérových </w:t>
      </w:r>
    </w:p>
    <w:p w:rsidR="00574E5C" w:rsidRDefault="0007344C">
      <w:pPr>
        <w:numPr>
          <w:ilvl w:val="0"/>
          <w:numId w:val="6"/>
        </w:numPr>
        <w:ind w:hanging="360"/>
      </w:pPr>
      <w:r>
        <w:t xml:space="preserve">Oprava vnútorných stien, nový keramický obklad, nová maľba </w:t>
      </w:r>
      <w:r>
        <w:rPr>
          <w:rFonts w:ascii="Times New Roman" w:eastAsia="Times New Roman" w:hAnsi="Times New Roman" w:cs="Times New Roman"/>
        </w:rPr>
        <w:t>-</w:t>
      </w:r>
      <w:r w:rsidR="00195B36">
        <w:t xml:space="preserve"> n</w:t>
      </w:r>
      <w:r>
        <w:t xml:space="preserve">ový cementový poter a nová protišmyková keramická dlažba </w:t>
      </w:r>
    </w:p>
    <w:p w:rsidR="00574E5C" w:rsidRDefault="0007344C">
      <w:pPr>
        <w:spacing w:after="0" w:line="259" w:lineRule="auto"/>
        <w:ind w:left="0" w:firstLine="0"/>
        <w:jc w:val="left"/>
      </w:pPr>
      <w:r>
        <w:rPr>
          <w:sz w:val="16"/>
        </w:rPr>
        <w:lastRenderedPageBreak/>
        <w:t xml:space="preserve"> </w:t>
      </w:r>
    </w:p>
    <w:p w:rsidR="00574E5C" w:rsidRDefault="0007344C">
      <w:pPr>
        <w:spacing w:after="98" w:line="259" w:lineRule="auto"/>
        <w:ind w:left="0" w:firstLine="0"/>
        <w:jc w:val="left"/>
      </w:pPr>
      <w:r>
        <w:rPr>
          <w:sz w:val="16"/>
        </w:rPr>
        <w:t xml:space="preserve"> </w:t>
      </w:r>
    </w:p>
    <w:p w:rsidR="00574E5C" w:rsidRDefault="0007344C">
      <w:pPr>
        <w:spacing w:after="4" w:line="259" w:lineRule="auto"/>
        <w:ind w:left="715"/>
        <w:jc w:val="left"/>
      </w:pPr>
      <w:r>
        <w:rPr>
          <w:b/>
        </w:rPr>
        <w:t xml:space="preserve">Sanitná inštalácia: </w:t>
      </w:r>
    </w:p>
    <w:p w:rsidR="00574E5C" w:rsidRDefault="0007344C">
      <w:pPr>
        <w:numPr>
          <w:ilvl w:val="0"/>
          <w:numId w:val="6"/>
        </w:numPr>
        <w:ind w:hanging="360"/>
      </w:pPr>
      <w:r>
        <w:t xml:space="preserve">Demontáž pôvodných </w:t>
      </w:r>
      <w:proofErr w:type="spellStart"/>
      <w:r>
        <w:t>zariaďovacích</w:t>
      </w:r>
      <w:proofErr w:type="spellEnd"/>
      <w:r>
        <w:t xml:space="preserve"> predmetov a ohrievačov vody </w:t>
      </w:r>
    </w:p>
    <w:p w:rsidR="00574E5C" w:rsidRDefault="0007344C">
      <w:pPr>
        <w:numPr>
          <w:ilvl w:val="0"/>
          <w:numId w:val="6"/>
        </w:numPr>
        <w:ind w:hanging="360"/>
      </w:pPr>
      <w:r>
        <w:t xml:space="preserve">Vybúranie pôvodných rozvodov vedených na povrchu konštrukcií </w:t>
      </w:r>
    </w:p>
    <w:p w:rsidR="00574E5C" w:rsidRDefault="0007344C">
      <w:pPr>
        <w:numPr>
          <w:ilvl w:val="0"/>
          <w:numId w:val="6"/>
        </w:numPr>
        <w:ind w:hanging="360"/>
      </w:pPr>
      <w:r>
        <w:t xml:space="preserve">Nové rozvody vody a kanalizácie prispôsobené novej dispozícii </w:t>
      </w:r>
      <w:proofErr w:type="spellStart"/>
      <w:r>
        <w:t>zariaďovacích</w:t>
      </w:r>
      <w:proofErr w:type="spellEnd"/>
      <w:r>
        <w:t xml:space="preserve"> predmetov s napojením na existujúce ležaté rozvody.  </w:t>
      </w:r>
    </w:p>
    <w:p w:rsidR="00574E5C" w:rsidRDefault="0007344C">
      <w:pPr>
        <w:numPr>
          <w:ilvl w:val="0"/>
          <w:numId w:val="6"/>
        </w:numPr>
        <w:ind w:hanging="360"/>
      </w:pPr>
      <w:r>
        <w:t xml:space="preserve">Nové </w:t>
      </w:r>
      <w:proofErr w:type="spellStart"/>
      <w:r>
        <w:t>zariaďovacie</w:t>
      </w:r>
      <w:proofErr w:type="spellEnd"/>
      <w:r>
        <w:t xml:space="preserve"> predmety + </w:t>
      </w:r>
      <w:proofErr w:type="spellStart"/>
      <w:r>
        <w:t>madlá</w:t>
      </w:r>
      <w:proofErr w:type="spellEnd"/>
      <w:r>
        <w:t>, držiaky (</w:t>
      </w:r>
      <w:proofErr w:type="spellStart"/>
      <w:r>
        <w:t>madlá</w:t>
      </w:r>
      <w:proofErr w:type="spellEnd"/>
      <w:r>
        <w:t xml:space="preserve"> a držiaky </w:t>
      </w:r>
      <w:r>
        <w:rPr>
          <w:b/>
        </w:rPr>
        <w:t>musia mať</w:t>
      </w:r>
      <w:r>
        <w:t xml:space="preserve"> </w:t>
      </w:r>
      <w:r>
        <w:rPr>
          <w:b/>
        </w:rPr>
        <w:t xml:space="preserve">ergonomickú a </w:t>
      </w:r>
      <w:proofErr w:type="spellStart"/>
      <w:r>
        <w:rPr>
          <w:b/>
        </w:rPr>
        <w:t>mas</w:t>
      </w:r>
      <w:r w:rsidR="00195B36">
        <w:rPr>
          <w:b/>
        </w:rPr>
        <w:t>í</w:t>
      </w:r>
      <w:r>
        <w:rPr>
          <w:b/>
        </w:rPr>
        <w:t>vnú</w:t>
      </w:r>
      <w:proofErr w:type="spellEnd"/>
      <w:r>
        <w:rPr>
          <w:b/>
        </w:rPr>
        <w:t xml:space="preserve"> konštrukciu (hrubostenné nerezové profily) </w:t>
      </w:r>
      <w:r>
        <w:t>pre uchopenie a musia byť montované pevne do stien</w:t>
      </w:r>
      <w:r>
        <w:rPr>
          <w:b/>
        </w:rPr>
        <w:t>,</w:t>
      </w:r>
      <w:r>
        <w:t xml:space="preserve"> aby udržali veľkú váhu aj počas dlhšieho vstávania).  </w:t>
      </w:r>
    </w:p>
    <w:p w:rsidR="00574E5C" w:rsidRDefault="0007344C">
      <w:pPr>
        <w:numPr>
          <w:ilvl w:val="0"/>
          <w:numId w:val="6"/>
        </w:numPr>
        <w:ind w:hanging="360"/>
      </w:pPr>
      <w:r>
        <w:t xml:space="preserve">Montáž nového elektrického zásobníkového ohrievača vody s objemom  cca 150 l. </w:t>
      </w:r>
    </w:p>
    <w:p w:rsidR="00574E5C" w:rsidRDefault="0007344C">
      <w:pPr>
        <w:spacing w:after="60" w:line="259" w:lineRule="auto"/>
        <w:ind w:left="1068" w:firstLine="0"/>
        <w:jc w:val="left"/>
      </w:pPr>
      <w:r>
        <w:rPr>
          <w:sz w:val="16"/>
        </w:rPr>
        <w:t xml:space="preserve"> </w:t>
      </w:r>
    </w:p>
    <w:p w:rsidR="00574E5C" w:rsidRDefault="0007344C">
      <w:pPr>
        <w:ind w:left="715"/>
      </w:pPr>
      <w:r>
        <w:t xml:space="preserve">Vykurovanie:  </w:t>
      </w:r>
    </w:p>
    <w:p w:rsidR="00574E5C" w:rsidRDefault="0007344C">
      <w:pPr>
        <w:numPr>
          <w:ilvl w:val="0"/>
          <w:numId w:val="6"/>
        </w:numPr>
        <w:ind w:hanging="360"/>
      </w:pPr>
      <w:r>
        <w:t xml:space="preserve">Demontáž pôvodného vykurovacieho telesa </w:t>
      </w:r>
    </w:p>
    <w:p w:rsidR="00574E5C" w:rsidRDefault="0007344C">
      <w:pPr>
        <w:numPr>
          <w:ilvl w:val="0"/>
          <w:numId w:val="6"/>
        </w:numPr>
        <w:ind w:hanging="360"/>
      </w:pPr>
      <w:r>
        <w:t xml:space="preserve">Montáž nového panelového vykurovacieho telesa s regulačnou armatúrou  s termostatickou hlavicou </w:t>
      </w:r>
    </w:p>
    <w:p w:rsidR="00574E5C" w:rsidRDefault="0007344C">
      <w:pPr>
        <w:spacing w:after="100" w:line="259" w:lineRule="auto"/>
        <w:ind w:left="1068" w:firstLine="0"/>
        <w:jc w:val="left"/>
      </w:pPr>
      <w:r>
        <w:rPr>
          <w:sz w:val="16"/>
        </w:rPr>
        <w:t xml:space="preserve"> </w:t>
      </w:r>
    </w:p>
    <w:p w:rsidR="00574E5C" w:rsidRDefault="0007344C">
      <w:pPr>
        <w:ind w:left="715"/>
      </w:pPr>
      <w:r>
        <w:t xml:space="preserve">Elektroinštalácia: </w:t>
      </w:r>
    </w:p>
    <w:p w:rsidR="00574E5C" w:rsidRDefault="0007344C">
      <w:pPr>
        <w:numPr>
          <w:ilvl w:val="0"/>
          <w:numId w:val="6"/>
        </w:numPr>
        <w:ind w:hanging="360"/>
      </w:pPr>
      <w:r>
        <w:t xml:space="preserve">Demontáž pôvodných káblových rozvodov vedených na povrchu konštrukcií </w:t>
      </w:r>
    </w:p>
    <w:p w:rsidR="00574E5C" w:rsidRDefault="0007344C">
      <w:pPr>
        <w:numPr>
          <w:ilvl w:val="0"/>
          <w:numId w:val="6"/>
        </w:numPr>
        <w:ind w:hanging="360"/>
      </w:pPr>
      <w:r>
        <w:t xml:space="preserve">Vyhotovenie novej elektroinštalácie so samostatným isteným prívodom z existujúcej rozvodnej skrini. </w:t>
      </w:r>
    </w:p>
    <w:bookmarkEnd w:id="2"/>
    <w:p w:rsidR="00574E5C" w:rsidRDefault="0007344C">
      <w:pPr>
        <w:spacing w:after="42" w:line="259" w:lineRule="auto"/>
        <w:ind w:left="0" w:firstLine="0"/>
        <w:jc w:val="left"/>
      </w:pPr>
      <w:r>
        <w:t xml:space="preserve"> </w:t>
      </w:r>
    </w:p>
    <w:p w:rsidR="00574E5C" w:rsidRDefault="00574E5C">
      <w:pPr>
        <w:spacing w:after="0" w:line="259" w:lineRule="auto"/>
        <w:ind w:left="0" w:firstLine="0"/>
        <w:jc w:val="left"/>
      </w:pPr>
    </w:p>
    <w:p w:rsidR="0048326B" w:rsidRDefault="0048326B">
      <w:pPr>
        <w:spacing w:after="0" w:line="259" w:lineRule="auto"/>
        <w:ind w:left="0" w:firstLine="0"/>
        <w:jc w:val="left"/>
      </w:pPr>
    </w:p>
    <w:p w:rsidR="0048326B" w:rsidRDefault="0048326B">
      <w:pPr>
        <w:spacing w:after="0" w:line="259" w:lineRule="auto"/>
        <w:ind w:left="0" w:firstLine="0"/>
        <w:jc w:val="left"/>
      </w:pPr>
    </w:p>
    <w:p w:rsidR="00574E5C" w:rsidRDefault="0007344C">
      <w:pPr>
        <w:spacing w:after="3" w:line="259" w:lineRule="auto"/>
        <w:ind w:left="0" w:firstLine="0"/>
        <w:jc w:val="left"/>
      </w:pPr>
      <w:r>
        <w:rPr>
          <w:rFonts w:ascii="Times New Roman" w:eastAsia="Times New Roman" w:hAnsi="Times New Roman" w:cs="Times New Roman"/>
        </w:rPr>
        <w:t xml:space="preserve"> </w:t>
      </w:r>
    </w:p>
    <w:p w:rsidR="00574E5C" w:rsidRDefault="00574E5C">
      <w:pPr>
        <w:spacing w:after="0" w:line="259" w:lineRule="auto"/>
        <w:ind w:left="0" w:firstLine="0"/>
        <w:jc w:val="left"/>
      </w:pPr>
    </w:p>
    <w:sectPr w:rsidR="00574E5C">
      <w:footerReference w:type="even" r:id="rId11"/>
      <w:footerReference w:type="default" r:id="rId12"/>
      <w:footerReference w:type="first" r:id="rId13"/>
      <w:pgSz w:w="11906" w:h="16838"/>
      <w:pgMar w:top="988" w:right="1282" w:bottom="1560" w:left="1419" w:header="708" w:footer="7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71" w:rsidRDefault="00E26E71">
      <w:pPr>
        <w:spacing w:after="0" w:line="240" w:lineRule="auto"/>
      </w:pPr>
      <w:r>
        <w:separator/>
      </w:r>
    </w:p>
  </w:endnote>
  <w:endnote w:type="continuationSeparator" w:id="0">
    <w:p w:rsidR="00E26E71" w:rsidRDefault="00E2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5C" w:rsidRDefault="0007344C">
    <w:pPr>
      <w:tabs>
        <w:tab w:val="center" w:pos="4496"/>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74E5C" w:rsidRDefault="0007344C">
    <w:pPr>
      <w:spacing w:after="60" w:line="259" w:lineRule="auto"/>
      <w:ind w:left="-1" w:right="-51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900430</wp:posOffset>
              </wp:positionH>
              <wp:positionV relativeFrom="page">
                <wp:posOffset>9957435</wp:posOffset>
              </wp:positionV>
              <wp:extent cx="6172201" cy="9360"/>
              <wp:effectExtent l="0" t="0" r="0" b="0"/>
              <wp:wrapSquare wrapText="bothSides"/>
              <wp:docPr id="20288" name="Group 20288"/>
              <wp:cNvGraphicFramePr/>
              <a:graphic xmlns:a="http://schemas.openxmlformats.org/drawingml/2006/main">
                <a:graphicData uri="http://schemas.microsoft.com/office/word/2010/wordprocessingGroup">
                  <wpg:wgp>
                    <wpg:cNvGrpSpPr/>
                    <wpg:grpSpPr>
                      <a:xfrm>
                        <a:off x="0" y="0"/>
                        <a:ext cx="6172201" cy="9360"/>
                        <a:chOff x="0" y="0"/>
                        <a:chExt cx="6172201" cy="9360"/>
                      </a:xfrm>
                    </wpg:grpSpPr>
                    <wps:wsp>
                      <wps:cNvPr id="20289" name="Shape 20289"/>
                      <wps:cNvSpPr/>
                      <wps:spPr>
                        <a:xfrm>
                          <a:off x="0" y="0"/>
                          <a:ext cx="6172201" cy="0"/>
                        </a:xfrm>
                        <a:custGeom>
                          <a:avLst/>
                          <a:gdLst/>
                          <a:ahLst/>
                          <a:cxnLst/>
                          <a:rect l="0" t="0" r="0" b="0"/>
                          <a:pathLst>
                            <a:path w="6172201">
                              <a:moveTo>
                                <a:pt x="0" y="0"/>
                              </a:moveTo>
                              <a:lnTo>
                                <a:pt x="6172201" y="0"/>
                              </a:lnTo>
                            </a:path>
                          </a:pathLst>
                        </a:custGeom>
                        <a:ln w="9360" cap="sq">
                          <a:miter lim="127000"/>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0288" style="width:486pt;height:0.73701pt;position:absolute;mso-position-horizontal-relative:page;mso-position-horizontal:absolute;margin-left:70.9pt;mso-position-vertical-relative:page;margin-top:784.05pt;" coordsize="61722,93">
              <v:shape id="Shape 20289" style="position:absolute;width:61722;height:0;left:0;top:0;" coordsize="6172201,0" path="m0,0l6172201,0">
                <v:stroke weight="0.73701pt" endcap="square" joinstyle="miter" miterlimit="10" on="true" color="#969696"/>
                <v:fill on="false" color="#000000" opacity="0"/>
              </v:shape>
              <w10:wrap type="square"/>
            </v:group>
          </w:pict>
        </mc:Fallback>
      </mc:AlternateContent>
    </w:r>
    <w:r>
      <w:rPr>
        <w:sz w:val="20"/>
      </w:rPr>
      <w:t xml:space="preserve"> </w:t>
    </w:r>
  </w:p>
  <w:p w:rsidR="00574E5C" w:rsidRDefault="0007344C">
    <w:pPr>
      <w:spacing w:after="0" w:line="259" w:lineRule="auto"/>
      <w:ind w:left="720" w:firstLine="0"/>
      <w:jc w:val="left"/>
    </w:pPr>
    <w:r>
      <w:t xml:space="preserve">                                           Technická správa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5C" w:rsidRDefault="0007344C">
    <w:pPr>
      <w:tabs>
        <w:tab w:val="center" w:pos="4496"/>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195B36" w:rsidRPr="00195B36">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74E5C" w:rsidRDefault="0007344C">
    <w:pPr>
      <w:spacing w:after="60" w:line="259" w:lineRule="auto"/>
      <w:ind w:left="-1" w:right="-51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900430</wp:posOffset>
              </wp:positionH>
              <wp:positionV relativeFrom="page">
                <wp:posOffset>9957435</wp:posOffset>
              </wp:positionV>
              <wp:extent cx="6172201" cy="9360"/>
              <wp:effectExtent l="0" t="0" r="0" b="0"/>
              <wp:wrapSquare wrapText="bothSides"/>
              <wp:docPr id="20268" name="Group 20268"/>
              <wp:cNvGraphicFramePr/>
              <a:graphic xmlns:a="http://schemas.openxmlformats.org/drawingml/2006/main">
                <a:graphicData uri="http://schemas.microsoft.com/office/word/2010/wordprocessingGroup">
                  <wpg:wgp>
                    <wpg:cNvGrpSpPr/>
                    <wpg:grpSpPr>
                      <a:xfrm>
                        <a:off x="0" y="0"/>
                        <a:ext cx="6172201" cy="9360"/>
                        <a:chOff x="0" y="0"/>
                        <a:chExt cx="6172201" cy="9360"/>
                      </a:xfrm>
                    </wpg:grpSpPr>
                    <wps:wsp>
                      <wps:cNvPr id="20269" name="Shape 20269"/>
                      <wps:cNvSpPr/>
                      <wps:spPr>
                        <a:xfrm>
                          <a:off x="0" y="0"/>
                          <a:ext cx="6172201" cy="0"/>
                        </a:xfrm>
                        <a:custGeom>
                          <a:avLst/>
                          <a:gdLst/>
                          <a:ahLst/>
                          <a:cxnLst/>
                          <a:rect l="0" t="0" r="0" b="0"/>
                          <a:pathLst>
                            <a:path w="6172201">
                              <a:moveTo>
                                <a:pt x="0" y="0"/>
                              </a:moveTo>
                              <a:lnTo>
                                <a:pt x="6172201" y="0"/>
                              </a:lnTo>
                            </a:path>
                          </a:pathLst>
                        </a:custGeom>
                        <a:ln w="9360" cap="sq">
                          <a:miter lim="127000"/>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0268" style="width:486pt;height:0.73701pt;position:absolute;mso-position-horizontal-relative:page;mso-position-horizontal:absolute;margin-left:70.9pt;mso-position-vertical-relative:page;margin-top:784.05pt;" coordsize="61722,93">
              <v:shape id="Shape 20269" style="position:absolute;width:61722;height:0;left:0;top:0;" coordsize="6172201,0" path="m0,0l6172201,0">
                <v:stroke weight="0.73701pt" endcap="square" joinstyle="miter" miterlimit="10" on="true" color="#969696"/>
                <v:fill on="false" color="#000000" opacity="0"/>
              </v:shape>
              <w10:wrap type="square"/>
            </v:group>
          </w:pict>
        </mc:Fallback>
      </mc:AlternateContent>
    </w:r>
    <w:r>
      <w:rPr>
        <w:sz w:val="20"/>
      </w:rPr>
      <w:t xml:space="preserve"> </w:t>
    </w:r>
  </w:p>
  <w:p w:rsidR="00574E5C" w:rsidRDefault="0007344C">
    <w:pPr>
      <w:spacing w:after="0" w:line="259" w:lineRule="auto"/>
      <w:ind w:left="720" w:firstLine="0"/>
      <w:jc w:val="left"/>
    </w:pPr>
    <w:r>
      <w:t xml:space="preserve">                                           Technická správa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5C" w:rsidRDefault="0007344C">
    <w:pPr>
      <w:tabs>
        <w:tab w:val="center" w:pos="4496"/>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74E5C" w:rsidRDefault="0007344C">
    <w:pPr>
      <w:spacing w:after="60" w:line="259" w:lineRule="auto"/>
      <w:ind w:left="-1" w:right="-51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900430</wp:posOffset>
              </wp:positionH>
              <wp:positionV relativeFrom="page">
                <wp:posOffset>9957435</wp:posOffset>
              </wp:positionV>
              <wp:extent cx="6172201" cy="9360"/>
              <wp:effectExtent l="0" t="0" r="0" b="0"/>
              <wp:wrapSquare wrapText="bothSides"/>
              <wp:docPr id="20248" name="Group 20248"/>
              <wp:cNvGraphicFramePr/>
              <a:graphic xmlns:a="http://schemas.openxmlformats.org/drawingml/2006/main">
                <a:graphicData uri="http://schemas.microsoft.com/office/word/2010/wordprocessingGroup">
                  <wpg:wgp>
                    <wpg:cNvGrpSpPr/>
                    <wpg:grpSpPr>
                      <a:xfrm>
                        <a:off x="0" y="0"/>
                        <a:ext cx="6172201" cy="9360"/>
                        <a:chOff x="0" y="0"/>
                        <a:chExt cx="6172201" cy="9360"/>
                      </a:xfrm>
                    </wpg:grpSpPr>
                    <wps:wsp>
                      <wps:cNvPr id="20249" name="Shape 20249"/>
                      <wps:cNvSpPr/>
                      <wps:spPr>
                        <a:xfrm>
                          <a:off x="0" y="0"/>
                          <a:ext cx="6172201" cy="0"/>
                        </a:xfrm>
                        <a:custGeom>
                          <a:avLst/>
                          <a:gdLst/>
                          <a:ahLst/>
                          <a:cxnLst/>
                          <a:rect l="0" t="0" r="0" b="0"/>
                          <a:pathLst>
                            <a:path w="6172201">
                              <a:moveTo>
                                <a:pt x="0" y="0"/>
                              </a:moveTo>
                              <a:lnTo>
                                <a:pt x="6172201" y="0"/>
                              </a:lnTo>
                            </a:path>
                          </a:pathLst>
                        </a:custGeom>
                        <a:ln w="9360" cap="sq">
                          <a:miter lim="127000"/>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0248" style="width:486pt;height:0.73701pt;position:absolute;mso-position-horizontal-relative:page;mso-position-horizontal:absolute;margin-left:70.9pt;mso-position-vertical-relative:page;margin-top:784.05pt;" coordsize="61722,93">
              <v:shape id="Shape 20249" style="position:absolute;width:61722;height:0;left:0;top:0;" coordsize="6172201,0" path="m0,0l6172201,0">
                <v:stroke weight="0.73701pt" endcap="square" joinstyle="miter" miterlimit="10" on="true" color="#969696"/>
                <v:fill on="false" color="#000000" opacity="0"/>
              </v:shape>
              <w10:wrap type="square"/>
            </v:group>
          </w:pict>
        </mc:Fallback>
      </mc:AlternateContent>
    </w:r>
    <w:r>
      <w:rPr>
        <w:sz w:val="20"/>
      </w:rPr>
      <w:t xml:space="preserve"> </w:t>
    </w:r>
  </w:p>
  <w:p w:rsidR="00574E5C" w:rsidRDefault="0007344C">
    <w:pPr>
      <w:spacing w:after="0" w:line="259" w:lineRule="auto"/>
      <w:ind w:left="720" w:firstLine="0"/>
      <w:jc w:val="left"/>
    </w:pPr>
    <w:r>
      <w:t xml:space="preserve">                                           Technická správa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71" w:rsidRDefault="00E26E71">
      <w:pPr>
        <w:spacing w:after="0" w:line="240" w:lineRule="auto"/>
      </w:pPr>
      <w:r>
        <w:separator/>
      </w:r>
    </w:p>
  </w:footnote>
  <w:footnote w:type="continuationSeparator" w:id="0">
    <w:p w:rsidR="00E26E71" w:rsidRDefault="00E26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3FD5"/>
    <w:multiLevelType w:val="hybridMultilevel"/>
    <w:tmpl w:val="3D72B8D2"/>
    <w:lvl w:ilvl="0" w:tplc="FEFEF79A">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29A70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40D97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7A69B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6EE164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8E3C0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01684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E415A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E20C71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633AE"/>
    <w:multiLevelType w:val="hybridMultilevel"/>
    <w:tmpl w:val="B7E0B33C"/>
    <w:lvl w:ilvl="0" w:tplc="B74C7672">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4E8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871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0E6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AF5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87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044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09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695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2B280B"/>
    <w:multiLevelType w:val="hybridMultilevel"/>
    <w:tmpl w:val="C7D26F94"/>
    <w:lvl w:ilvl="0" w:tplc="E9724646">
      <w:start w:val="6"/>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62FA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EA1E6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0A0B22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588C33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B76235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96AFFD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CFA4B2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DADF0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FA15C3"/>
    <w:multiLevelType w:val="hybridMultilevel"/>
    <w:tmpl w:val="0A20E1F8"/>
    <w:lvl w:ilvl="0" w:tplc="A0EAABC4">
      <w:start w:val="4"/>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D4B7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CC280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DFAE90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241B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066A91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94A00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DC2544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B2BF4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6F1051"/>
    <w:multiLevelType w:val="hybridMultilevel"/>
    <w:tmpl w:val="59706F3E"/>
    <w:lvl w:ilvl="0" w:tplc="1408B7DA">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66A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EB2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9F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263C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4892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424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0D5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22E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9B2B7B"/>
    <w:multiLevelType w:val="hybridMultilevel"/>
    <w:tmpl w:val="7DDC061A"/>
    <w:lvl w:ilvl="0" w:tplc="7A28D88E">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0F9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DCDA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250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AA90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5EC0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6BD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84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726B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5C"/>
    <w:rsid w:val="00063E95"/>
    <w:rsid w:val="0007344C"/>
    <w:rsid w:val="00195B36"/>
    <w:rsid w:val="00271213"/>
    <w:rsid w:val="0048326B"/>
    <w:rsid w:val="00491E4F"/>
    <w:rsid w:val="00574E5C"/>
    <w:rsid w:val="00BF6597"/>
    <w:rsid w:val="00CE44D1"/>
    <w:rsid w:val="00D1176F"/>
    <w:rsid w:val="00D85B82"/>
    <w:rsid w:val="00E26E71"/>
    <w:rsid w:val="00E55145"/>
    <w:rsid w:val="00E60F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B7205-0C55-4242-9470-4590C974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9" w:line="270" w:lineRule="auto"/>
      <w:ind w:left="10" w:hanging="1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367" w:hanging="10"/>
      <w:jc w:val="center"/>
      <w:outlineLvl w:val="0"/>
    </w:pPr>
    <w:rPr>
      <w:rFonts w:ascii="Arial" w:eastAsia="Arial" w:hAnsi="Arial" w:cs="Arial"/>
      <w:b/>
      <w:color w:val="000000"/>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063E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E9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2644</Words>
  <Characters>15077</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AM DESING Ing</vt:lpstr>
    </vt:vector>
  </TitlesOfParts>
  <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DESING Ing</dc:title>
  <dc:subject/>
  <dc:creator>Ing. Peter Sárinec</dc:creator>
  <cp:keywords/>
  <cp:lastModifiedBy>Kapustová Ľubica</cp:lastModifiedBy>
  <cp:revision>4</cp:revision>
  <dcterms:created xsi:type="dcterms:W3CDTF">2019-06-05T08:50:00Z</dcterms:created>
  <dcterms:modified xsi:type="dcterms:W3CDTF">2019-06-06T06:53:00Z</dcterms:modified>
</cp:coreProperties>
</file>