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1CB9C767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1B32CA" w:rsidRPr="001B32CA">
        <w:rPr>
          <w:rFonts w:ascii="Garamond" w:hAnsi="Garamond"/>
          <w:b/>
          <w:bCs/>
          <w:sz w:val="28"/>
          <w:szCs w:val="28"/>
        </w:rPr>
        <w:t>Oprava obrábacieho stroja frézka FGS 50/63</w:t>
      </w:r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552F62D4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1B32CA">
        <w:rPr>
          <w:rFonts w:ascii="Garamond" w:hAnsi="Garamond"/>
        </w:rPr>
        <w:t>8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EB0F64A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</w:t>
      </w:r>
      <w:r w:rsidR="001B32CA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598DA8FF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1B32CA">
        <w:rPr>
          <w:rFonts w:ascii="Garamond" w:hAnsi="Garamond"/>
          <w:bCs/>
        </w:rPr>
        <w:t>7 160,00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3880A60C" w:rsidR="00021F3E" w:rsidRPr="001B32CA" w:rsidRDefault="00D21CF6" w:rsidP="001B32CA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1B32CA" w:rsidRPr="001B32CA">
        <w:rPr>
          <w:rFonts w:ascii="Garamond" w:hAnsi="Garamond" w:cs="Arial"/>
          <w:bCs/>
        </w:rPr>
        <w:t>50530000-9</w:t>
      </w:r>
      <w:r w:rsidR="001B32CA" w:rsidRPr="001B32CA">
        <w:rPr>
          <w:rFonts w:ascii="Garamond" w:hAnsi="Garamond" w:cs="Arial"/>
          <w:bCs/>
        </w:rPr>
        <w:tab/>
        <w:t>Opravy a údržba strojov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718E2E8A" w:rsidR="00256D90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1" w:name="_Hlk108610990"/>
      <w:r w:rsidR="001B32CA">
        <w:rPr>
          <w:rFonts w:ascii="Garamond" w:hAnsi="Garamond"/>
          <w:bCs/>
          <w:color w:val="000000"/>
          <w:sz w:val="22"/>
          <w:szCs w:val="22"/>
        </w:rPr>
        <w:t>oprava obrábacieho stroja</w:t>
      </w:r>
      <w:r w:rsidR="004945C9">
        <w:rPr>
          <w:rFonts w:ascii="Garamond" w:hAnsi="Garamond"/>
          <w:bCs/>
          <w:sz w:val="22"/>
          <w:szCs w:val="22"/>
        </w:rPr>
        <w:t>.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14:paraId="649D58C9" w14:textId="77777777" w:rsidR="001B32CA" w:rsidRDefault="001B32CA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7EE99B3E" w14:textId="5D799173" w:rsidR="001B32CA" w:rsidRPr="001B32CA" w:rsidRDefault="001B32CA" w:rsidP="001B32CA">
      <w:pPr>
        <w:ind w:left="360"/>
        <w:rPr>
          <w:rFonts w:ascii="Garamond" w:hAnsi="Garamond"/>
          <w:b/>
          <w:color w:val="000000"/>
          <w:sz w:val="22"/>
          <w:szCs w:val="22"/>
        </w:rPr>
      </w:pPr>
      <w:r w:rsidRPr="001B32CA">
        <w:rPr>
          <w:rFonts w:ascii="Garamond" w:hAnsi="Garamond"/>
          <w:b/>
          <w:color w:val="000000"/>
          <w:sz w:val="22"/>
          <w:szCs w:val="22"/>
        </w:rPr>
        <w:t>Oprava obrábacieho stroja frézka FGS 50/63</w:t>
      </w:r>
      <w:r>
        <w:rPr>
          <w:rFonts w:ascii="Garamond" w:hAnsi="Garamond"/>
          <w:b/>
          <w:color w:val="000000"/>
          <w:sz w:val="22"/>
          <w:szCs w:val="22"/>
        </w:rPr>
        <w:t xml:space="preserve"> – 1ks</w:t>
      </w:r>
    </w:p>
    <w:p w14:paraId="62F5935B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222F164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 xml:space="preserve">Rozsah opravy </w:t>
      </w:r>
    </w:p>
    <w:p w14:paraId="119328F3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5596BEC8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Rozobratie koncových uložení stola</w:t>
      </w:r>
    </w:p>
    <w:p w14:paraId="1321DA99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Demontáž stola z frézky</w:t>
      </w:r>
    </w:p>
    <w:p w14:paraId="14CBCE31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Demontáž prevodového posuvu stola frézky</w:t>
      </w:r>
    </w:p>
    <w:p w14:paraId="69B1E086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Demontáž trapézovej skrutky a náhonovej tyče stola</w:t>
      </w:r>
    </w:p>
    <w:p w14:paraId="67FF73C2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Posúdenie stavu jednotlivých dielov</w:t>
      </w:r>
    </w:p>
    <w:p w14:paraId="4E08B5B6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Oprava matice skrutky a legalizácia trapézovej skrutky na novú maticu</w:t>
      </w:r>
    </w:p>
    <w:p w14:paraId="3F2FF7F6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Montáž prevodového posuvu, trapézovej skrutky náhonovej tyče stola</w:t>
      </w:r>
    </w:p>
    <w:p w14:paraId="2E4860F9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Montáž stola na pozdĺžne sane frémy frézky</w:t>
      </w:r>
    </w:p>
    <w:p w14:paraId="29BD0AAC" w14:textId="77777777" w:rsidR="001B32CA" w:rsidRPr="001B32CA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>Montáž koncového uloženia stola</w:t>
      </w:r>
    </w:p>
    <w:p w14:paraId="29D118D5" w14:textId="49FEBB50" w:rsidR="001B32CA" w:rsidRPr="00F43C47" w:rsidRDefault="001B32CA" w:rsidP="001B32C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B32CA">
        <w:rPr>
          <w:rFonts w:ascii="Garamond" w:hAnsi="Garamond"/>
          <w:bCs/>
          <w:color w:val="000000"/>
          <w:sz w:val="22"/>
          <w:szCs w:val="22"/>
        </w:rPr>
        <w:t>•</w:t>
      </w:r>
      <w:r w:rsidRPr="001B32CA">
        <w:rPr>
          <w:rFonts w:ascii="Garamond" w:hAnsi="Garamond"/>
          <w:bCs/>
          <w:color w:val="000000"/>
          <w:sz w:val="22"/>
          <w:szCs w:val="22"/>
        </w:rPr>
        <w:tab/>
        <w:t xml:space="preserve">Odskúšanie funkčnosti a prebratie stroja do užívania pracovníkom zákazníka                   </w:t>
      </w:r>
    </w:p>
    <w:bookmarkEnd w:id="1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285182C5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 xml:space="preserve">opravný podnik Bratislava, a. s., </w:t>
      </w:r>
      <w:r w:rsidR="001B32CA" w:rsidRPr="001B32CA">
        <w:rPr>
          <w:rFonts w:ascii="Garamond" w:hAnsi="Garamond"/>
          <w:bCs/>
          <w:color w:val="000000"/>
        </w:rPr>
        <w:t>Vozovňa Jurajov dvor (Vajnorská 124)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44C4F338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502C37" w:rsidRPr="00502C37">
        <w:rPr>
          <w:rFonts w:ascii="Garamond" w:hAnsi="Garamond" w:cs="Calibri"/>
          <w:spacing w:val="-1"/>
        </w:rPr>
        <w:t xml:space="preserve">do </w:t>
      </w:r>
      <w:r w:rsidR="006527F0">
        <w:rPr>
          <w:rFonts w:ascii="Garamond" w:hAnsi="Garamond" w:cs="Calibri"/>
          <w:spacing w:val="-1"/>
        </w:rPr>
        <w:t>31.</w:t>
      </w:r>
      <w:r w:rsidR="001B32CA">
        <w:rPr>
          <w:rFonts w:ascii="Garamond" w:hAnsi="Garamond" w:cs="Calibri"/>
          <w:spacing w:val="-1"/>
        </w:rPr>
        <w:t>12</w:t>
      </w:r>
      <w:r w:rsidR="00FC50BA">
        <w:rPr>
          <w:rFonts w:ascii="Garamond" w:hAnsi="Garamond" w:cs="Calibri"/>
          <w:spacing w:val="-1"/>
        </w:rPr>
        <w:t>.</w:t>
      </w:r>
      <w:r w:rsidR="00731684">
        <w:rPr>
          <w:rFonts w:ascii="Garamond" w:hAnsi="Garamond" w:cs="Calibri"/>
          <w:spacing w:val="-1"/>
        </w:rPr>
        <w:t>202</w:t>
      </w:r>
      <w:r w:rsidR="00FC50BA">
        <w:rPr>
          <w:rFonts w:ascii="Garamond" w:hAnsi="Garamond" w:cs="Calibri"/>
          <w:spacing w:val="-1"/>
        </w:rPr>
        <w:t>3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235508FE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lastRenderedPageBreak/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EC7BA1">
        <w:rPr>
          <w:rFonts w:ascii="Garamond" w:hAnsi="Garamond"/>
          <w:b/>
          <w:bCs/>
          <w:color w:val="000000"/>
        </w:rPr>
        <w:t>26.04</w:t>
      </w:r>
      <w:r w:rsidR="006527F0">
        <w:rPr>
          <w:rFonts w:ascii="Garamond" w:hAnsi="Garamond"/>
          <w:b/>
          <w:bCs/>
          <w:color w:val="000000"/>
        </w:rPr>
        <w:t>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4945C9">
        <w:rPr>
          <w:rFonts w:ascii="Garamond" w:hAnsi="Garamond"/>
          <w:b/>
          <w:bCs/>
          <w:color w:val="000000"/>
        </w:rPr>
        <w:t>0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1A365CF6" w:rsidR="0006129E" w:rsidRPr="00E31B00" w:rsidRDefault="003C2CEA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1730F6">
          <w:rPr>
            <w:rStyle w:val="Hypertextovprepojenie"/>
            <w:rFonts w:ascii="Garamond" w:hAnsi="Garamond" w:cs="Arial"/>
            <w:szCs w:val="20"/>
          </w:rPr>
          <w:t>https://josephine.proebiz.com/sk/tender/40256/summary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444DEBAC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4945C9">
        <w:rPr>
          <w:rFonts w:ascii="Garamond" w:hAnsi="Garamond"/>
          <w:color w:val="000000"/>
        </w:rPr>
        <w:t>Objednávka</w:t>
      </w:r>
    </w:p>
    <w:p w14:paraId="64FE0818" w14:textId="77777777" w:rsidR="00FC50BA" w:rsidRPr="00FC50BA" w:rsidRDefault="00FC50BA" w:rsidP="00FC50BA">
      <w:pPr>
        <w:rPr>
          <w:rFonts w:ascii="Garamond" w:hAnsi="Garamond"/>
          <w:b/>
          <w:bCs/>
          <w:color w:val="000000"/>
        </w:rPr>
      </w:pPr>
    </w:p>
    <w:p w14:paraId="3D2116BD" w14:textId="27CE7E0B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EC7BA1">
        <w:rPr>
          <w:rFonts w:ascii="Garamond" w:hAnsi="Garamond"/>
          <w:color w:val="000000"/>
        </w:rPr>
        <w:t>do 3-4 týždňov</w:t>
      </w:r>
      <w:r w:rsidR="00FC50BA">
        <w:rPr>
          <w:rFonts w:ascii="Garamond" w:hAnsi="Garamond"/>
          <w:color w:val="000000"/>
        </w:rPr>
        <w:t xml:space="preserve"> od vystavenia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EBF19A6" w14:textId="37E7C833" w:rsidR="004945C9" w:rsidRPr="001B32CA" w:rsidRDefault="0006129E" w:rsidP="001B32CA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7DC67F71" w14:textId="77777777" w:rsidR="004945C9" w:rsidRPr="00F43C47" w:rsidRDefault="004945C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5E769DAA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>/realizovať stavebné práce</w:t>
      </w:r>
      <w:r w:rsidR="004945C9">
        <w:rPr>
          <w:rFonts w:ascii="Garamond" w:hAnsi="Garamond"/>
          <w:bCs/>
        </w:rPr>
        <w:t>;</w:t>
      </w:r>
    </w:p>
    <w:p w14:paraId="620F8167" w14:textId="07E44A87" w:rsidR="00EC7BA1" w:rsidRPr="00EC7BA1" w:rsidRDefault="00EC7BA1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EC7BA1">
        <w:rPr>
          <w:rFonts w:ascii="Garamond" w:hAnsi="Garamond"/>
        </w:rPr>
        <w:t>Odovzdávací protokol o vykonaných servisných prác.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36FFE944" w:rsidR="00E5150F" w:rsidRPr="00F43C47" w:rsidRDefault="004945C9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VOP</w:t>
      </w:r>
      <w:r w:rsidR="001B32CA">
        <w:rPr>
          <w:rFonts w:ascii="Garamond" w:hAnsi="Garamond"/>
        </w:rPr>
        <w:t xml:space="preserve"> (tvorí samostatnú časť Výzvy)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718BD9FB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1B32CA">
        <w:rPr>
          <w:rFonts w:ascii="Garamond" w:hAnsi="Garamond"/>
          <w:sz w:val="22"/>
          <w:szCs w:val="22"/>
        </w:rPr>
        <w:t>14.04.2023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6E1C9ECF" w14:textId="3A7B12CD" w:rsidR="00092E4A" w:rsidRPr="001B32CA" w:rsidRDefault="00E73389" w:rsidP="001B32CA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2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2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07DD7980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1B32CA" w:rsidRPr="001B32CA">
        <w:rPr>
          <w:rFonts w:ascii="Garamond" w:hAnsi="Garamond"/>
          <w:b/>
          <w:bCs/>
          <w:sz w:val="22"/>
          <w:szCs w:val="22"/>
        </w:rPr>
        <w:t>Oprava obrábacieho stroja frézka FGS 50/63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0DE754BD" w14:textId="568AE98F" w:rsidR="003B3E5E" w:rsidRPr="001B32CA" w:rsidRDefault="000C19CE" w:rsidP="001B32C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2E4A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32CA"/>
    <w:rsid w:val="001B4464"/>
    <w:rsid w:val="001C1E0E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5AC0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46E6E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2CEA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45C9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B27F5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695E"/>
    <w:rsid w:val="00A70B3B"/>
    <w:rsid w:val="00A73C07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279D0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7BA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0256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6283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25</cp:revision>
  <cp:lastPrinted>2021-09-10T07:36:00Z</cp:lastPrinted>
  <dcterms:created xsi:type="dcterms:W3CDTF">2022-07-12T12:32:00Z</dcterms:created>
  <dcterms:modified xsi:type="dcterms:W3CDTF">2023-04-14T07:01:00Z</dcterms:modified>
</cp:coreProperties>
</file>