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w:t>
      </w:r>
      <w:r w:rsidRPr="005135A7">
        <w:rPr>
          <w:rFonts w:ascii="Arial" w:hAnsi="Arial"/>
          <w:snapToGrid w:val="0"/>
          <w:lang w:eastAsia="cs-CZ"/>
        </w:rPr>
        <w:lastRenderedPageBreak/>
        <w:t>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44EB0628"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xml:space="preserve">.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0184FE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77777777"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 xml:space="preserve">bjednateli smluvní pokutu ve výši </w:t>
      </w:r>
      <w:proofErr w:type="gramStart"/>
      <w:r w:rsidR="004B57A6" w:rsidRPr="00C15C32">
        <w:rPr>
          <w:rFonts w:ascii="Arial" w:hAnsi="Arial"/>
          <w:snapToGrid w:val="0"/>
          <w:lang w:eastAsia="cs-CZ"/>
        </w:rPr>
        <w:t>0,</w:t>
      </w:r>
      <w:r w:rsidR="002029E1">
        <w:rPr>
          <w:rFonts w:ascii="Arial" w:hAnsi="Arial"/>
          <w:snapToGrid w:val="0"/>
          <w:lang w:eastAsia="cs-CZ"/>
        </w:rPr>
        <w:t>0</w:t>
      </w:r>
      <w:r w:rsidR="004B57A6" w:rsidRPr="00C15C32">
        <w:rPr>
          <w:rFonts w:ascii="Arial" w:hAnsi="Arial"/>
          <w:snapToGrid w:val="0"/>
          <w:lang w:eastAsia="cs-CZ"/>
        </w:rPr>
        <w:t>5%</w:t>
      </w:r>
      <w:proofErr w:type="gramEnd"/>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proofErr w:type="gramStart"/>
      <w:r w:rsidR="00E15EB6" w:rsidRPr="009C5C7C">
        <w:rPr>
          <w:rFonts w:ascii="Arial" w:hAnsi="Arial"/>
          <w:snapToGrid w:val="0"/>
          <w:lang w:eastAsia="cs-CZ"/>
        </w:rPr>
        <w:t>s</w:t>
      </w:r>
      <w:proofErr w:type="gramEnd"/>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0BDD6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6E7C0A06" w14:textId="77777777"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279977A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590E61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62D8BE33" w14:textId="7777777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3005984C"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61B0796B"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w:t>
      </w:r>
      <w:r w:rsidRPr="00C15C32">
        <w:rPr>
          <w:rFonts w:ascii="Arial" w:hAnsi="Arial"/>
          <w:snapToGrid w:val="0"/>
          <w:lang w:eastAsia="cs-CZ"/>
        </w:rPr>
        <w:lastRenderedPageBreak/>
        <w:t xml:space="preserve">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w:t>
      </w:r>
      <w:r w:rsidRPr="00C15C32">
        <w:rPr>
          <w:rFonts w:ascii="Arial" w:hAnsi="Arial"/>
          <w:snapToGrid w:val="0"/>
          <w:lang w:eastAsia="cs-CZ"/>
        </w:rPr>
        <w:lastRenderedPageBreak/>
        <w:t>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lastRenderedPageBreak/>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 xml:space="preserve">příslušné části díla a </w:t>
      </w:r>
      <w:r w:rsidRPr="00C15C32">
        <w:rPr>
          <w:rFonts w:ascii="Arial" w:hAnsi="Arial"/>
          <w:snapToGrid w:val="0"/>
          <w:lang w:eastAsia="cs-CZ"/>
        </w:rPr>
        <w:lastRenderedPageBreak/>
        <w:t>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w:t>
      </w:r>
      <w:r w:rsidRPr="00C15C32">
        <w:rPr>
          <w:rFonts w:ascii="Arial" w:hAnsi="Arial"/>
          <w:snapToGrid w:val="0"/>
          <w:lang w:eastAsia="cs-CZ"/>
        </w:rPr>
        <w:lastRenderedPageBreak/>
        <w:t>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 xml:space="preserve">leštěného kamene a musí </w:t>
      </w:r>
      <w:r w:rsidRPr="00C15C32">
        <w:rPr>
          <w:rFonts w:ascii="Arial" w:hAnsi="Arial"/>
          <w:snapToGrid w:val="0"/>
          <w:lang w:eastAsia="cs-CZ"/>
        </w:rPr>
        <w:lastRenderedPageBreak/>
        <w:t>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lastRenderedPageBreak/>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77777777"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77777777"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Pr>
          <w:rFonts w:ascii="Arial" w:hAnsi="Arial" w:cs="Arial"/>
          <w:lang w:eastAsia="cs-CZ"/>
        </w:rPr>
        <w:t xml:space="preserve">Objednatele:   </w:t>
      </w:r>
      <w:proofErr w:type="gramEnd"/>
      <w:r>
        <w:rPr>
          <w:rFonts w:ascii="Arial" w:hAnsi="Arial" w:cs="Arial"/>
          <w:lang w:eastAsia="cs-CZ"/>
        </w:rPr>
        <w:t xml:space="preserve">                                            </w:t>
      </w:r>
      <w:r w:rsidRPr="00A83792">
        <w:rPr>
          <w:rFonts w:ascii="Arial" w:hAnsi="Arial" w:cs="Arial"/>
          <w:lang w:eastAsia="cs-CZ"/>
        </w:rPr>
        <w:t>Za Zhotovitele:</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E2C1A" w14:textId="77777777" w:rsidR="002431F0" w:rsidRDefault="002431F0" w:rsidP="00B535EB">
      <w:pPr>
        <w:spacing w:after="0" w:line="240" w:lineRule="auto"/>
      </w:pPr>
      <w:r>
        <w:separator/>
      </w:r>
    </w:p>
  </w:endnote>
  <w:endnote w:type="continuationSeparator" w:id="0">
    <w:p w14:paraId="60BCC71B" w14:textId="77777777" w:rsidR="002431F0" w:rsidRDefault="002431F0"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334D0" w14:textId="77777777" w:rsidR="00FF4B65" w:rsidRDefault="00394DF5">
    <w:pPr>
      <w:pStyle w:val="Zpat"/>
      <w:rPr>
        <w:i/>
        <w:iCs/>
      </w:rPr>
    </w:pPr>
    <w:r w:rsidRPr="00394DF5">
      <w:rPr>
        <w:i/>
        <w:iCs/>
      </w:rPr>
      <w:t>„</w:t>
    </w:r>
    <w:r w:rsidR="00DA22A7">
      <w:rPr>
        <w:i/>
        <w:iCs/>
      </w:rPr>
      <w:t>Výměna podružných vodoměrů SV a TUV za vodoměry s dálkovým odečtem</w:t>
    </w:r>
    <w:r w:rsidR="00FF4B65">
      <w:rPr>
        <w:i/>
        <w:iCs/>
      </w:rPr>
      <w:t xml:space="preserve"> včetně </w:t>
    </w:r>
  </w:p>
  <w:p w14:paraId="0503DFA0" w14:textId="580ED4FD" w:rsidR="00FF4B65" w:rsidRPr="00394DF5" w:rsidRDefault="00FF4B65" w:rsidP="00FF4B65">
    <w:pPr>
      <w:pStyle w:val="Zpat"/>
      <w:rPr>
        <w:i/>
        <w:iCs/>
      </w:rPr>
    </w:pPr>
    <w:r>
      <w:rPr>
        <w:i/>
        <w:iCs/>
      </w:rPr>
      <w:t>odečítacího softw</w:t>
    </w:r>
    <w:r w:rsidR="0077243A">
      <w:rPr>
        <w:i/>
        <w:iCs/>
      </w:rPr>
      <w:t>a</w:t>
    </w:r>
    <w:r>
      <w:rPr>
        <w:i/>
        <w:iCs/>
      </w:rPr>
      <w:t>ru</w:t>
    </w:r>
    <w:r w:rsidR="00DA22A7">
      <w:rPr>
        <w:i/>
        <w:iCs/>
      </w:rPr>
      <w:t xml:space="preserve"> v areálu domů DPS ve Šter</w:t>
    </w:r>
    <w:r w:rsidR="00394DF5" w:rsidRPr="00394DF5">
      <w:rPr>
        <w:i/>
        <w:iCs/>
      </w:rPr>
      <w:t>nberk</w:t>
    </w:r>
    <w:r w:rsidR="00713A33">
      <w:rPr>
        <w:i/>
        <w:iCs/>
      </w:rPr>
      <w:t xml:space="preserve">u </w:t>
    </w:r>
    <w:r w:rsidR="00394DF5" w:rsidRPr="00394DF5">
      <w:rPr>
        <w:i/>
        <w:i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220AA" w14:textId="77777777" w:rsidR="002431F0" w:rsidRDefault="002431F0" w:rsidP="00B535EB">
      <w:pPr>
        <w:spacing w:after="0" w:line="240" w:lineRule="auto"/>
      </w:pPr>
      <w:r>
        <w:separator/>
      </w:r>
    </w:p>
  </w:footnote>
  <w:footnote w:type="continuationSeparator" w:id="0">
    <w:p w14:paraId="40E68592" w14:textId="77777777" w:rsidR="002431F0" w:rsidRDefault="002431F0"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752506524">
    <w:abstractNumId w:val="0"/>
  </w:num>
  <w:num w:numId="2" w16cid:durableId="1578323612">
    <w:abstractNumId w:val="5"/>
  </w:num>
  <w:num w:numId="3" w16cid:durableId="79719190">
    <w:abstractNumId w:val="11"/>
  </w:num>
  <w:num w:numId="4" w16cid:durableId="992609517">
    <w:abstractNumId w:val="12"/>
  </w:num>
  <w:num w:numId="5" w16cid:durableId="1756393866">
    <w:abstractNumId w:val="9"/>
  </w:num>
  <w:num w:numId="6" w16cid:durableId="897738777">
    <w:abstractNumId w:val="13"/>
  </w:num>
  <w:num w:numId="7" w16cid:durableId="808590897">
    <w:abstractNumId w:val="10"/>
  </w:num>
  <w:num w:numId="8" w16cid:durableId="203064263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A5821"/>
    <w:rsid w:val="002029E1"/>
    <w:rsid w:val="002069DD"/>
    <w:rsid w:val="00226215"/>
    <w:rsid w:val="00227489"/>
    <w:rsid w:val="002431F0"/>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5341B"/>
    <w:rsid w:val="00653D70"/>
    <w:rsid w:val="006C3DF9"/>
    <w:rsid w:val="006F2F6D"/>
    <w:rsid w:val="00713A33"/>
    <w:rsid w:val="0077243A"/>
    <w:rsid w:val="007A66A1"/>
    <w:rsid w:val="007B779A"/>
    <w:rsid w:val="00841986"/>
    <w:rsid w:val="008E463C"/>
    <w:rsid w:val="008E6207"/>
    <w:rsid w:val="00953DB6"/>
    <w:rsid w:val="009716FB"/>
    <w:rsid w:val="009C5C7C"/>
    <w:rsid w:val="009D70B2"/>
    <w:rsid w:val="00A53161"/>
    <w:rsid w:val="00A55A30"/>
    <w:rsid w:val="00A64086"/>
    <w:rsid w:val="00AF2440"/>
    <w:rsid w:val="00B535EB"/>
    <w:rsid w:val="00B726F4"/>
    <w:rsid w:val="00B9023F"/>
    <w:rsid w:val="00B91C0D"/>
    <w:rsid w:val="00BA7F90"/>
    <w:rsid w:val="00BE64DD"/>
    <w:rsid w:val="00BE69E7"/>
    <w:rsid w:val="00BF794C"/>
    <w:rsid w:val="00D13839"/>
    <w:rsid w:val="00D213CB"/>
    <w:rsid w:val="00D336D9"/>
    <w:rsid w:val="00D44AA9"/>
    <w:rsid w:val="00DA22A7"/>
    <w:rsid w:val="00DB5E82"/>
    <w:rsid w:val="00E15EB6"/>
    <w:rsid w:val="00E70BD4"/>
    <w:rsid w:val="00EB152E"/>
    <w:rsid w:val="00FC6945"/>
    <w:rsid w:val="00FF4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12707</Words>
  <Characters>74976</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Niklová Ivana</cp:lastModifiedBy>
  <cp:revision>8</cp:revision>
  <cp:lastPrinted>2019-06-27T05:25:00Z</cp:lastPrinted>
  <dcterms:created xsi:type="dcterms:W3CDTF">2023-03-20T14:38:00Z</dcterms:created>
  <dcterms:modified xsi:type="dcterms:W3CDTF">2023-03-20T15:07:00Z</dcterms:modified>
</cp:coreProperties>
</file>