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>
        <w:rPr>
          <w:sz w:val="22"/>
          <w:szCs w:val="22"/>
        </w:rPr>
        <w:t>3</w:t>
      </w:r>
      <w:r>
        <w:rPr>
          <w:sz w:val="22"/>
          <w:szCs w:val="22"/>
        </w:rPr>
        <w:t>-0</w:t>
      </w:r>
      <w:r>
        <w:rPr>
          <w:sz w:val="22"/>
          <w:szCs w:val="22"/>
        </w:rPr>
        <w:t>3</w:t>
      </w:r>
      <w:r>
        <w:rPr>
          <w:sz w:val="22"/>
          <w:szCs w:val="22"/>
        </w:rPr>
        <w:t>-</w:t>
      </w:r>
      <w:r>
        <w:rPr>
          <w:sz w:val="22"/>
          <w:szCs w:val="22"/>
        </w:rPr>
        <w:t>20</w:t>
      </w:r>
    </w:p>
    <w:tbl>
      <w:tblPr>
        <w:tblW w:w="921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606"/>
        <w:gridCol w:w="4605"/>
      </w:tblGrid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Inwestor: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Wykonawca: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Kosztorys ślepy skrócony Nr: 08a/0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/202</w:t>
      </w:r>
      <w:r>
        <w:rPr>
          <w:b/>
          <w:bCs/>
          <w:sz w:val="28"/>
          <w:szCs w:val="28"/>
        </w:rPr>
        <w:t>3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>: Sułkowice Bolęcina</w:t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</w:rPr>
        <w:t>Obiekt</w:t>
      </w:r>
      <w:r>
        <w:rPr>
          <w:sz w:val="22"/>
          <w:szCs w:val="22"/>
        </w:rPr>
        <w:t>: Budynek Ochotniczej Straży Pożarnej</w:t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</w:rPr>
        <w:t>Rodzaj robót</w:t>
      </w:r>
      <w:r>
        <w:rPr>
          <w:sz w:val="22"/>
          <w:szCs w:val="22"/>
        </w:rPr>
        <w:t>: Roboty kanalizacyjne</w:t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</w:rPr>
        <w:t>Data oprac.</w:t>
      </w:r>
      <w:r>
        <w:rPr>
          <w:sz w:val="22"/>
          <w:szCs w:val="22"/>
        </w:rPr>
        <w:t>: 202</w:t>
      </w:r>
      <w:r>
        <w:rPr>
          <w:sz w:val="22"/>
          <w:szCs w:val="22"/>
        </w:rPr>
        <w:t>3</w:t>
      </w:r>
      <w:r>
        <w:rPr>
          <w:sz w:val="22"/>
          <w:szCs w:val="22"/>
        </w:rPr>
        <w:t>-0</w:t>
      </w:r>
      <w:r>
        <w:rPr>
          <w:sz w:val="22"/>
          <w:szCs w:val="22"/>
        </w:rPr>
        <w:t>3</w:t>
      </w:r>
      <w:r>
        <w:rPr>
          <w:sz w:val="22"/>
          <w:szCs w:val="22"/>
        </w:rPr>
        <w:t>-</w:t>
      </w:r>
      <w:r>
        <w:rPr>
          <w:sz w:val="22"/>
          <w:szCs w:val="22"/>
        </w:rPr>
        <w:t>20</w:t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</w:rPr>
        <w:t>Załączniki</w:t>
      </w:r>
      <w:r>
        <w:rPr>
          <w:sz w:val="22"/>
          <w:szCs w:val="22"/>
        </w:rPr>
        <w:t xml:space="preserve">: </w:t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</w:rPr>
        <w:t>Podstawa opracowania</w:t>
      </w:r>
      <w:r>
        <w:rPr>
          <w:sz w:val="22"/>
          <w:szCs w:val="22"/>
        </w:rPr>
        <w:t>: KNR 2-31, KNR 4-01, KNR 4-05, KNR 2-18W, KNR 2-19, KNNR 4 ERRATA, KNR 2-18, KNR 2-01W, KNR 4-01W</w:t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</w:rPr>
        <w:t>Waluta:</w:t>
      </w:r>
      <w:r>
        <w:rPr>
          <w:sz w:val="22"/>
          <w:szCs w:val="22"/>
        </w:rPr>
        <w:t xml:space="preserve"> PLN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21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606"/>
        <w:gridCol w:w="4605"/>
      </w:tblGrid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Sporządził: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Sprawdził: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  <w:r>
        <w:br w:type="page"/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48"/>
          <w:szCs w:val="48"/>
        </w:rPr>
      </w:pPr>
      <w:r>
        <w:rPr>
          <w:rFonts w:cs="Times New Roman" w:ascii="Times New Roman" w:hAnsi="Times New Roman"/>
          <w:b/>
          <w:bCs/>
          <w:sz w:val="48"/>
          <w:szCs w:val="48"/>
        </w:rPr>
        <w:t>Przedmiar robót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48"/>
          <w:szCs w:val="48"/>
        </w:rPr>
      </w:pPr>
      <w:r>
        <w:rPr>
          <w:rFonts w:cs="Times New Roman" w:ascii="Times New Roman" w:hAnsi="Times New Roman"/>
          <w:b/>
          <w:bCs/>
          <w:sz w:val="48"/>
          <w:szCs w:val="4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32"/>
          <w:szCs w:val="32"/>
        </w:rPr>
      </w:pPr>
      <w:r>
        <w:rPr>
          <w:rFonts w:cs="Times New Roman" w:ascii="Times New Roman" w:hAnsi="Times New Roman"/>
          <w:b/>
          <w:bCs/>
          <w:sz w:val="32"/>
          <w:szCs w:val="32"/>
        </w:rPr>
        <w:t>.................................................................................................................</w:t>
      </w:r>
    </w:p>
    <w:p>
      <w:pPr>
        <w:pStyle w:val="Normal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(nazwa obiektu, rodzaju robót)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32"/>
          <w:szCs w:val="32"/>
        </w:rPr>
      </w:pPr>
      <w:r>
        <w:rPr>
          <w:rFonts w:cs="Times New Roman" w:ascii="Times New Roman" w:hAnsi="Times New Roman"/>
          <w:b/>
          <w:bCs/>
          <w:sz w:val="32"/>
          <w:szCs w:val="32"/>
        </w:rPr>
        <w:t>Lokalizacja ...........................................ul..................................Nr.......</w:t>
      </w:r>
    </w:p>
    <w:p>
      <w:pPr>
        <w:pStyle w:val="Normal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ab/>
        <w:tab/>
        <w:tab/>
        <w:tab/>
        <w:t>(kod - miejscowość)</w:t>
      </w:r>
    </w:p>
    <w:p>
      <w:pPr>
        <w:pStyle w:val="Normal"/>
        <w:widowControl/>
        <w:tabs>
          <w:tab w:val="clear" w:pos="709"/>
          <w:tab w:val="left" w:pos="4606" w:leader="none"/>
          <w:tab w:val="left" w:pos="9212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355" w:type="dxa"/>
        <w:jc w:val="left"/>
        <w:tblInd w:w="71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val="0000"/>
      </w:tblPr>
      <w:tblGrid>
        <w:gridCol w:w="992"/>
        <w:gridCol w:w="1702"/>
        <w:gridCol w:w="4676"/>
        <w:gridCol w:w="993"/>
        <w:gridCol w:w="992"/>
      </w:tblGrid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Lp.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Podstawa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ustalenia</w:t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Opis robót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Jedn. miary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Obmiar</w:t>
            </w:r>
          </w:p>
        </w:tc>
      </w:tr>
    </w:tbl>
    <w:p>
      <w:pPr>
        <w:pStyle w:val="Gwka"/>
        <w:widowControl/>
        <w:tabs>
          <w:tab w:val="clear" w:pos="4536"/>
          <w:tab w:val="clear" w:pos="9072"/>
          <w:tab w:val="left" w:pos="4606" w:leader="none"/>
          <w:tab w:val="left" w:pos="9212" w:leader="none"/>
        </w:tabs>
        <w:spacing w:lineRule="auto" w:line="4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358" w:type="dxa"/>
        <w:jc w:val="left"/>
        <w:tblInd w:w="69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val="0000"/>
      </w:tblPr>
      <w:tblGrid>
        <w:gridCol w:w="992"/>
        <w:gridCol w:w="286"/>
        <w:gridCol w:w="1416"/>
        <w:gridCol w:w="2693"/>
        <w:gridCol w:w="1062"/>
        <w:gridCol w:w="924"/>
        <w:gridCol w:w="993"/>
        <w:gridCol w:w="991"/>
      </w:tblGrid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i/>
                <w:iCs/>
              </w:rPr>
              <w:t>1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2-310805-03-050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Ręczne rozebranie nawierzchni z kostki kamiennej nieregularnej o wysokości 8 cm na podsypce cementowo-piaskowej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32,41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12,20+13,85+3,44+2,35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31,84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5,68+5,00+8,09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18,77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3,40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3,40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de-DE"/>
              </w:rPr>
              <w:t>-------------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Suma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54,01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Przeniesienie pomnożone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0,60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32,41</w:t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2-310802-05-050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Ręczne rozebranie podbudowy z kruszywa kamiennego o grubości 15 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32,41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3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2-310802-06-050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Ręczne rozebranie podbudowy z kruszywa kamiennego. Dodatek za każdy dalszy 1 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15,00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32,41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4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4-010102-03-060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Wykopy wysokoprzestrzenne nieumocnione o szerokości dna i głębokości do 1,5 m w gruncie suchym lub wilgotnym. Kategoriagruntu IV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18,70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12,20+13,85+3,44+2,35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31,84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5,68+5,00+8,09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18,77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3,40+16,76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20,16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4,02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4,02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de-DE"/>
              </w:rPr>
              <w:t>-------------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Suma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74,79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Przeniesienie pomnożone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0,50*0,50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18,70</w:t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5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4-050401-03-050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Podłoża z piasku o grubości 20 cm pod kanały i obiekty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29,92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12,20+13,85+3,44+2,35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31,84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5,68+5,00+8,09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18,77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3,40+16,76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20,16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4,02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4,02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de-DE"/>
              </w:rPr>
              <w:t>-------------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Suma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74,79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Przeniesienie pomnożone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0,40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29,92</w:t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6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2-18W0408-02-040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Kanały z rur kanalizacyjnych PVC o średnicy zewnętrznej 160 mm łączonych na wcisk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74,79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12,20+13,85+3,44+2,35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31,84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5,68+5,00+8,09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18,77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3,40+16,76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20,16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4,02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4,02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de-DE"/>
              </w:rPr>
              <w:t>-------------</w:t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Przeniesienie +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74,79</w:t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7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4-050401-02-050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Obsypanie rurociągu piaskiem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17,95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74,79*(0,40-0,16)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17,95</w:t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8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4-050401-03-050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Podłoża z piasku o grubości 20 cm nad rurociągiem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29,92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9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4-010208-01-020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Przebicie otworów o grubości 10 cm w elementach z betonu żwirowego o powierzchni do 0,05 m2 - na włączeniu kanalizacji do studzienek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szt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28,00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10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2-18W0421-02-020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Kształtki PVC kanalizacji zewnętrznej jednokielichowe o średnicy zewnętrznej 160 mm łączone na wcisk  tuleje ochronne na przejściu przez kręgi studni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szt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28,00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11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2-190219-01-040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Oznakowanie trasy rurociągu ułożonego w ziemi taśmą z tworzywa sztucznego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74,79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12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2-310114-01-050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Podbudowy z kruszywa naturalnego. Warstwa dolna. Grubość warstwy po zagęszczeniu 20 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32,41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13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2-310114-02-050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Podbudowy z kruszywa naturalnego. Warstwa dolna. Dodatek za każdy dalszy 1 cm grubości warstwy ponad 20 cm - do 25 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5,00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32,41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14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2-310114-07-050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Podbudowy z kruszywa łamanego. Warstwa górna. Grubość warstwy po zagęszczeniu 8 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32,41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15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2-310114-08-050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Podbudowy z kruszywa łamanego. Warstwa górna. Dodatek za każdy dalszy 1 cm warstwy ponad 8 cm - do grubości 13cm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5,00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32,41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16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2-310107-01-060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Wyrównanie istniejącej podbudowy tłuczniem sortowanym. Zagęszczanie mechaniczne. Średnia grubość warstwy po zagęszczeniu do 10 cm - średnia grubość 2cm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0,90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44,98*0,02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0,90</w:t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17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2-310004-03-050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Zatoki postojowe i parkingi z kostki brukowej betonowej 20x10 cm o grubości 8 cm,na podsypce cementowo-piaskowej grubości 7 cm (zeszyt 8/9/94) - kostka brukowa z rozbiórki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32,41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18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2-310004-04-050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Zatoki postojowe i parkingi z kostki brukowej betonowej 20x10 cm o grubości 8 cm,dodatek za każdy 1 cm różnicy grubościpodsypki cementowo-piaskowej (z.8/9/94) - zmniejszenie do grubości 5cm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-2,00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32,41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19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4-010105-02-060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Zasypanie wykopów z przerzutem ziemi na odległość do 3 m i ubiciem warstwami co 15 cm w gruncie kategorii III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4,16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(4,02+16,76)*0,50*0,40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4,16</w:t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20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4-01W0109-07-060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Wywóz ziemi samochodami samowyładowczymi na odległość do 1 km,grunt kategorii IV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7,51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32,41*0,30+18,70-29,92*0,56-4,16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7,51</w:t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21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2-18W0524-02-020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Studzienki ściekowe uliczne betonowe o średnicy 500 mm z osadnikiem bez syfonu - elementy S1 do S3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szt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3,00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22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KNNR 4 ERRATA1417-010-020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Studzienki do odprowadzania wody z dachów - elementy D1 do D6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szt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6,00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23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2-01W0203-09-060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Roboty ziemne w gruntach kat.IV wykonywane koparką podsiębierną o pojemności łyżki 0,60 m3 z transportem urobku do 1 kmsamochodem samowyładowczym do 5 t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18,20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/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4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7,00*2,60</w:t>
            </w:r>
          </w:p>
        </w:tc>
        <w:tc>
          <w:tcPr>
            <w:tcW w:w="10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18,20</w:t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24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2-180504-02-050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Podłoża betonowe o grubości 10 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7,00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25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2-18W0513-01-020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Studnie rewizyjne w gotowym wykopie.Studnie o głębokości 3 m z kręgów betonowych o średnicy 1000 mm z pokrywą nadstudzienną żelbetową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szt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7,00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26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KNR 2-18W0513-02-041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Studnie rewizyjne w gotowym wykopie.Studnie z kręgów betonowych o średnicy 1000 mm.Dodatek za każde 0,5 m różnicy głębokości - zmniejszenie głębokości do 250cm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-1,00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0,5 m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7,00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27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wg nakładów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w:t>rzeczowych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KNNR 4 ERRATA1610-010-172</w:t>
            </w:r>
          </w:p>
        </w:tc>
        <w:tc>
          <w:tcPr>
            <w:tcW w:w="4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Próba wodna szczelności kanałów rurowych z rur stalowych, PVC, PE, PEHD i typu HOBAS o średnicy nominalnej 160 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próba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1,00</w:t>
            </w:r>
          </w:p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</w:tc>
      </w:tr>
    </w:tbl>
    <w:p>
      <w:pPr>
        <w:pStyle w:val="Normal"/>
        <w:keepNext w:val="true"/>
        <w:widowControl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br w:type="page"/>
      </w:r>
      <w:r>
        <w:rPr>
          <w:rFonts w:cs="Times New Roman" w:ascii="Times New Roman" w:hAnsi="Times New Roman"/>
          <w:b/>
          <w:bCs/>
          <w:sz w:val="28"/>
          <w:szCs w:val="28"/>
        </w:rPr>
        <w:t>Kosztorys skrócony</w:t>
      </w:r>
    </w:p>
    <w:p>
      <w:pPr>
        <w:pStyle w:val="Normal"/>
        <w:widowControl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tbl>
      <w:tblPr>
        <w:tblW w:w="9647" w:type="dxa"/>
        <w:jc w:val="left"/>
        <w:tblInd w:w="68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val="0000"/>
      </w:tblPr>
      <w:tblGrid>
        <w:gridCol w:w="510"/>
        <w:gridCol w:w="1133"/>
        <w:gridCol w:w="4315"/>
        <w:gridCol w:w="710"/>
        <w:gridCol w:w="567"/>
        <w:gridCol w:w="991"/>
        <w:gridCol w:w="1420"/>
      </w:tblGrid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Lp.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Podstawa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wyceny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Opis pozycji kosztorysowych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Obmiar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J.m.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Koszt jedn.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Wartość</w:t>
            </w:r>
          </w:p>
        </w:tc>
      </w:tr>
    </w:tbl>
    <w:p>
      <w:pPr>
        <w:pStyle w:val="Normal"/>
        <w:widowControl/>
        <w:tabs>
          <w:tab w:val="clear" w:pos="709"/>
          <w:tab w:val="left" w:pos="4606" w:leader="none"/>
          <w:tab w:val="left" w:pos="9212" w:leader="none"/>
        </w:tabs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W w:w="9647" w:type="dxa"/>
        <w:jc w:val="left"/>
        <w:tblInd w:w="68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val="0000"/>
      </w:tblPr>
      <w:tblGrid>
        <w:gridCol w:w="510"/>
        <w:gridCol w:w="1133"/>
        <w:gridCol w:w="4315"/>
        <w:gridCol w:w="710"/>
        <w:gridCol w:w="567"/>
        <w:gridCol w:w="991"/>
        <w:gridCol w:w="1420"/>
      </w:tblGrid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</w:t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2-31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0805-03-050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Ręczne rozebranie nawierzchni z kostki kamiennej nieregularnej o wysokości 8 cm na podsypce cementowo-piaskowej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32,41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2-31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0802-05-050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Ręczne rozebranie podbudowy z kruszywa kamiennego o grubości 15 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32,41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2-31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0802-06-050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Ręczne rozebranie podbudowy z kruszywa kamiennego. Dodatek za każdy dalszy 1 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15,00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32,41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0102-03-060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Wykopy wysokoprzestrzenne nieumocnione o szerokości dna i głębokości do 1,5 m w gruncie suchym lub wilgotnym. Kategoriagruntu IV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18,70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4-05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0401-03-050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Podłoża z piasku o grubości 20 cm pod kanały i obiekty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29,92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2-18W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0408-02-040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Kanały z rur kanalizacyjnych PVC o średnicy zewnętrznej 160 mm łączonych na wcisk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74,79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4-05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0401-02-050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Obsypanie rurociągu piaskiem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17,95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4-05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0401-03-050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Podłoża z piasku o grubości 20 cm nad rurociągiem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29,92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0208-01-020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Przebicie otworów o grubości 10 cm w elementach z betonu żwirowego o powierzchni do 0,05 m2 - na włączeniu kanalizacji do studzienek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28,00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2-18W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0421-02-020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Kształtki PVC kanalizacji zewnętrznej jednokielichowe o średnicy zewnętrznej 160 mm łączone na wcisk  tuleje ochronne na przejściu przez kręgi studni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28,00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2-19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0219-01-040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Oznakowanie trasy rurociągu ułożonego w ziemi taśmą z tworzywa sztucznego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74,79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2-31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0114-01-050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Podbudowy z kruszywa naturalnego. Warstwa dolna. Grubość warstwy po zagęszczeniu 20 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32,41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2-31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0114-02-050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Podbudowy z kruszywa naturalnego. Warstwa dolna. Dodatek za każdy dalszy 1 cm grubości warstwy ponad 20 cm - do 25 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5,00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32,41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2-31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0114-07-050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Podbudowy z kruszywa łamanego. Warstwa górna. Grubość warstwy po zagęszczeniu 8 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32,41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2-31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0114-08-050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Podbudowy z kruszywa łamanego. Warstwa górna. Dodatek za każdy dalszy 1 cm warstwy ponad 8 cm - do grubości 13cm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5,00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32,41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2-31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0107-01-060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Wyrównanie istniejącej podbudowy tłuczniem sortowanym. Zagęszczanie mechaniczne. Średnia grubość warstwy po zagęszczeniu do 10 cm - średnia grubość 2cm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0,90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2-31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0004-03-050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Zatoki postojowe i parkingi z kostki brukowej betonowej 20x10 cm o grubości 8 cm,na podsypce cementowo-piaskowej grubości 7 cm (zeszyt 8/9/94) - kostka brukowa z rozbiórki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32,41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2-31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0004-04-050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Zatoki postojowe i parkingi z kostki brukowej betonowej 20x10 cm o grubości 8 cm,dodatek za każdy 1 cm różnicy grubościpodsypki cementowo-piaskowej (z.8/9/94) - zmniejszenie do grubości 5cm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-2,00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32,41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0105-02-060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Zasypanie wykopów z przerzutem ziemi na odległość do 3 m i ubiciem warstwami co 15 cm w gruncie kategorii III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4,16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4-01W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0109-07-060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Wywóz ziemi samochodami samowyładowczymi na odległość do 1 km,grunt kategorii IV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7,51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2-18W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0524-02-020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Studzienki ściekowe uliczne betonowe o średnicy 500 mm z osadnikiem bez syfonu - elementy S1 do S3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KNNR 4 ERRATA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1417-010-020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Studzienki do odprowadzania wody z dachów - elementy D1 do D6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2-01W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0203-09-060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Roboty ziemne w gruntach kat.IV wykonywane koparką podsiębierną o pojemności łyżki 0,60 m3 z transportem urobku do 1 kmsamochodem samowyładowczym do 5 t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18,20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2-18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0504-02-050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Podłoża betonowe o grubości 10 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2-18W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0513-01-020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Studnie rewizyjne w gotowym wykopie.Studnie o głębokości 3 m z kręgów betonowych o średnicy 1000 mm z pokrywą nadstudzienną żelbetową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2-18W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0513-02-041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Studnie rewizyjne w gotowym wykopie.Studnie z kręgów betonowych o średnicy 1000 mm.Dodatek za każde 0,5 m różnicy głębokości - zmniejszenie głębokości do 250cm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-1,00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0,5 m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KNNR 4 ERRATA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1610-010-172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Próba wodna szczelności kanałów rurowych z rur stalowych, PVC, PE, PEHD i typu HOBAS o średnicy nominalnej 160 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próba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Razem kosztorys: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rPr>
          <w:rFonts w:cs="Times New Roman" w:ascii="Times New Roman" w:hAnsi="Times New Roman"/>
          <w:sz w:val="28"/>
          <w:szCs w:val="28"/>
        </w:rPr>
        <w:t>Skrócone zestawienie RMS</w:t>
      </w:r>
    </w:p>
    <w:p>
      <w:pPr>
        <w:pStyle w:val="Normal"/>
        <w:tabs>
          <w:tab w:val="clear" w:pos="709"/>
          <w:tab w:val="left" w:pos="720" w:leader="none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Normal"/>
        <w:tabs>
          <w:tab w:val="clear" w:pos="709"/>
          <w:tab w:val="left" w:pos="720" w:leader="none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Normal"/>
        <w:tabs>
          <w:tab w:val="clear" w:pos="709"/>
          <w:tab w:val="left" w:pos="720" w:leader="none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</w:rPr>
        <w:t>Zestawienie robocizny</w:t>
      </w:r>
      <w:r>
        <w:rPr>
          <w:rFonts w:cs="Times New Roman" w:ascii="Times New Roman" w:hAnsi="Times New Roman"/>
          <w:color w:val="000000"/>
          <w:sz w:val="18"/>
          <w:szCs w:val="18"/>
        </w:rPr>
        <w:t>:</w:t>
      </w:r>
    </w:p>
    <w:tbl>
      <w:tblPr>
        <w:tblW w:w="9172" w:type="dxa"/>
        <w:jc w:val="left"/>
        <w:tblInd w:w="71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523"/>
        <w:gridCol w:w="284"/>
        <w:gridCol w:w="1276"/>
        <w:gridCol w:w="3260"/>
        <w:gridCol w:w="708"/>
        <w:gridCol w:w="994"/>
        <w:gridCol w:w="992"/>
        <w:gridCol w:w="1134"/>
      </w:tblGrid>
      <w:tr>
        <w:trPr/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cs="Times New Roman" w:ascii="Times New Roman" w:hAnsi="Times New Roman"/>
          <w:color w:val="000000"/>
          <w:sz w:val="2"/>
          <w:szCs w:val="2"/>
        </w:rPr>
      </w:r>
    </w:p>
    <w:tbl>
      <w:tblPr>
        <w:tblW w:w="9172" w:type="dxa"/>
        <w:jc w:val="left"/>
        <w:tblInd w:w="71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523"/>
        <w:gridCol w:w="285"/>
        <w:gridCol w:w="1275"/>
        <w:gridCol w:w="3262"/>
        <w:gridCol w:w="709"/>
        <w:gridCol w:w="991"/>
        <w:gridCol w:w="993"/>
        <w:gridCol w:w="1133"/>
      </w:tblGrid>
      <w:tr>
        <w:trPr>
          <w:tblHeader w:val="true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8</w:t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Robotnik budowlany I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81,4274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Robotnik budowlany II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60,1572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Cieśla II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3,4986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772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Monter II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0,5609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Robocizna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94,9297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Robocizna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209,5177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Robocizna pomocnicza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450,0915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720" w:leader="none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Normal"/>
        <w:tabs>
          <w:tab w:val="clear" w:pos="709"/>
          <w:tab w:val="left" w:pos="720" w:leader="none"/>
        </w:tabs>
        <w:rPr>
          <w:rFonts w:ascii="Times New Roman" w:hAnsi="Times New Roman" w:cs="Times New Roman"/>
          <w:b/>
          <w:b/>
          <w:bCs/>
          <w:color w:val="000000"/>
          <w:sz w:val="18"/>
          <w:szCs w:val="18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</w:rPr>
        <w:t>Zestawienie materiałów:</w:t>
      </w:r>
    </w:p>
    <w:tbl>
      <w:tblPr>
        <w:tblW w:w="9172" w:type="dxa"/>
        <w:jc w:val="left"/>
        <w:tblInd w:w="71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523"/>
        <w:gridCol w:w="285"/>
        <w:gridCol w:w="1275"/>
        <w:gridCol w:w="3262"/>
        <w:gridCol w:w="709"/>
        <w:gridCol w:w="991"/>
        <w:gridCol w:w="993"/>
        <w:gridCol w:w="1133"/>
      </w:tblGrid>
      <w:tr>
        <w:trPr/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cs="Times New Roman" w:ascii="Times New Roman" w:hAnsi="Times New Roman"/>
          <w:color w:val="000000"/>
          <w:sz w:val="2"/>
          <w:szCs w:val="2"/>
        </w:rPr>
      </w:r>
    </w:p>
    <w:tbl>
      <w:tblPr>
        <w:tblW w:w="9172" w:type="dxa"/>
        <w:jc w:val="left"/>
        <w:tblInd w:w="71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523"/>
        <w:gridCol w:w="285"/>
        <w:gridCol w:w="1275"/>
        <w:gridCol w:w="3262"/>
        <w:gridCol w:w="709"/>
        <w:gridCol w:w="991"/>
        <w:gridCol w:w="993"/>
        <w:gridCol w:w="1133"/>
      </w:tblGrid>
      <w:tr>
        <w:trPr>
          <w:tblHeader w:val="true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8</w:t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1562900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Taśma dylatacyjna z PCW nr 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78,5295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1600601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Miał (kruszyny)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0,6255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1600602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Tłuczeń kamienny sortowany,uziar.31,5-63mm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10,7265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1600604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Kliniec sortowany,uziarnienie 4,0-31,5 mm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0,2700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1601802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Piasek uszlachetniony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19,6452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1601804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Piasek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2,0046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1602211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Pospółka uziarnienie 0-31,5 mm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11,1499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1700305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Cement portlandzki zwykły "35" workowany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0,3403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1701106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Cement portlandzki zwykły "35" workowany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0,0210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2301400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Roztwór asfaltowy "Abizol P"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38,3600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2301401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Roztwór asfaltowy "Abizol R"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20,8600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2370600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Beton zwykły z kruszywa naturalnego B  7,5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1,6240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2370602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Beton zwykły B-10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4,0180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2380807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Zaprawa cementowa M  7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0,2800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2600619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Deski iglaste obrzynane gr.19-25 mm,kl.III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0,0116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2600622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Deski iglaste obrzynane gr.25-45 mm,kl.III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0,0300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3930001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Woda przemysłowa z rurociągu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1,8867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3950000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Drewno okrągłe na stemple,korowane,6-20cm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0,0600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5064100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Rury stal.z/szw.ocynkowane,gwint.dn= 50 mm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1,5000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5430104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Kręgi żelbetowe o wys.500 mm,śred.1000 mm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28,0000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5450603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Pokrywy nadstudzienne żelbetowe,śr.1000 mm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7,0000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5450700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Stożki beton.do studzienek z PCW "WAVIN"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6,0000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5450710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Pokrywy beton.do studzienek z PCW "WAVIN"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6,0000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5470500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Pierścień odciążający żelbetowy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3,0000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5470510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Pierścień utrzymujący wpust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3,0000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5470622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Nadstawki betonowe ściekowe śr.500mm L=1m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3,0000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5471001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Osadniki betonowe o średnicy 500 mm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3,0000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5630122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Rura PVC kielich.kan.zew. fi160/4,0mm, SN4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76,2858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6333299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Rury karbowane, trzon studzienki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6,3000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6333499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Kinety studzienki z PE (typ HG)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6,0000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6333899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Uszczelki łączące elementy studzienki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12,0000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6340900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Stopnie kanałowe żeliwne dług.270 mm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44,1000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33.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6341709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Właz kanał.żel.fi 600mm, H150,kl. D400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7,0000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6343200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Wpusty ściekowe podwórzowe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3,0000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6832006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Uszczelki gumowe płaskie,śred.150 mm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36.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AW0001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Tuleja ochronna krótka l=0,11m dn 160mm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28,0000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Materiały pomocnicze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720" w:leader="none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Normal"/>
        <w:tabs>
          <w:tab w:val="clear" w:pos="709"/>
          <w:tab w:val="left" w:pos="720" w:leader="none"/>
        </w:tabs>
        <w:rPr>
          <w:rFonts w:ascii="Times New Roman" w:hAnsi="Times New Roman" w:cs="Times New Roman"/>
          <w:b/>
          <w:b/>
          <w:bCs/>
          <w:color w:val="000000"/>
          <w:sz w:val="18"/>
          <w:szCs w:val="18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</w:rPr>
        <w:t>Zestawienie sprzętu:</w:t>
      </w:r>
    </w:p>
    <w:tbl>
      <w:tblPr>
        <w:tblW w:w="9172" w:type="dxa"/>
        <w:jc w:val="left"/>
        <w:tblInd w:w="71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523"/>
        <w:gridCol w:w="285"/>
        <w:gridCol w:w="1275"/>
        <w:gridCol w:w="3262"/>
        <w:gridCol w:w="709"/>
        <w:gridCol w:w="991"/>
        <w:gridCol w:w="993"/>
        <w:gridCol w:w="1133"/>
      </w:tblGrid>
      <w:tr>
        <w:trPr/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cs="Times New Roman" w:ascii="Times New Roman" w:hAnsi="Times New Roman"/>
          <w:color w:val="000000"/>
          <w:sz w:val="2"/>
          <w:szCs w:val="2"/>
        </w:rPr>
      </w:r>
    </w:p>
    <w:tbl>
      <w:tblPr>
        <w:tblW w:w="9172" w:type="dxa"/>
        <w:jc w:val="left"/>
        <w:tblInd w:w="71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523"/>
        <w:gridCol w:w="285"/>
        <w:gridCol w:w="1275"/>
        <w:gridCol w:w="3262"/>
        <w:gridCol w:w="709"/>
        <w:gridCol w:w="991"/>
        <w:gridCol w:w="993"/>
        <w:gridCol w:w="1133"/>
      </w:tblGrid>
      <w:tr>
        <w:trPr>
          <w:tblHeader w:val="true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color w:val="000000"/>
                <w:sz w:val="12"/>
                <w:szCs w:val="12"/>
              </w:rPr>
              <w:t>8</w:t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11163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Koparka gąsienicowa 0,60m3 (1)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1,1757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11612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Równiarka samojezdna74kW/100KM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0,2139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12113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Walec statyczny samojezdny 10t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1,9471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12622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Ubijak spalinowy 200 kG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8,6470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31112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Żuraw samochodowy do 4,0 t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17,9200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39511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Samochód dostawczy do 0,9 t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0,0823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39521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Samochód skrzyniowy do 5,0 t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12,3112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39531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Samochód skrzyniowy  5-10 t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14,8400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8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39811</w:t>
            </w:r>
          </w:p>
        </w:tc>
        <w:tc>
          <w:tcPr>
            <w:tcW w:w="3262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Samochód samowyładowczy do 5 t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1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9,9057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Sprzęt pomocniczy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2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</w:r>
          </w:p>
        </w:tc>
      </w:tr>
    </w:tbl>
    <w:p>
      <w:pPr>
        <w:pStyle w:val="Normal"/>
        <w:keepNext w:val="true"/>
        <w:widowControl/>
        <w:jc w:val="center"/>
        <w:rPr>
          <w:rFonts w:ascii="Times New Roman" w:hAnsi="Times New Roman" w:cs="Times New Roman"/>
          <w:sz w:val="40"/>
          <w:szCs w:val="40"/>
        </w:rPr>
      </w:pPr>
      <w:r>
        <w:br w:type="page"/>
      </w:r>
      <w:r>
        <w:rPr>
          <w:rFonts w:cs="Times New Roman" w:ascii="Times New Roman" w:hAnsi="Times New Roman"/>
          <w:sz w:val="40"/>
          <w:szCs w:val="40"/>
        </w:rPr>
        <w:t>Tabela elementów</w:t>
      </w:r>
    </w:p>
    <w:p>
      <w:pPr>
        <w:pStyle w:val="Normal"/>
        <w:widowControl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tbl>
      <w:tblPr>
        <w:tblW w:w="9498" w:type="dxa"/>
        <w:jc w:val="left"/>
        <w:tblInd w:w="71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val="0000"/>
      </w:tblPr>
      <w:tblGrid>
        <w:gridCol w:w="567"/>
        <w:gridCol w:w="3543"/>
        <w:gridCol w:w="993"/>
        <w:gridCol w:w="992"/>
        <w:gridCol w:w="993"/>
        <w:gridCol w:w="1134"/>
        <w:gridCol w:w="1275"/>
      </w:tblGrid>
      <w:tr>
        <w:trPr>
          <w:trHeight w:val="240" w:hRule="atLeast"/>
          <w:cantSplit w:val="true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Lp.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keepNext w:val="true"/>
              <w:widowControl w:val="false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Nazwa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keepNext w:val="true"/>
              <w:widowControl w:val="false"/>
              <w:jc w:val="right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R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keepNext w:val="true"/>
              <w:widowControl w:val="false"/>
              <w:jc w:val="right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M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keepNext w:val="true"/>
              <w:widowControl w:val="false"/>
              <w:jc w:val="right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S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keepNext w:val="true"/>
              <w:widowControl w:val="false"/>
              <w:jc w:val="right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Kw. stała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keepNext w:val="true"/>
              <w:widowControl w:val="false"/>
              <w:jc w:val="right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Razem</w:t>
            </w:r>
          </w:p>
        </w:tc>
      </w:tr>
    </w:tbl>
    <w:p>
      <w:pPr>
        <w:pStyle w:val="Normal"/>
        <w:widowControl/>
        <w:tabs>
          <w:tab w:val="clear" w:pos="709"/>
          <w:tab w:val="left" w:pos="4606" w:leader="none"/>
          <w:tab w:val="left" w:pos="9212" w:leader="none"/>
        </w:tabs>
        <w:spacing w:lineRule="auto" w:line="12"/>
        <w:rPr>
          <w:rStyle w:val="StopkaZnak"/>
        </w:rPr>
      </w:pPr>
      <w:r>
        <w:rPr/>
      </w:r>
    </w:p>
    <w:p>
      <w:pPr>
        <w:pStyle w:val="Normal"/>
        <w:widowControl/>
        <w:spacing w:lineRule="auto" w:line="12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rPr>
          <w:rFonts w:ascii="Times New Roman" w:hAnsi="Times New Roman" w:cs="Times New Roman"/>
        </w:rPr>
      </w:pPr>
      <w:r>
        <w:rPr/>
      </w:r>
    </w:p>
    <w:sectPr>
      <w:footerReference w:type="default" r:id="rId2"/>
      <w:type w:val="nextPage"/>
      <w:pgSz w:w="11906" w:h="16838"/>
      <w:pgMar w:left="851" w:right="851" w:gutter="0" w:header="0" w:top="1418" w:footer="709" w:bottom="1418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1"/>
      <w:widowControl w:val="false"/>
      <w:tabs>
        <w:tab w:val="clear" w:pos="709"/>
        <w:tab w:val="center" w:pos="4536" w:leader="none"/>
        <w:tab w:val="right" w:pos="9072" w:leader="none"/>
      </w:tabs>
      <w:jc w:val="center"/>
      <w:rPr>
        <w:color w:val="auto"/>
        <w:spacing w:val="0"/>
        <w:kern w:val="0"/>
        <w:sz w:val="16"/>
        <w:szCs w:val="16"/>
        <w:u w:val="none"/>
      </w:rPr>
    </w:pPr>
    <w:r>
      <w:rPr>
        <w:color w:val="auto"/>
        <w:spacing w:val="0"/>
        <w:kern w:val="0"/>
        <w:sz w:val="16"/>
        <w:szCs w:val="16"/>
        <w:u w:val="none"/>
      </w:rPr>
      <w:t>System kosztorysowania WINBUD Kosztorys Prof (wer. 202</w:t>
    </w:r>
    <w:r>
      <w:rPr>
        <w:color w:val="auto"/>
        <w:spacing w:val="0"/>
        <w:kern w:val="0"/>
        <w:sz w:val="16"/>
        <w:szCs w:val="16"/>
        <w:u w:val="none"/>
      </w:rPr>
      <w:t>3</w:t>
    </w:r>
    <w:r>
      <w:rPr>
        <w:color w:val="auto"/>
        <w:spacing w:val="0"/>
        <w:kern w:val="0"/>
        <w:sz w:val="16"/>
        <w:szCs w:val="16"/>
        <w:u w:val="none"/>
      </w:rPr>
      <w:t>.</w:t>
    </w:r>
  </w:p>
  <w:p>
    <w:pPr>
      <w:pStyle w:val="Style11"/>
      <w:widowControl w:val="false"/>
      <w:tabs>
        <w:tab w:val="clear" w:pos="709"/>
        <w:tab w:val="center" w:pos="4536" w:leader="none"/>
        <w:tab w:val="right" w:pos="9072" w:leader="none"/>
      </w:tabs>
      <w:jc w:val="center"/>
      <w:rPr>
        <w:color w:val="auto"/>
        <w:spacing w:val="0"/>
        <w:kern w:val="0"/>
        <w:sz w:val="16"/>
        <w:szCs w:val="16"/>
        <w:u w:val="none"/>
      </w:rPr>
    </w:pPr>
    <w:r>
      <w:rPr>
        <w:color w:val="auto"/>
        <w:spacing w:val="0"/>
        <w:kern w:val="0"/>
        <w:sz w:val="16"/>
        <w:szCs w:val="16"/>
        <w:u w:val="none"/>
      </w:rPr>
      <w:t xml:space="preserve">str </w:t>
    </w:r>
    <w:r>
      <w:rPr>
        <w:color w:val="auto"/>
        <w:spacing w:val="0"/>
        <w:kern w:val="0"/>
        <w:sz w:val="16"/>
        <w:szCs w:val="16"/>
        <w:u w:val="none"/>
      </w:rPr>
      <w:fldChar w:fldCharType="begin"/>
    </w:r>
    <w:r>
      <w:rPr>
        <w:sz w:val="16"/>
        <w:spacing w:val="0"/>
        <w:u w:val="none"/>
        <w:kern w:val="0"/>
        <w:szCs w:val="16"/>
        <w:color w:val="auto"/>
      </w:rPr>
      <w:instrText> PAGE </w:instrText>
    </w:r>
    <w:r>
      <w:rPr>
        <w:sz w:val="16"/>
        <w:spacing w:val="0"/>
        <w:u w:val="none"/>
        <w:kern w:val="0"/>
        <w:szCs w:val="16"/>
        <w:color w:val="auto"/>
      </w:rPr>
      <w:fldChar w:fldCharType="separate"/>
    </w:r>
    <w:r>
      <w:rPr>
        <w:sz w:val="16"/>
        <w:spacing w:val="0"/>
        <w:u w:val="none"/>
        <w:kern w:val="0"/>
        <w:szCs w:val="16"/>
        <w:color w:val="auto"/>
      </w:rPr>
      <w:t>11</w:t>
    </w:r>
    <w:r>
      <w:rPr>
        <w:sz w:val="16"/>
        <w:spacing w:val="0"/>
        <w:u w:val="none"/>
        <w:kern w:val="0"/>
        <w:szCs w:val="16"/>
        <w:color w:val="auto"/>
      </w:rPr>
      <w:fldChar w:fldCharType="end"/>
    </w:r>
  </w:p>
</w:ftr>
</file>

<file path=word/settings.xml><?xml version="1.0" encoding="utf-8"?>
<w:settings xmlns:w="http://schemas.openxmlformats.org/wordprocessingml/2006/main">
  <w:zoom w:percent="222"/>
  <w:embedSystemFonts/>
  <w:defaultTabStop w:val="709"/>
  <w:autoHyphenation w:val="true"/>
  <w:doNotHyphenateCaps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uiPriority="10" w:semiHidden="0" w:unhideWhenUsed="0" w:qFormat="1"/>
    <w:lsdException w:name="Default Paragraph Font" w:unhideWhenUsed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99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 Light" w:hAnsi="Calibri Light" w:cs="Calibri Light" w:eastAsia="" w:eastAsiaTheme="minorEastAsia"/>
      <w:color w:val="auto"/>
      <w:kern w:val="0"/>
      <w:sz w:val="20"/>
      <w:szCs w:val="2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pPr>
      <w:keepNext w:val="true"/>
      <w:spacing w:before="240" w:after="6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"/>
    <w:qFormat/>
    <w:pPr>
      <w:keepNext w:val="true"/>
      <w:spacing w:before="240" w:after="6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link w:val="Nagwek3Znak"/>
    <w:uiPriority w:val="9"/>
    <w:qFormat/>
    <w:pPr>
      <w:keepNext w:val="true"/>
      <w:spacing w:before="240" w:after="6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character" w:styleId="DefaultParagraphFont" w:default="1">
    <w:name w:val="Default Paragraph Font"/>
    <w:uiPriority w:val="99"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Pr>
      <w:rFonts w:ascii="Calibri" w:hAnsi="Calibri" w:cs="Calibri"/>
      <w:sz w:val="20"/>
      <w:szCs w:val="20"/>
    </w:rPr>
  </w:style>
  <w:style w:type="character" w:styleId="StopkaZnak" w:customStyle="1">
    <w:name w:val="Stopka Znak"/>
    <w:basedOn w:val="DefaultParagraphFont"/>
    <w:link w:val="Stopka"/>
    <w:uiPriority w:val="99"/>
    <w:qFormat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Nagwek2Znak" w:customStyle="1">
    <w:name w:val="Nagłówek 2 Znak"/>
    <w:basedOn w:val="DefaultParagraphFont"/>
    <w:link w:val="Nagwek2"/>
    <w:uiPriority w:val="9"/>
    <w:semiHidden/>
    <w:qFormat/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pPr>
      <w:tabs>
        <w:tab w:val="clear" w:pos="709"/>
        <w:tab w:val="center" w:pos="4536" w:leader="none"/>
        <w:tab w:val="right" w:pos="9072" w:leader="none"/>
      </w:tabs>
    </w:pPr>
    <w:rPr>
      <w:rFonts w:ascii="Calibri" w:hAnsi="Calibri" w:cs="Calibri"/>
    </w:rPr>
  </w:style>
  <w:style w:type="paragraph" w:styleId="Stopka">
    <w:name w:val="Footer"/>
    <w:basedOn w:val="Normal"/>
    <w:link w:val="StopkaZnak"/>
    <w:uiPriority w:val="99"/>
    <w:pPr>
      <w:widowControl/>
      <w:tabs>
        <w:tab w:val="clear" w:pos="709"/>
        <w:tab w:val="center" w:pos="4536" w:leader="none"/>
        <w:tab w:val="right" w:pos="9072" w:leader="none"/>
      </w:tabs>
    </w:pPr>
    <w:rPr>
      <w:rFonts w:ascii="Times New Roman" w:hAnsi="Times New Roman" w:cs="Times New Roman"/>
    </w:rPr>
  </w:style>
  <w:style w:type="paragraph" w:styleId="Style11" w:customStyle="1">
    <w:name w:val="ł"/>
    <w:uiPriority w:val="99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"/>
      <w:color w:val="0000FF"/>
      <w:spacing w:val="-1"/>
      <w:kern w:val="2"/>
      <w:sz w:val="24"/>
      <w:szCs w:val="24"/>
      <w:u w:val="single"/>
      <w:vertAlign w:val="subscript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LibreOffice/7.2.7.2$Windows_x86 LibreOffice_project/8d71d29d553c0f7dcbfa38fbfda25ee34cce99a2</Application>
  <AppVersion>15.0000</AppVersion>
  <Pages>11</Pages>
  <Words>2146</Words>
  <Characters>11620</Characters>
  <CharactersWithSpaces>12847</CharactersWithSpaces>
  <Paragraphs>946</Paragraphs>
  <Company>private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2021-07-08T22:00:00Z</dcterms:created>
  <dc:creator>Marek Jabłoński</dc:creator>
  <dc:description/>
  <dc:language>pl-PL</dc:language>
  <cp:lastModifiedBy/>
  <cp:lastPrinted>2001-04-10T06:59:00Z</cp:lastPrinted>
  <dcterms:modified xsi:type="dcterms:W3CDTF">2023-04-07T09:16:34Z</dcterms:modified>
  <cp:revision>3</cp:revision>
  <dc:subject/>
  <dc:title>Wykonawca: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