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9C5F6" w14:textId="7BCB01D0" w:rsidR="000D1881" w:rsidRDefault="00F30689" w:rsidP="00080AFD">
      <w:pPr>
        <w:jc w:val="center"/>
        <w:rPr>
          <w:sz w:val="22"/>
        </w:rPr>
      </w:pPr>
      <w:r>
        <w:rPr>
          <w:noProof/>
        </w:rPr>
        <w:drawing>
          <wp:inline distT="0" distB="0" distL="0" distR="0" wp14:anchorId="4A69A727" wp14:editId="121CF40B">
            <wp:extent cx="2619375" cy="1143000"/>
            <wp:effectExtent l="0" t="0" r="9525" b="0"/>
            <wp:docPr id="4661829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9375" cy="1143000"/>
                    </a:xfrm>
                    <a:prstGeom prst="rect">
                      <a:avLst/>
                    </a:prstGeom>
                    <a:noFill/>
                    <a:ln>
                      <a:noFill/>
                    </a:ln>
                  </pic:spPr>
                </pic:pic>
              </a:graphicData>
            </a:graphic>
          </wp:inline>
        </w:drawing>
      </w:r>
    </w:p>
    <w:p w14:paraId="04FB06A5" w14:textId="77777777" w:rsidR="00EB6AB7" w:rsidRDefault="00EB6AB7" w:rsidP="000D1881">
      <w:pPr>
        <w:rPr>
          <w:sz w:val="22"/>
        </w:rPr>
      </w:pPr>
    </w:p>
    <w:p w14:paraId="4F76B269" w14:textId="77777777" w:rsidR="00EB6AB7" w:rsidRDefault="00EB6AB7" w:rsidP="000D1881">
      <w:pPr>
        <w:rPr>
          <w:sz w:val="22"/>
        </w:rPr>
      </w:pPr>
    </w:p>
    <w:p w14:paraId="07424B51" w14:textId="165EA4CF" w:rsidR="005C2B68" w:rsidRDefault="005C2B68" w:rsidP="000D1881">
      <w:pPr>
        <w:pStyle w:val="Nadpis4"/>
        <w:jc w:val="center"/>
        <w:rPr>
          <w:sz w:val="28"/>
        </w:rPr>
      </w:pPr>
    </w:p>
    <w:p w14:paraId="155021E5" w14:textId="64F884BF" w:rsidR="000D1881" w:rsidRDefault="000D1881" w:rsidP="000D1881">
      <w:pPr>
        <w:pStyle w:val="Nadpis4"/>
        <w:jc w:val="center"/>
        <w:rPr>
          <w:b w:val="0"/>
          <w:sz w:val="28"/>
        </w:rPr>
      </w:pPr>
      <w:r>
        <w:rPr>
          <w:sz w:val="28"/>
        </w:rPr>
        <w:t>S M L O U V A  O  D Í L O</w:t>
      </w:r>
      <w:r w:rsidR="002C3D2C">
        <w:rPr>
          <w:sz w:val="28"/>
        </w:rPr>
        <w:t xml:space="preserve"> </w:t>
      </w:r>
      <w:r w:rsidR="00080AFD">
        <w:rPr>
          <w:sz w:val="28"/>
        </w:rPr>
        <w:t xml:space="preserve"> </w:t>
      </w:r>
    </w:p>
    <w:p w14:paraId="3E30FBE6" w14:textId="26EEEB35" w:rsidR="000D1881" w:rsidRDefault="000D1881" w:rsidP="00080AFD">
      <w:pPr>
        <w:spacing w:before="60" w:after="120"/>
        <w:jc w:val="center"/>
        <w:rPr>
          <w:sz w:val="22"/>
        </w:rPr>
      </w:pPr>
      <w:r>
        <w:rPr>
          <w:sz w:val="22"/>
        </w:rPr>
        <w:t xml:space="preserve">uzavřená dle § </w:t>
      </w:r>
      <w:r w:rsidR="005C2B68">
        <w:rPr>
          <w:sz w:val="22"/>
        </w:rPr>
        <w:t xml:space="preserve">2586 </w:t>
      </w:r>
      <w:r>
        <w:rPr>
          <w:sz w:val="22"/>
        </w:rPr>
        <w:t>a následující</w:t>
      </w:r>
      <w:r w:rsidR="0016588D">
        <w:rPr>
          <w:sz w:val="22"/>
        </w:rPr>
        <w:t xml:space="preserve">ch zákona č. </w:t>
      </w:r>
      <w:r w:rsidR="005C2B68">
        <w:rPr>
          <w:sz w:val="22"/>
        </w:rPr>
        <w:t>89/2012 Sb.</w:t>
      </w:r>
      <w:r w:rsidR="00C9631D">
        <w:rPr>
          <w:sz w:val="22"/>
        </w:rPr>
        <w:t>,</w:t>
      </w:r>
      <w:r>
        <w:rPr>
          <w:sz w:val="22"/>
        </w:rPr>
        <w:t xml:space="preserve"> </w:t>
      </w:r>
      <w:r w:rsidR="007B3ED6">
        <w:rPr>
          <w:sz w:val="22"/>
        </w:rPr>
        <w:t>o</w:t>
      </w:r>
      <w:r w:rsidR="0016588D">
        <w:rPr>
          <w:sz w:val="22"/>
        </w:rPr>
        <w:t>bčanský zákoník</w:t>
      </w:r>
      <w:r w:rsidR="00A8051A">
        <w:rPr>
          <w:sz w:val="22"/>
        </w:rPr>
        <w:t xml:space="preserve"> </w:t>
      </w:r>
      <w:r w:rsidR="004679A6">
        <w:rPr>
          <w:sz w:val="22"/>
        </w:rPr>
        <w:t>(dále jen „smlouva“</w:t>
      </w:r>
    </w:p>
    <w:p w14:paraId="20512EC6" w14:textId="6C953AF8" w:rsidR="00080AFD" w:rsidRDefault="00080AFD" w:rsidP="00080AFD">
      <w:pPr>
        <w:spacing w:before="60" w:after="120"/>
        <w:jc w:val="center"/>
        <w:rPr>
          <w:b/>
          <w:sz w:val="22"/>
          <w:szCs w:val="22"/>
        </w:rPr>
      </w:pPr>
      <w:r>
        <w:rPr>
          <w:sz w:val="22"/>
        </w:rPr>
        <w:t xml:space="preserve">číslo smlouvy objednatele </w:t>
      </w:r>
      <w:r w:rsidR="00F30689">
        <w:rPr>
          <w:sz w:val="22"/>
        </w:rPr>
        <w:t>č.</w:t>
      </w:r>
    </w:p>
    <w:p w14:paraId="42F1418E" w14:textId="5ED4E5F9" w:rsidR="000D1881" w:rsidRPr="005549DD" w:rsidRDefault="00080AFD" w:rsidP="005549DD">
      <w:pPr>
        <w:spacing w:before="60" w:after="480"/>
        <w:jc w:val="center"/>
        <w:rPr>
          <w:sz w:val="22"/>
        </w:rPr>
      </w:pPr>
      <w:r>
        <w:rPr>
          <w:sz w:val="22"/>
        </w:rPr>
        <w:t xml:space="preserve">číslo smlouvy </w:t>
      </w:r>
      <w:r w:rsidR="005549DD">
        <w:rPr>
          <w:sz w:val="22"/>
        </w:rPr>
        <w:t>zhotovitele</w:t>
      </w:r>
      <w:r>
        <w:rPr>
          <w:sz w:val="22"/>
        </w:rPr>
        <w:t xml:space="preserve"> </w:t>
      </w:r>
      <w:r w:rsidR="008A1577">
        <w:rPr>
          <w:sz w:val="22"/>
        </w:rPr>
        <w:t>č.</w:t>
      </w:r>
    </w:p>
    <w:p w14:paraId="3C6CBC54" w14:textId="04C3A2A3" w:rsidR="000D1881" w:rsidRDefault="000D1881" w:rsidP="000D1881">
      <w:pPr>
        <w:pStyle w:val="Textvbloku"/>
        <w:rPr>
          <w:b/>
          <w:sz w:val="22"/>
        </w:rPr>
      </w:pPr>
      <w:r>
        <w:rPr>
          <w:b/>
          <w:sz w:val="22"/>
        </w:rPr>
        <w:t xml:space="preserve">I. SMLUVNÍ STRANY A </w:t>
      </w:r>
      <w:r>
        <w:rPr>
          <w:b/>
          <w:caps/>
          <w:sz w:val="22"/>
        </w:rPr>
        <w:t>Identifikační údaje stavby</w:t>
      </w:r>
      <w:r>
        <w:rPr>
          <w:b/>
          <w:sz w:val="22"/>
        </w:rPr>
        <w:t>:</w:t>
      </w:r>
    </w:p>
    <w:p w14:paraId="3281B0E4" w14:textId="6A47A4F1" w:rsidR="000D1881" w:rsidRPr="00F81B70" w:rsidRDefault="000D1881" w:rsidP="00F81B70">
      <w:pPr>
        <w:pStyle w:val="Textvbloku"/>
        <w:tabs>
          <w:tab w:val="left" w:pos="8647"/>
        </w:tabs>
        <w:rPr>
          <w:b/>
          <w:sz w:val="22"/>
          <w:szCs w:val="22"/>
        </w:rPr>
      </w:pPr>
      <w:r>
        <w:rPr>
          <w:sz w:val="22"/>
        </w:rPr>
        <w:t>---------------------------</w:t>
      </w:r>
      <w:r w:rsidR="002C3D2C">
        <w:rPr>
          <w:sz w:val="22"/>
        </w:rPr>
        <w:t>--------------</w:t>
      </w:r>
      <w:r>
        <w:rPr>
          <w:sz w:val="22"/>
        </w:rPr>
        <w:t>------------------------------------------</w:t>
      </w:r>
      <w:r>
        <w:rPr>
          <w:b/>
          <w:sz w:val="22"/>
        </w:rPr>
        <w:br/>
      </w:r>
    </w:p>
    <w:p w14:paraId="346BF485" w14:textId="066CB4E5" w:rsidR="000D1881" w:rsidRPr="00F81B70" w:rsidRDefault="000D1881" w:rsidP="00F81B70">
      <w:pPr>
        <w:pStyle w:val="Textvbloku"/>
        <w:tabs>
          <w:tab w:val="left" w:pos="4820"/>
        </w:tabs>
        <w:rPr>
          <w:b/>
          <w:sz w:val="22"/>
          <w:szCs w:val="22"/>
        </w:rPr>
      </w:pPr>
      <w:r w:rsidRPr="00F81B70">
        <w:rPr>
          <w:sz w:val="22"/>
          <w:szCs w:val="22"/>
        </w:rPr>
        <w:t>Objednatel:</w:t>
      </w:r>
      <w:r w:rsidRPr="00F81B70">
        <w:rPr>
          <w:sz w:val="22"/>
          <w:szCs w:val="22"/>
        </w:rPr>
        <w:tab/>
        <w:t>Zhotovitel:</w:t>
      </w:r>
    </w:p>
    <w:p w14:paraId="2C90560E" w14:textId="77777777" w:rsidR="000D1881" w:rsidRPr="00F81B70" w:rsidRDefault="000D1881" w:rsidP="00F81B70">
      <w:pPr>
        <w:pStyle w:val="Textvbloku"/>
        <w:tabs>
          <w:tab w:val="left" w:pos="4820"/>
        </w:tabs>
        <w:rPr>
          <w:b/>
          <w:sz w:val="22"/>
          <w:szCs w:val="22"/>
        </w:rPr>
      </w:pPr>
    </w:p>
    <w:p w14:paraId="3842125B" w14:textId="34041FAD" w:rsidR="000D1881" w:rsidRPr="00F81B70" w:rsidRDefault="004B39D3" w:rsidP="00F81B70">
      <w:pPr>
        <w:pStyle w:val="Textvbloku"/>
        <w:tabs>
          <w:tab w:val="left" w:pos="4820"/>
        </w:tabs>
        <w:rPr>
          <w:b/>
          <w:sz w:val="22"/>
          <w:szCs w:val="22"/>
        </w:rPr>
      </w:pPr>
      <w:r w:rsidRPr="00F81B70">
        <w:rPr>
          <w:b/>
          <w:sz w:val="22"/>
          <w:szCs w:val="22"/>
        </w:rPr>
        <w:t>CPA DELFÍN, příspěvková organizace</w:t>
      </w:r>
      <w:r w:rsidR="00FE4C6A" w:rsidRPr="00F81B70">
        <w:rPr>
          <w:b/>
          <w:sz w:val="22"/>
          <w:szCs w:val="22"/>
        </w:rPr>
        <w:t xml:space="preserve">              </w:t>
      </w:r>
      <w:r w:rsidR="007F2897">
        <w:rPr>
          <w:b/>
          <w:sz w:val="22"/>
          <w:szCs w:val="22"/>
        </w:rPr>
        <w:t xml:space="preserve">  </w:t>
      </w:r>
      <w:r w:rsidR="00FE4C6A" w:rsidRPr="00F81B70">
        <w:rPr>
          <w:b/>
          <w:sz w:val="22"/>
          <w:szCs w:val="22"/>
        </w:rPr>
        <w:tab/>
      </w:r>
    </w:p>
    <w:p w14:paraId="59C6FA88" w14:textId="77777777" w:rsidR="00FE4C6A" w:rsidRPr="00F81B70" w:rsidRDefault="00FE4C6A" w:rsidP="00F81B70">
      <w:pPr>
        <w:pStyle w:val="Textvbloku"/>
        <w:tabs>
          <w:tab w:val="left" w:pos="4820"/>
        </w:tabs>
        <w:rPr>
          <w:bCs/>
          <w:sz w:val="22"/>
          <w:szCs w:val="22"/>
        </w:rPr>
      </w:pPr>
    </w:p>
    <w:p w14:paraId="41862C91" w14:textId="1D3FF2C3" w:rsidR="000D1881" w:rsidRPr="00F81B70" w:rsidRDefault="004B39D3" w:rsidP="00F81B70">
      <w:pPr>
        <w:pStyle w:val="Textvbloku"/>
        <w:tabs>
          <w:tab w:val="left" w:pos="4820"/>
        </w:tabs>
        <w:rPr>
          <w:bCs/>
          <w:sz w:val="22"/>
          <w:szCs w:val="22"/>
        </w:rPr>
      </w:pPr>
      <w:r w:rsidRPr="00F81B70">
        <w:rPr>
          <w:sz w:val="22"/>
          <w:szCs w:val="22"/>
        </w:rPr>
        <w:t>Slovácké nám. 2377</w:t>
      </w:r>
      <w:r w:rsidR="000D1881" w:rsidRPr="00F81B70">
        <w:rPr>
          <w:bCs/>
          <w:sz w:val="22"/>
          <w:szCs w:val="22"/>
        </w:rPr>
        <w:tab/>
      </w:r>
    </w:p>
    <w:p w14:paraId="53688580" w14:textId="77777777" w:rsidR="000D1881" w:rsidRPr="00F81B70" w:rsidRDefault="000D1881" w:rsidP="00F81B70">
      <w:pPr>
        <w:pStyle w:val="Textvbloku"/>
        <w:tabs>
          <w:tab w:val="left" w:pos="4820"/>
        </w:tabs>
        <w:rPr>
          <w:sz w:val="22"/>
          <w:szCs w:val="22"/>
        </w:rPr>
      </w:pPr>
    </w:p>
    <w:p w14:paraId="6BD65CA2" w14:textId="3950DE2F" w:rsidR="000D1881" w:rsidRPr="00F81B70" w:rsidRDefault="004B39D3" w:rsidP="00F81B70">
      <w:pPr>
        <w:pStyle w:val="Textvbloku"/>
        <w:tabs>
          <w:tab w:val="left" w:pos="4820"/>
        </w:tabs>
        <w:rPr>
          <w:sz w:val="22"/>
          <w:szCs w:val="22"/>
        </w:rPr>
      </w:pPr>
      <w:r w:rsidRPr="00F81B70">
        <w:rPr>
          <w:sz w:val="22"/>
          <w:szCs w:val="22"/>
        </w:rPr>
        <w:t>688 01 Uherský Brod</w:t>
      </w:r>
      <w:r w:rsidR="000D1881" w:rsidRPr="00F81B70">
        <w:rPr>
          <w:sz w:val="22"/>
          <w:szCs w:val="22"/>
        </w:rPr>
        <w:tab/>
      </w:r>
    </w:p>
    <w:p w14:paraId="19ACAA97" w14:textId="77777777" w:rsidR="000D1881" w:rsidRPr="00F81B70" w:rsidRDefault="000D1881" w:rsidP="00F81B70">
      <w:pPr>
        <w:pStyle w:val="Textvbloku"/>
        <w:tabs>
          <w:tab w:val="left" w:pos="4820"/>
        </w:tabs>
        <w:rPr>
          <w:sz w:val="22"/>
          <w:szCs w:val="22"/>
        </w:rPr>
      </w:pPr>
    </w:p>
    <w:p w14:paraId="10192086" w14:textId="1297570A" w:rsidR="000D1881" w:rsidRPr="00F81B70" w:rsidRDefault="00296F8A" w:rsidP="00F81B70">
      <w:pPr>
        <w:pStyle w:val="Textvbloku"/>
        <w:tabs>
          <w:tab w:val="left" w:pos="4820"/>
        </w:tabs>
        <w:rPr>
          <w:sz w:val="22"/>
          <w:szCs w:val="22"/>
        </w:rPr>
      </w:pPr>
      <w:r w:rsidRPr="00F81B70">
        <w:rPr>
          <w:sz w:val="22"/>
          <w:szCs w:val="22"/>
        </w:rPr>
        <w:t>dále jen „Objednatel“</w:t>
      </w:r>
      <w:r w:rsidRPr="00F81B70">
        <w:rPr>
          <w:sz w:val="22"/>
          <w:szCs w:val="22"/>
        </w:rPr>
        <w:tab/>
        <w:t>dále jen „</w:t>
      </w:r>
      <w:r w:rsidR="000D1881" w:rsidRPr="00F81B70">
        <w:rPr>
          <w:sz w:val="22"/>
          <w:szCs w:val="22"/>
        </w:rPr>
        <w:t>Zhotovitel“</w:t>
      </w:r>
    </w:p>
    <w:p w14:paraId="2F017AF7" w14:textId="77777777" w:rsidR="000D1881" w:rsidRPr="00F81B70" w:rsidRDefault="000D1881" w:rsidP="00F81B70">
      <w:pPr>
        <w:pStyle w:val="Textvbloku"/>
        <w:rPr>
          <w:sz w:val="22"/>
          <w:szCs w:val="22"/>
        </w:rPr>
      </w:pPr>
      <w:r w:rsidRPr="00F81B70">
        <w:rPr>
          <w:sz w:val="22"/>
          <w:szCs w:val="22"/>
        </w:rPr>
        <w:t>---------------------------------------------------------------------------------------------------------------------------------</w:t>
      </w:r>
    </w:p>
    <w:p w14:paraId="66D717BE" w14:textId="77777777" w:rsidR="000D1881" w:rsidRPr="00F81B70" w:rsidRDefault="000D1881" w:rsidP="00F81B70">
      <w:pPr>
        <w:pStyle w:val="Textvbloku"/>
        <w:jc w:val="center"/>
        <w:rPr>
          <w:sz w:val="22"/>
          <w:szCs w:val="22"/>
        </w:rPr>
      </w:pPr>
    </w:p>
    <w:p w14:paraId="64B6AED6" w14:textId="77777777" w:rsidR="000D1881" w:rsidRPr="00F81B70" w:rsidRDefault="000D1881" w:rsidP="00F81B70">
      <w:pPr>
        <w:pStyle w:val="Textvbloku"/>
        <w:jc w:val="center"/>
        <w:rPr>
          <w:sz w:val="22"/>
          <w:szCs w:val="22"/>
        </w:rPr>
      </w:pPr>
      <w:r w:rsidRPr="00F81B70">
        <w:rPr>
          <w:sz w:val="22"/>
          <w:szCs w:val="22"/>
        </w:rPr>
        <w:t>Osoby oprávněné jednat v záležitostech této předmětné smlouvy</w:t>
      </w:r>
    </w:p>
    <w:p w14:paraId="4F5E2746" w14:textId="77777777" w:rsidR="000D1881" w:rsidRPr="00F81B70" w:rsidRDefault="000D1881" w:rsidP="00F81B70">
      <w:pPr>
        <w:pStyle w:val="Textvbloku"/>
        <w:jc w:val="center"/>
        <w:rPr>
          <w:sz w:val="22"/>
          <w:szCs w:val="22"/>
        </w:rPr>
      </w:pPr>
      <w:r w:rsidRPr="00F81B70">
        <w:rPr>
          <w:sz w:val="22"/>
          <w:szCs w:val="22"/>
        </w:rPr>
        <w:t>ve věcech smluvních:</w:t>
      </w:r>
    </w:p>
    <w:p w14:paraId="6A1598F8" w14:textId="77777777" w:rsidR="000D1881" w:rsidRPr="00F81B70" w:rsidRDefault="000D1881" w:rsidP="00F81B70">
      <w:pPr>
        <w:pStyle w:val="Textvbloku"/>
        <w:tabs>
          <w:tab w:val="left" w:pos="2410"/>
        </w:tabs>
        <w:rPr>
          <w:sz w:val="22"/>
          <w:szCs w:val="22"/>
        </w:rPr>
      </w:pPr>
    </w:p>
    <w:p w14:paraId="599A5B8D" w14:textId="6E688584" w:rsidR="000D1881" w:rsidRPr="00F81B70" w:rsidRDefault="004B39D3" w:rsidP="00F81B70">
      <w:pPr>
        <w:pStyle w:val="Textvbloku"/>
        <w:tabs>
          <w:tab w:val="left" w:pos="4820"/>
        </w:tabs>
        <w:rPr>
          <w:sz w:val="22"/>
          <w:szCs w:val="22"/>
        </w:rPr>
      </w:pPr>
      <w:r w:rsidRPr="00F81B70">
        <w:rPr>
          <w:sz w:val="22"/>
          <w:szCs w:val="22"/>
        </w:rPr>
        <w:t>Mgr. Vlastimil Šmíd, ředitel</w:t>
      </w:r>
      <w:r w:rsidR="000D1881" w:rsidRPr="00F81B70">
        <w:rPr>
          <w:sz w:val="22"/>
          <w:szCs w:val="22"/>
        </w:rPr>
        <w:tab/>
      </w:r>
    </w:p>
    <w:p w14:paraId="11B71AEC" w14:textId="77777777" w:rsidR="000D1881" w:rsidRPr="00F81B70" w:rsidRDefault="000D1881" w:rsidP="00F81B70">
      <w:pPr>
        <w:pStyle w:val="Textvbloku"/>
        <w:tabs>
          <w:tab w:val="left" w:pos="4820"/>
        </w:tabs>
        <w:ind w:left="4140" w:hanging="4140"/>
        <w:rPr>
          <w:sz w:val="22"/>
          <w:szCs w:val="22"/>
        </w:rPr>
      </w:pPr>
    </w:p>
    <w:p w14:paraId="38909C63" w14:textId="2141FCE2" w:rsidR="000D1881" w:rsidRPr="00F81B70" w:rsidRDefault="000D1881" w:rsidP="00F81B70">
      <w:pPr>
        <w:pStyle w:val="Textvbloku"/>
        <w:tabs>
          <w:tab w:val="left" w:pos="4820"/>
        </w:tabs>
        <w:rPr>
          <w:sz w:val="22"/>
          <w:szCs w:val="22"/>
        </w:rPr>
      </w:pPr>
      <w:r w:rsidRPr="00F81B70">
        <w:rPr>
          <w:sz w:val="22"/>
          <w:szCs w:val="22"/>
        </w:rPr>
        <w:t>tel:</w:t>
      </w:r>
      <w:r w:rsidR="004B39D3" w:rsidRPr="00F81B70">
        <w:rPr>
          <w:sz w:val="22"/>
          <w:szCs w:val="22"/>
        </w:rPr>
        <w:t xml:space="preserve"> </w:t>
      </w:r>
      <w:r w:rsidR="00F81B70" w:rsidRPr="00F81B70">
        <w:rPr>
          <w:sz w:val="22"/>
          <w:szCs w:val="22"/>
        </w:rPr>
        <w:t>+420 </w:t>
      </w:r>
      <w:r w:rsidR="004B39D3" w:rsidRPr="00F81B70">
        <w:rPr>
          <w:sz w:val="22"/>
          <w:szCs w:val="22"/>
        </w:rPr>
        <w:t>572</w:t>
      </w:r>
      <w:r w:rsidR="00F81B70" w:rsidRPr="00F81B70">
        <w:rPr>
          <w:sz w:val="22"/>
          <w:szCs w:val="22"/>
        </w:rPr>
        <w:t> </w:t>
      </w:r>
      <w:r w:rsidR="00EC003C">
        <w:rPr>
          <w:sz w:val="22"/>
          <w:szCs w:val="22"/>
        </w:rPr>
        <w:t>805</w:t>
      </w:r>
      <w:r w:rsidR="00F81B70" w:rsidRPr="00F81B70">
        <w:rPr>
          <w:sz w:val="22"/>
          <w:szCs w:val="22"/>
        </w:rPr>
        <w:t xml:space="preserve"> </w:t>
      </w:r>
      <w:r w:rsidR="00EC003C">
        <w:rPr>
          <w:sz w:val="22"/>
          <w:szCs w:val="22"/>
        </w:rPr>
        <w:t>7</w:t>
      </w:r>
      <w:r w:rsidR="004B39D3" w:rsidRPr="00F81B70">
        <w:rPr>
          <w:sz w:val="22"/>
          <w:szCs w:val="22"/>
        </w:rPr>
        <w:t>41</w:t>
      </w:r>
      <w:r w:rsidRPr="00F81B70">
        <w:rPr>
          <w:sz w:val="22"/>
          <w:szCs w:val="22"/>
        </w:rPr>
        <w:tab/>
      </w:r>
    </w:p>
    <w:p w14:paraId="1ECC54D6" w14:textId="77777777" w:rsidR="000D1881" w:rsidRPr="00F81B70" w:rsidRDefault="000D1881" w:rsidP="00F81B70">
      <w:pPr>
        <w:pStyle w:val="Textvbloku"/>
        <w:tabs>
          <w:tab w:val="left" w:pos="4820"/>
        </w:tabs>
        <w:rPr>
          <w:sz w:val="22"/>
          <w:szCs w:val="22"/>
        </w:rPr>
      </w:pPr>
    </w:p>
    <w:p w14:paraId="1FDF6B8A" w14:textId="6740989F" w:rsidR="000D1881" w:rsidRPr="00F81B70" w:rsidRDefault="004B39D3" w:rsidP="00F81B70">
      <w:pPr>
        <w:pStyle w:val="Textvbloku"/>
        <w:tabs>
          <w:tab w:val="left" w:pos="4820"/>
        </w:tabs>
        <w:rPr>
          <w:sz w:val="22"/>
          <w:szCs w:val="22"/>
        </w:rPr>
      </w:pPr>
      <w:r w:rsidRPr="00F81B70">
        <w:rPr>
          <w:sz w:val="22"/>
          <w:szCs w:val="22"/>
        </w:rPr>
        <w:t>mobil</w:t>
      </w:r>
      <w:r w:rsidR="000D1881" w:rsidRPr="00F81B70">
        <w:rPr>
          <w:sz w:val="22"/>
          <w:szCs w:val="22"/>
        </w:rPr>
        <w:t>:</w:t>
      </w:r>
      <w:r w:rsidRPr="00F81B70">
        <w:rPr>
          <w:sz w:val="22"/>
          <w:szCs w:val="22"/>
        </w:rPr>
        <w:t xml:space="preserve"> </w:t>
      </w:r>
      <w:r w:rsidR="00F81B70" w:rsidRPr="00F81B70">
        <w:rPr>
          <w:sz w:val="22"/>
          <w:szCs w:val="22"/>
        </w:rPr>
        <w:t>+420 </w:t>
      </w:r>
      <w:r w:rsidRPr="00F81B70">
        <w:rPr>
          <w:sz w:val="22"/>
          <w:szCs w:val="22"/>
        </w:rPr>
        <w:t>603</w:t>
      </w:r>
      <w:r w:rsidR="00F81B70" w:rsidRPr="00F81B70">
        <w:rPr>
          <w:sz w:val="22"/>
          <w:szCs w:val="22"/>
        </w:rPr>
        <w:t> </w:t>
      </w:r>
      <w:r w:rsidRPr="00F81B70">
        <w:rPr>
          <w:sz w:val="22"/>
          <w:szCs w:val="22"/>
        </w:rPr>
        <w:t>454</w:t>
      </w:r>
      <w:r w:rsidR="00F81B70" w:rsidRPr="00F81B70">
        <w:rPr>
          <w:sz w:val="22"/>
          <w:szCs w:val="22"/>
        </w:rPr>
        <w:t xml:space="preserve"> </w:t>
      </w:r>
      <w:r w:rsidRPr="00F81B70">
        <w:rPr>
          <w:sz w:val="22"/>
          <w:szCs w:val="22"/>
        </w:rPr>
        <w:t>086</w:t>
      </w:r>
      <w:r w:rsidR="000D1881" w:rsidRPr="00F81B70">
        <w:rPr>
          <w:sz w:val="22"/>
          <w:szCs w:val="22"/>
        </w:rPr>
        <w:tab/>
      </w:r>
    </w:p>
    <w:p w14:paraId="592D3FC8" w14:textId="77777777" w:rsidR="000D1881" w:rsidRPr="00F81B70" w:rsidRDefault="000D1881" w:rsidP="00F81B70">
      <w:pPr>
        <w:pStyle w:val="Textvbloku"/>
        <w:tabs>
          <w:tab w:val="left" w:pos="4820"/>
        </w:tabs>
        <w:jc w:val="left"/>
        <w:rPr>
          <w:bCs/>
          <w:sz w:val="22"/>
          <w:szCs w:val="22"/>
        </w:rPr>
      </w:pPr>
    </w:p>
    <w:p w14:paraId="466CE690" w14:textId="342BF350" w:rsidR="000D1881" w:rsidRPr="00F81B70" w:rsidRDefault="00FE4C6A" w:rsidP="00F81B70">
      <w:pPr>
        <w:pStyle w:val="Textvbloku"/>
        <w:tabs>
          <w:tab w:val="left" w:pos="4820"/>
        </w:tabs>
        <w:jc w:val="left"/>
        <w:rPr>
          <w:sz w:val="22"/>
          <w:szCs w:val="22"/>
        </w:rPr>
      </w:pPr>
      <w:r w:rsidRPr="00F81B70">
        <w:rPr>
          <w:sz w:val="22"/>
          <w:szCs w:val="22"/>
        </w:rPr>
        <w:t>e</w:t>
      </w:r>
      <w:r w:rsidR="00937B02" w:rsidRPr="00F81B70">
        <w:rPr>
          <w:sz w:val="22"/>
          <w:szCs w:val="22"/>
        </w:rPr>
        <w:t>mail:</w:t>
      </w:r>
      <w:r w:rsidRPr="00F81B70">
        <w:rPr>
          <w:sz w:val="22"/>
          <w:szCs w:val="22"/>
        </w:rPr>
        <w:t xml:space="preserve"> </w:t>
      </w:r>
      <w:r w:rsidR="004B39D3" w:rsidRPr="00F81B70">
        <w:rPr>
          <w:sz w:val="22"/>
          <w:szCs w:val="22"/>
        </w:rPr>
        <w:t>info@delfinub.cz</w:t>
      </w:r>
      <w:r w:rsidR="00C9631D" w:rsidRPr="00F81B70">
        <w:rPr>
          <w:sz w:val="22"/>
          <w:szCs w:val="22"/>
        </w:rPr>
        <w:tab/>
      </w:r>
    </w:p>
    <w:p w14:paraId="5BDB90FF" w14:textId="77777777" w:rsidR="000D1881" w:rsidRPr="00F81B70" w:rsidRDefault="000D1881" w:rsidP="00F81B70">
      <w:pPr>
        <w:pStyle w:val="Textvbloku"/>
        <w:tabs>
          <w:tab w:val="left" w:pos="9214"/>
        </w:tabs>
        <w:jc w:val="left"/>
        <w:rPr>
          <w:sz w:val="22"/>
          <w:szCs w:val="22"/>
        </w:rPr>
      </w:pPr>
      <w:r w:rsidRPr="00F81B70">
        <w:rPr>
          <w:sz w:val="22"/>
          <w:szCs w:val="22"/>
        </w:rPr>
        <w:t>---------------------------------------------------------------------------------------------------------------------------------</w:t>
      </w:r>
    </w:p>
    <w:p w14:paraId="11567575" w14:textId="17A74B13" w:rsidR="000D1881" w:rsidRPr="00F81B70" w:rsidRDefault="000D1881" w:rsidP="00F81B70">
      <w:pPr>
        <w:pStyle w:val="Textvbloku"/>
        <w:jc w:val="center"/>
        <w:rPr>
          <w:sz w:val="22"/>
          <w:szCs w:val="22"/>
        </w:rPr>
      </w:pPr>
      <w:r w:rsidRPr="00F81B70">
        <w:rPr>
          <w:sz w:val="22"/>
          <w:szCs w:val="22"/>
        </w:rPr>
        <w:t>Bankovní spojení:</w:t>
      </w:r>
    </w:p>
    <w:p w14:paraId="3CE4D5C8" w14:textId="77777777" w:rsidR="000D1881" w:rsidRPr="00F81B70" w:rsidRDefault="000D1881" w:rsidP="00F81B70">
      <w:pPr>
        <w:pStyle w:val="Textvbloku"/>
        <w:jc w:val="left"/>
        <w:rPr>
          <w:sz w:val="22"/>
          <w:szCs w:val="22"/>
        </w:rPr>
      </w:pPr>
    </w:p>
    <w:p w14:paraId="31EA300D" w14:textId="00B240D0" w:rsidR="00740D29" w:rsidRPr="00F81B70" w:rsidRDefault="004B39D3" w:rsidP="00F81B70">
      <w:pPr>
        <w:pStyle w:val="Textvbloku"/>
        <w:tabs>
          <w:tab w:val="left" w:pos="4820"/>
        </w:tabs>
        <w:rPr>
          <w:sz w:val="22"/>
          <w:szCs w:val="22"/>
        </w:rPr>
      </w:pPr>
      <w:r w:rsidRPr="00F81B70">
        <w:rPr>
          <w:sz w:val="22"/>
          <w:szCs w:val="22"/>
        </w:rPr>
        <w:t>Komerční banka, a.s.</w:t>
      </w:r>
      <w:r w:rsidR="000D1881" w:rsidRPr="00F81B70">
        <w:rPr>
          <w:sz w:val="22"/>
          <w:szCs w:val="22"/>
        </w:rPr>
        <w:tab/>
      </w:r>
    </w:p>
    <w:p w14:paraId="004226C3" w14:textId="590A36C7" w:rsidR="000D1881" w:rsidRPr="00F81B70" w:rsidRDefault="00296F8A" w:rsidP="00F81B70">
      <w:pPr>
        <w:pStyle w:val="Textvbloku"/>
        <w:tabs>
          <w:tab w:val="left" w:pos="4820"/>
        </w:tabs>
        <w:ind w:left="4820" w:hanging="4820"/>
        <w:rPr>
          <w:i/>
          <w:sz w:val="22"/>
          <w:szCs w:val="22"/>
        </w:rPr>
      </w:pPr>
      <w:r w:rsidRPr="00F81B70">
        <w:rPr>
          <w:sz w:val="22"/>
          <w:szCs w:val="22"/>
        </w:rPr>
        <w:t xml:space="preserve">číslo </w:t>
      </w:r>
      <w:r w:rsidR="000D1881" w:rsidRPr="00F81B70">
        <w:rPr>
          <w:sz w:val="22"/>
          <w:szCs w:val="22"/>
        </w:rPr>
        <w:t>účtu:</w:t>
      </w:r>
      <w:r w:rsidR="00FE4C6A" w:rsidRPr="00F81B70">
        <w:rPr>
          <w:sz w:val="22"/>
          <w:szCs w:val="22"/>
        </w:rPr>
        <w:t xml:space="preserve"> </w:t>
      </w:r>
      <w:r w:rsidR="004B39D3" w:rsidRPr="00F81B70">
        <w:rPr>
          <w:sz w:val="22"/>
          <w:szCs w:val="22"/>
        </w:rPr>
        <w:t>27 - 9991910267/0100</w:t>
      </w:r>
      <w:r w:rsidR="00FE4C6A" w:rsidRPr="00F81B70">
        <w:rPr>
          <w:sz w:val="22"/>
          <w:szCs w:val="22"/>
        </w:rPr>
        <w:tab/>
      </w:r>
      <w:r w:rsidR="000D1881" w:rsidRPr="00F81B70">
        <w:rPr>
          <w:sz w:val="22"/>
          <w:szCs w:val="22"/>
        </w:rPr>
        <w:t xml:space="preserve">číslo účtu: </w:t>
      </w:r>
    </w:p>
    <w:p w14:paraId="04D5B79F" w14:textId="77777777" w:rsidR="000D1881" w:rsidRPr="00F81B70" w:rsidRDefault="000D1881" w:rsidP="00F81B70">
      <w:pPr>
        <w:pStyle w:val="Textvbloku"/>
        <w:jc w:val="left"/>
        <w:rPr>
          <w:sz w:val="22"/>
          <w:szCs w:val="22"/>
        </w:rPr>
      </w:pPr>
      <w:r w:rsidRPr="00F81B70">
        <w:rPr>
          <w:sz w:val="22"/>
          <w:szCs w:val="22"/>
        </w:rPr>
        <w:t>---------------------------------------------------------------------------------------------------------------------------------</w:t>
      </w:r>
    </w:p>
    <w:p w14:paraId="01B9CDC9" w14:textId="77777777" w:rsidR="000D1881" w:rsidRPr="00F81B70" w:rsidRDefault="000D1881" w:rsidP="00F81B70">
      <w:pPr>
        <w:pStyle w:val="Textvbloku"/>
        <w:jc w:val="center"/>
        <w:rPr>
          <w:sz w:val="22"/>
          <w:szCs w:val="22"/>
        </w:rPr>
      </w:pPr>
      <w:r w:rsidRPr="00F81B70">
        <w:rPr>
          <w:sz w:val="22"/>
          <w:szCs w:val="22"/>
        </w:rPr>
        <w:t>Identifikační číslo:</w:t>
      </w:r>
    </w:p>
    <w:p w14:paraId="50183D12" w14:textId="77777777" w:rsidR="00C9631D" w:rsidRPr="00F81B70" w:rsidRDefault="00C9631D" w:rsidP="00F81B70">
      <w:pPr>
        <w:pStyle w:val="Textvbloku"/>
        <w:jc w:val="center"/>
        <w:rPr>
          <w:sz w:val="22"/>
          <w:szCs w:val="22"/>
        </w:rPr>
      </w:pPr>
    </w:p>
    <w:p w14:paraId="4CEBC1B5" w14:textId="46F5DAA4" w:rsidR="000D1881" w:rsidRPr="00F81B70" w:rsidRDefault="004B39D3" w:rsidP="00F81B70">
      <w:pPr>
        <w:pStyle w:val="Textvbloku"/>
        <w:tabs>
          <w:tab w:val="left" w:pos="4820"/>
        </w:tabs>
        <w:jc w:val="left"/>
        <w:rPr>
          <w:sz w:val="22"/>
          <w:szCs w:val="22"/>
        </w:rPr>
      </w:pPr>
      <w:r w:rsidRPr="00F81B70">
        <w:rPr>
          <w:sz w:val="22"/>
          <w:szCs w:val="22"/>
        </w:rPr>
        <w:t>711</w:t>
      </w:r>
      <w:r w:rsidR="00D5664A">
        <w:rPr>
          <w:sz w:val="22"/>
          <w:szCs w:val="22"/>
        </w:rPr>
        <w:t xml:space="preserve"> </w:t>
      </w:r>
      <w:r w:rsidRPr="00F81B70">
        <w:rPr>
          <w:sz w:val="22"/>
          <w:szCs w:val="22"/>
        </w:rPr>
        <w:t>77</w:t>
      </w:r>
      <w:r w:rsidR="00D5664A">
        <w:rPr>
          <w:sz w:val="22"/>
          <w:szCs w:val="22"/>
        </w:rPr>
        <w:t xml:space="preserve"> </w:t>
      </w:r>
      <w:r w:rsidRPr="00F81B70">
        <w:rPr>
          <w:sz w:val="22"/>
          <w:szCs w:val="22"/>
        </w:rPr>
        <w:t>108</w:t>
      </w:r>
      <w:r w:rsidR="000D1881" w:rsidRPr="00F81B70">
        <w:rPr>
          <w:sz w:val="22"/>
          <w:szCs w:val="22"/>
        </w:rPr>
        <w:tab/>
      </w:r>
    </w:p>
    <w:p w14:paraId="0B730D9B" w14:textId="77777777" w:rsidR="000D1881" w:rsidRPr="00F81B70" w:rsidRDefault="000D1881" w:rsidP="00F81B70">
      <w:pPr>
        <w:pStyle w:val="Textvbloku"/>
        <w:rPr>
          <w:sz w:val="22"/>
          <w:szCs w:val="22"/>
        </w:rPr>
      </w:pPr>
      <w:r w:rsidRPr="00F81B70">
        <w:rPr>
          <w:sz w:val="22"/>
          <w:szCs w:val="22"/>
        </w:rPr>
        <w:t>---------------------------------------------------------------------------------------------------------------------------------</w:t>
      </w:r>
    </w:p>
    <w:p w14:paraId="7EE022F2" w14:textId="77777777" w:rsidR="0069565D" w:rsidRPr="00F81B70" w:rsidRDefault="0069565D" w:rsidP="00F81B70">
      <w:pPr>
        <w:pStyle w:val="Textvbloku"/>
        <w:ind w:firstLine="709"/>
        <w:jc w:val="center"/>
        <w:rPr>
          <w:sz w:val="22"/>
          <w:szCs w:val="22"/>
        </w:rPr>
      </w:pPr>
      <w:r w:rsidRPr="00F81B70">
        <w:rPr>
          <w:sz w:val="22"/>
          <w:szCs w:val="22"/>
        </w:rPr>
        <w:lastRenderedPageBreak/>
        <w:t>Daňové identifikační číslo:</w:t>
      </w:r>
    </w:p>
    <w:p w14:paraId="77A9AA8D" w14:textId="77777777" w:rsidR="0069565D" w:rsidRPr="00F81B70" w:rsidRDefault="0069565D" w:rsidP="00F81B70">
      <w:pPr>
        <w:pStyle w:val="Textvbloku"/>
        <w:jc w:val="left"/>
        <w:rPr>
          <w:sz w:val="22"/>
          <w:szCs w:val="22"/>
        </w:rPr>
      </w:pPr>
    </w:p>
    <w:p w14:paraId="4300E12D" w14:textId="410BFD59" w:rsidR="0069565D" w:rsidRPr="00F81B70" w:rsidRDefault="004B39D3" w:rsidP="00F81B70">
      <w:pPr>
        <w:pStyle w:val="Textvbloku"/>
        <w:tabs>
          <w:tab w:val="left" w:pos="4820"/>
        </w:tabs>
        <w:jc w:val="left"/>
        <w:rPr>
          <w:sz w:val="22"/>
          <w:szCs w:val="22"/>
        </w:rPr>
      </w:pPr>
      <w:r w:rsidRPr="00F81B70">
        <w:rPr>
          <w:sz w:val="22"/>
          <w:szCs w:val="22"/>
        </w:rPr>
        <w:t>CZ71177108</w:t>
      </w:r>
      <w:r w:rsidR="0069565D" w:rsidRPr="00F81B70">
        <w:rPr>
          <w:sz w:val="22"/>
          <w:szCs w:val="22"/>
        </w:rPr>
        <w:t xml:space="preserve"> </w:t>
      </w:r>
      <w:r w:rsidR="0069565D" w:rsidRPr="00F81B70">
        <w:rPr>
          <w:sz w:val="22"/>
          <w:szCs w:val="22"/>
        </w:rPr>
        <w:tab/>
      </w:r>
    </w:p>
    <w:p w14:paraId="13CB623A" w14:textId="77777777" w:rsidR="0069565D" w:rsidRPr="00F81B70" w:rsidRDefault="0069565D" w:rsidP="00F81B70">
      <w:pPr>
        <w:pStyle w:val="Textvbloku"/>
        <w:tabs>
          <w:tab w:val="left" w:pos="4820"/>
        </w:tabs>
        <w:jc w:val="left"/>
        <w:rPr>
          <w:sz w:val="22"/>
          <w:szCs w:val="22"/>
        </w:rPr>
      </w:pPr>
      <w:r w:rsidRPr="00F81B70">
        <w:rPr>
          <w:sz w:val="22"/>
          <w:szCs w:val="22"/>
        </w:rPr>
        <w:t>--------------------------------------------------------------------------------------------------------------------------------</w:t>
      </w:r>
    </w:p>
    <w:p w14:paraId="07F7E515" w14:textId="77777777" w:rsidR="00EB6AB7" w:rsidRPr="00F81B70" w:rsidRDefault="00EB6AB7" w:rsidP="00F81B70">
      <w:pPr>
        <w:pStyle w:val="Textvbloku"/>
        <w:ind w:left="4820" w:hanging="6"/>
        <w:rPr>
          <w:sz w:val="22"/>
          <w:szCs w:val="22"/>
        </w:rPr>
      </w:pPr>
    </w:p>
    <w:p w14:paraId="710AD889" w14:textId="77777777" w:rsidR="000D1881" w:rsidRPr="00F81B70" w:rsidRDefault="000D1881" w:rsidP="00F81B70">
      <w:pPr>
        <w:pStyle w:val="Textvbloku"/>
        <w:ind w:left="4820" w:hanging="6"/>
        <w:rPr>
          <w:sz w:val="22"/>
          <w:szCs w:val="22"/>
        </w:rPr>
      </w:pPr>
      <w:r w:rsidRPr="00F81B70">
        <w:rPr>
          <w:sz w:val="22"/>
          <w:szCs w:val="22"/>
        </w:rPr>
        <w:t>Zhotovitel je zapsán v obchodním rejstříku u</w:t>
      </w:r>
    </w:p>
    <w:p w14:paraId="3D93D5ED" w14:textId="77777777" w:rsidR="000D1881" w:rsidRPr="00F81B70" w:rsidRDefault="000D1881" w:rsidP="00F81B70">
      <w:pPr>
        <w:pStyle w:val="Textvbloku"/>
        <w:tabs>
          <w:tab w:val="left" w:pos="9356"/>
        </w:tabs>
        <w:rPr>
          <w:b/>
          <w:sz w:val="22"/>
          <w:szCs w:val="22"/>
        </w:rPr>
      </w:pPr>
      <w:r w:rsidRPr="00F81B70">
        <w:rPr>
          <w:sz w:val="22"/>
          <w:szCs w:val="22"/>
        </w:rPr>
        <w:t>---------------------------------------------------------------------------------------------------------------------------------</w:t>
      </w:r>
    </w:p>
    <w:p w14:paraId="6B82AEE6" w14:textId="77777777" w:rsidR="00C9631D" w:rsidRPr="00F81B70" w:rsidRDefault="00C9631D" w:rsidP="00F81B70">
      <w:pPr>
        <w:pStyle w:val="Textvbloku"/>
        <w:tabs>
          <w:tab w:val="num" w:pos="0"/>
        </w:tabs>
        <w:rPr>
          <w:b/>
          <w:sz w:val="22"/>
          <w:szCs w:val="22"/>
        </w:rPr>
      </w:pPr>
    </w:p>
    <w:p w14:paraId="0F7CAA8A" w14:textId="77777777" w:rsidR="000D1881" w:rsidRPr="00F81B70" w:rsidRDefault="000D1881" w:rsidP="00F81B70">
      <w:pPr>
        <w:pStyle w:val="Textvbloku"/>
        <w:tabs>
          <w:tab w:val="num" w:pos="0"/>
        </w:tabs>
        <w:rPr>
          <w:b/>
          <w:sz w:val="22"/>
          <w:szCs w:val="22"/>
        </w:rPr>
      </w:pPr>
      <w:r w:rsidRPr="00F81B70">
        <w:rPr>
          <w:sz w:val="22"/>
          <w:szCs w:val="22"/>
        </w:rPr>
        <w:t>Objednatel je právnickou</w:t>
      </w:r>
      <w:r w:rsidRPr="00F81B70">
        <w:rPr>
          <w:i/>
          <w:sz w:val="22"/>
          <w:szCs w:val="22"/>
        </w:rPr>
        <w:t xml:space="preserve"> </w:t>
      </w:r>
      <w:r w:rsidRPr="00F81B70">
        <w:rPr>
          <w:sz w:val="22"/>
          <w:szCs w:val="22"/>
        </w:rPr>
        <w:t xml:space="preserve">osobou a prohlašuje, že má veškerá práva a způsobilost k tomu, aby plnil závazky vyplývající z uzavřené smlouvy a že neexistují žádné právní překážky, které by bránily či omezovaly plnění jeho závazků. </w:t>
      </w:r>
    </w:p>
    <w:p w14:paraId="72EB6AE5" w14:textId="0443B82E" w:rsidR="000D1881" w:rsidRPr="00F81B70" w:rsidRDefault="0049174D" w:rsidP="00F81B70">
      <w:pPr>
        <w:pStyle w:val="Zkladntextodsazen"/>
        <w:rPr>
          <w:i w:val="0"/>
          <w:szCs w:val="22"/>
        </w:rPr>
      </w:pPr>
      <w:r>
        <w:rPr>
          <w:i w:val="0"/>
          <w:szCs w:val="22"/>
        </w:rPr>
        <w:t>Zhotovitel je právnickou</w:t>
      </w:r>
      <w:r w:rsidR="000D1881" w:rsidRPr="00F81B70">
        <w:rPr>
          <w:i w:val="0"/>
          <w:szCs w:val="22"/>
        </w:rPr>
        <w:t xml:space="preserve"> osobou</w:t>
      </w:r>
      <w:r w:rsidR="005C2B68" w:rsidRPr="00F81B70">
        <w:rPr>
          <w:i w:val="0"/>
          <w:szCs w:val="22"/>
        </w:rPr>
        <w:t>.</w:t>
      </w:r>
      <w:r w:rsidR="000D1881" w:rsidRPr="00F81B70">
        <w:rPr>
          <w:i w:val="0"/>
          <w:szCs w:val="22"/>
        </w:rPr>
        <w:t xml:space="preserve">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w:t>
      </w:r>
      <w:r w:rsidR="00CF31B4" w:rsidRPr="00F81B70">
        <w:rPr>
          <w:i w:val="0"/>
          <w:szCs w:val="22"/>
        </w:rPr>
        <w:t>díla</w:t>
      </w:r>
      <w:r w:rsidR="000D1881" w:rsidRPr="00F81B70">
        <w:rPr>
          <w:i w:val="0"/>
          <w:szCs w:val="22"/>
        </w:rPr>
        <w:t xml:space="preserve"> specifikované</w:t>
      </w:r>
      <w:r w:rsidR="004679A6" w:rsidRPr="00F81B70">
        <w:rPr>
          <w:i w:val="0"/>
          <w:szCs w:val="22"/>
        </w:rPr>
        <w:t>ho</w:t>
      </w:r>
      <w:r w:rsidR="000D1881" w:rsidRPr="00F81B70">
        <w:rPr>
          <w:i w:val="0"/>
          <w:szCs w:val="22"/>
        </w:rPr>
        <w:t xml:space="preserve"> v následujících ustanoveních této smlouvy a že na základě tohoto zjištění přistupuje k uzavření předmětné smlouvy. </w:t>
      </w:r>
    </w:p>
    <w:p w14:paraId="1B430B4B" w14:textId="77777777" w:rsidR="000D1881" w:rsidRPr="00F81B70" w:rsidRDefault="000D1881" w:rsidP="00F81B70">
      <w:pPr>
        <w:pStyle w:val="Zkladntext2"/>
        <w:tabs>
          <w:tab w:val="left" w:pos="3261"/>
        </w:tabs>
        <w:rPr>
          <w:sz w:val="22"/>
          <w:szCs w:val="22"/>
        </w:rPr>
      </w:pPr>
    </w:p>
    <w:p w14:paraId="1BC1C371" w14:textId="5ED2689E" w:rsidR="000D1881" w:rsidRPr="0049174D" w:rsidRDefault="000D1881" w:rsidP="0049174D">
      <w:pPr>
        <w:pStyle w:val="Zkladntext2"/>
        <w:tabs>
          <w:tab w:val="left" w:pos="3261"/>
        </w:tabs>
        <w:spacing w:after="120"/>
        <w:rPr>
          <w:bCs/>
          <w:sz w:val="22"/>
          <w:szCs w:val="22"/>
        </w:rPr>
      </w:pPr>
      <w:bookmarkStart w:id="0" w:name="_Hlk484007864"/>
      <w:r w:rsidRPr="00F81B70">
        <w:rPr>
          <w:sz w:val="22"/>
          <w:szCs w:val="22"/>
        </w:rPr>
        <w:t>Název veř</w:t>
      </w:r>
      <w:r w:rsidR="006F1A8B" w:rsidRPr="00F81B70">
        <w:rPr>
          <w:sz w:val="22"/>
          <w:szCs w:val="22"/>
        </w:rPr>
        <w:t>ejné zakázky:</w:t>
      </w:r>
      <w:r w:rsidR="006F1A8B" w:rsidRPr="00F81B70">
        <w:rPr>
          <w:sz w:val="22"/>
          <w:szCs w:val="22"/>
        </w:rPr>
        <w:tab/>
      </w:r>
      <w:r w:rsidR="004B39D3" w:rsidRPr="00F81B70">
        <w:rPr>
          <w:b/>
          <w:sz w:val="22"/>
          <w:szCs w:val="22"/>
        </w:rPr>
        <w:t xml:space="preserve">VÝMĚNA </w:t>
      </w:r>
      <w:r w:rsidR="00F30689">
        <w:rPr>
          <w:b/>
          <w:sz w:val="22"/>
          <w:szCs w:val="22"/>
        </w:rPr>
        <w:t>OSVĚTLENÍ LEDOVÉ PLOCHY NA ZS                         V UHERSKÉM BRODĚ</w:t>
      </w:r>
    </w:p>
    <w:p w14:paraId="737390E7" w14:textId="77777777" w:rsidR="000D1881" w:rsidRPr="00F81B70" w:rsidRDefault="006F1A8B" w:rsidP="00F81B70">
      <w:pPr>
        <w:pStyle w:val="Zkladntext2"/>
        <w:tabs>
          <w:tab w:val="left" w:pos="3261"/>
        </w:tabs>
        <w:jc w:val="left"/>
        <w:rPr>
          <w:sz w:val="22"/>
          <w:szCs w:val="22"/>
        </w:rPr>
      </w:pPr>
      <w:r w:rsidRPr="00F81B70">
        <w:rPr>
          <w:sz w:val="22"/>
          <w:szCs w:val="22"/>
        </w:rPr>
        <w:t>Stavební povolení:</w:t>
      </w:r>
      <w:r w:rsidRPr="00F81B70">
        <w:rPr>
          <w:sz w:val="22"/>
          <w:szCs w:val="22"/>
        </w:rPr>
        <w:tab/>
      </w:r>
      <w:r w:rsidR="00E01AA5" w:rsidRPr="00F81B70">
        <w:rPr>
          <w:sz w:val="22"/>
          <w:szCs w:val="22"/>
        </w:rPr>
        <w:fldChar w:fldCharType="begin">
          <w:ffData>
            <w:name w:val=""/>
            <w:enabled/>
            <w:calcOnExit w:val="0"/>
            <w:textInput/>
          </w:ffData>
        </w:fldChar>
      </w:r>
      <w:r w:rsidR="00337D93" w:rsidRPr="00F81B70">
        <w:rPr>
          <w:sz w:val="22"/>
          <w:szCs w:val="22"/>
        </w:rPr>
        <w:instrText xml:space="preserve"> FORMTEXT </w:instrText>
      </w:r>
      <w:r w:rsidR="00E01AA5" w:rsidRPr="00F81B70">
        <w:rPr>
          <w:sz w:val="22"/>
          <w:szCs w:val="22"/>
        </w:rPr>
      </w:r>
      <w:r w:rsidR="00E01AA5" w:rsidRPr="00F81B70">
        <w:rPr>
          <w:sz w:val="22"/>
          <w:szCs w:val="22"/>
        </w:rPr>
        <w:fldChar w:fldCharType="separate"/>
      </w:r>
      <w:r w:rsidR="00337D93" w:rsidRPr="00F81B70">
        <w:rPr>
          <w:noProof/>
          <w:sz w:val="22"/>
          <w:szCs w:val="22"/>
        </w:rPr>
        <w:t> </w:t>
      </w:r>
      <w:r w:rsidR="00337D93" w:rsidRPr="00F81B70">
        <w:rPr>
          <w:noProof/>
          <w:sz w:val="22"/>
          <w:szCs w:val="22"/>
        </w:rPr>
        <w:t> </w:t>
      </w:r>
      <w:r w:rsidR="00337D93" w:rsidRPr="00F81B70">
        <w:rPr>
          <w:noProof/>
          <w:sz w:val="22"/>
          <w:szCs w:val="22"/>
        </w:rPr>
        <w:t> </w:t>
      </w:r>
      <w:r w:rsidR="00337D93" w:rsidRPr="00F81B70">
        <w:rPr>
          <w:noProof/>
          <w:sz w:val="22"/>
          <w:szCs w:val="22"/>
        </w:rPr>
        <w:t> </w:t>
      </w:r>
      <w:r w:rsidR="00337D93" w:rsidRPr="00F81B70">
        <w:rPr>
          <w:noProof/>
          <w:sz w:val="22"/>
          <w:szCs w:val="22"/>
        </w:rPr>
        <w:t> </w:t>
      </w:r>
      <w:r w:rsidR="00E01AA5" w:rsidRPr="00F81B70">
        <w:rPr>
          <w:sz w:val="22"/>
          <w:szCs w:val="22"/>
        </w:rPr>
        <w:fldChar w:fldCharType="end"/>
      </w:r>
    </w:p>
    <w:p w14:paraId="338AD95E" w14:textId="623E6823" w:rsidR="000D1881" w:rsidRPr="00F81B70" w:rsidRDefault="000D1881" w:rsidP="00F81B70">
      <w:pPr>
        <w:pStyle w:val="Odsazen"/>
        <w:tabs>
          <w:tab w:val="left" w:pos="3261"/>
        </w:tabs>
        <w:spacing w:before="120" w:after="0"/>
        <w:ind w:left="0"/>
        <w:rPr>
          <w:szCs w:val="22"/>
        </w:rPr>
      </w:pPr>
      <w:r w:rsidRPr="00F81B70">
        <w:rPr>
          <w:szCs w:val="22"/>
        </w:rPr>
        <w:t>Místo stavby:</w:t>
      </w:r>
      <w:r w:rsidRPr="00F81B70">
        <w:rPr>
          <w:szCs w:val="22"/>
        </w:rPr>
        <w:tab/>
      </w:r>
      <w:r w:rsidR="00EC003C">
        <w:rPr>
          <w:szCs w:val="22"/>
        </w:rPr>
        <w:t>zimní stadion</w:t>
      </w:r>
      <w:r w:rsidR="004B39D3" w:rsidRPr="00F81B70">
        <w:rPr>
          <w:szCs w:val="22"/>
        </w:rPr>
        <w:t xml:space="preserve">, </w:t>
      </w:r>
      <w:r w:rsidR="00EC003C">
        <w:rPr>
          <w:szCs w:val="22"/>
        </w:rPr>
        <w:t>Lipová 1</w:t>
      </w:r>
      <w:r w:rsidR="004B39D3" w:rsidRPr="00F81B70">
        <w:rPr>
          <w:szCs w:val="22"/>
        </w:rPr>
        <w:t>, 688 01 Uherský Brod</w:t>
      </w:r>
    </w:p>
    <w:p w14:paraId="33FFC8F2" w14:textId="56C9DAFD" w:rsidR="00EB6AB7" w:rsidRPr="00F81B70" w:rsidRDefault="000D1881" w:rsidP="003F6657">
      <w:pPr>
        <w:pStyle w:val="Odsazen"/>
        <w:tabs>
          <w:tab w:val="left" w:pos="3261"/>
        </w:tabs>
        <w:spacing w:before="120" w:after="0"/>
        <w:ind w:left="3255" w:hanging="3255"/>
        <w:jc w:val="left"/>
        <w:rPr>
          <w:szCs w:val="22"/>
        </w:rPr>
      </w:pPr>
      <w:r w:rsidRPr="00F81B70">
        <w:rPr>
          <w:szCs w:val="22"/>
        </w:rPr>
        <w:t>Projektant:</w:t>
      </w:r>
      <w:r w:rsidRPr="00F81B70">
        <w:rPr>
          <w:szCs w:val="22"/>
        </w:rPr>
        <w:tab/>
      </w:r>
      <w:r w:rsidR="00EB6AB7" w:rsidRPr="00F81B70">
        <w:rPr>
          <w:szCs w:val="22"/>
        </w:rPr>
        <w:tab/>
      </w:r>
      <w:r w:rsidR="003F6657">
        <w:rPr>
          <w:szCs w:val="22"/>
        </w:rPr>
        <w:t>Břetislav Jančík, Bratřejov 224, 763 12</w:t>
      </w:r>
    </w:p>
    <w:p w14:paraId="51AC923E" w14:textId="77777777" w:rsidR="0086553D" w:rsidRPr="00F81B70" w:rsidRDefault="000D1881" w:rsidP="00930A7A">
      <w:pPr>
        <w:pStyle w:val="Odsazen"/>
        <w:tabs>
          <w:tab w:val="left" w:pos="3261"/>
        </w:tabs>
        <w:spacing w:before="120" w:after="120"/>
        <w:ind w:left="0"/>
        <w:rPr>
          <w:szCs w:val="22"/>
        </w:rPr>
      </w:pPr>
      <w:r w:rsidRPr="00F81B70">
        <w:rPr>
          <w:szCs w:val="22"/>
        </w:rPr>
        <w:t>Autorský dozor:</w:t>
      </w:r>
      <w:r w:rsidRPr="00F81B70">
        <w:rPr>
          <w:szCs w:val="22"/>
        </w:rPr>
        <w:tab/>
      </w:r>
      <w:r w:rsidR="00E01AA5" w:rsidRPr="00F81B70">
        <w:rPr>
          <w:szCs w:val="22"/>
        </w:rPr>
        <w:fldChar w:fldCharType="begin">
          <w:ffData>
            <w:name w:val=""/>
            <w:enabled/>
            <w:calcOnExit w:val="0"/>
            <w:textInput/>
          </w:ffData>
        </w:fldChar>
      </w:r>
      <w:r w:rsidR="00337D93" w:rsidRPr="00F81B70">
        <w:rPr>
          <w:szCs w:val="22"/>
        </w:rPr>
        <w:instrText xml:space="preserve"> FORMTEXT </w:instrText>
      </w:r>
      <w:r w:rsidR="00E01AA5" w:rsidRPr="00F81B70">
        <w:rPr>
          <w:szCs w:val="22"/>
        </w:rPr>
      </w:r>
      <w:r w:rsidR="00E01AA5" w:rsidRPr="00F81B70">
        <w:rPr>
          <w:szCs w:val="22"/>
        </w:rPr>
        <w:fldChar w:fldCharType="separate"/>
      </w:r>
      <w:r w:rsidR="00337D93" w:rsidRPr="00F81B70">
        <w:rPr>
          <w:noProof/>
          <w:szCs w:val="22"/>
        </w:rPr>
        <w:t> </w:t>
      </w:r>
      <w:r w:rsidR="00337D93" w:rsidRPr="00F81B70">
        <w:rPr>
          <w:noProof/>
          <w:szCs w:val="22"/>
        </w:rPr>
        <w:t> </w:t>
      </w:r>
      <w:r w:rsidR="00337D93" w:rsidRPr="00F81B70">
        <w:rPr>
          <w:noProof/>
          <w:szCs w:val="22"/>
        </w:rPr>
        <w:t> </w:t>
      </w:r>
      <w:r w:rsidR="00337D93" w:rsidRPr="00F81B70">
        <w:rPr>
          <w:noProof/>
          <w:szCs w:val="22"/>
        </w:rPr>
        <w:t> </w:t>
      </w:r>
      <w:r w:rsidR="00337D93" w:rsidRPr="00F81B70">
        <w:rPr>
          <w:noProof/>
          <w:szCs w:val="22"/>
        </w:rPr>
        <w:t> </w:t>
      </w:r>
      <w:r w:rsidR="00E01AA5" w:rsidRPr="00F81B70">
        <w:rPr>
          <w:szCs w:val="22"/>
        </w:rPr>
        <w:fldChar w:fldCharType="end"/>
      </w:r>
    </w:p>
    <w:p w14:paraId="308485F1" w14:textId="68BC9A5A" w:rsidR="00192A20" w:rsidRPr="00F81B70" w:rsidRDefault="000D1881" w:rsidP="00930A7A">
      <w:pPr>
        <w:pStyle w:val="Odsazen"/>
        <w:tabs>
          <w:tab w:val="left" w:pos="3261"/>
        </w:tabs>
        <w:spacing w:after="120"/>
        <w:ind w:left="0"/>
        <w:rPr>
          <w:szCs w:val="22"/>
        </w:rPr>
      </w:pPr>
      <w:r w:rsidRPr="00F81B70">
        <w:rPr>
          <w:bCs/>
          <w:szCs w:val="22"/>
        </w:rPr>
        <w:t>Koordinátor BOZP objednatele:</w:t>
      </w:r>
      <w:r w:rsidRPr="00F81B70">
        <w:rPr>
          <w:bCs/>
          <w:szCs w:val="22"/>
        </w:rPr>
        <w:tab/>
      </w:r>
    </w:p>
    <w:p w14:paraId="6582E794" w14:textId="7288D6FF" w:rsidR="000D1881" w:rsidRPr="00BF06AF" w:rsidRDefault="000D1881" w:rsidP="00F30689">
      <w:pPr>
        <w:pStyle w:val="Odsazen"/>
        <w:tabs>
          <w:tab w:val="left" w:pos="3261"/>
        </w:tabs>
        <w:spacing w:after="0"/>
        <w:ind w:left="0"/>
        <w:rPr>
          <w:szCs w:val="22"/>
        </w:rPr>
      </w:pPr>
      <w:r w:rsidRPr="00F81B70">
        <w:rPr>
          <w:szCs w:val="22"/>
        </w:rPr>
        <w:t>Stavbyvedoucí zhotovitele:</w:t>
      </w:r>
      <w:r w:rsidRPr="00F81B70">
        <w:rPr>
          <w:szCs w:val="22"/>
        </w:rPr>
        <w:tab/>
      </w:r>
      <w:r w:rsidR="00F30689">
        <w:rPr>
          <w:szCs w:val="22"/>
        </w:rPr>
        <w:t>….</w:t>
      </w:r>
    </w:p>
    <w:p w14:paraId="6678BAD7" w14:textId="16918C35" w:rsidR="000D1881" w:rsidRPr="00F81B70" w:rsidRDefault="000D1881" w:rsidP="00C44EFB">
      <w:pPr>
        <w:pStyle w:val="BodyTextIndent21"/>
        <w:widowControl/>
        <w:tabs>
          <w:tab w:val="left" w:pos="3261"/>
          <w:tab w:val="left" w:pos="4536"/>
        </w:tabs>
        <w:ind w:left="0"/>
        <w:rPr>
          <w:sz w:val="22"/>
          <w:szCs w:val="22"/>
        </w:rPr>
      </w:pPr>
      <w:r w:rsidRPr="00F81B70">
        <w:rPr>
          <w:snapToGrid/>
          <w:sz w:val="22"/>
          <w:szCs w:val="22"/>
        </w:rPr>
        <w:t>Technický dozor objednatele</w:t>
      </w:r>
      <w:r w:rsidR="00687E70" w:rsidRPr="00F81B70">
        <w:rPr>
          <w:snapToGrid/>
          <w:sz w:val="22"/>
          <w:szCs w:val="22"/>
        </w:rPr>
        <w:t>:</w:t>
      </w:r>
      <w:r w:rsidR="00A36E1A" w:rsidRPr="00F81B70">
        <w:rPr>
          <w:snapToGrid/>
          <w:sz w:val="22"/>
          <w:szCs w:val="22"/>
        </w:rPr>
        <w:t xml:space="preserve">     </w:t>
      </w:r>
      <w:r w:rsidR="00F82C60" w:rsidRPr="00F81B70">
        <w:rPr>
          <w:snapToGrid/>
          <w:sz w:val="22"/>
          <w:szCs w:val="22"/>
        </w:rPr>
        <w:t xml:space="preserve">   </w:t>
      </w:r>
      <w:r w:rsidR="006705F6" w:rsidRPr="00F81B70">
        <w:rPr>
          <w:snapToGrid/>
          <w:sz w:val="22"/>
          <w:szCs w:val="22"/>
        </w:rPr>
        <w:t xml:space="preserve"> </w:t>
      </w:r>
      <w:r w:rsidR="00F82C60" w:rsidRPr="00F81B70">
        <w:rPr>
          <w:snapToGrid/>
          <w:sz w:val="22"/>
          <w:szCs w:val="22"/>
        </w:rPr>
        <w:t xml:space="preserve"> </w:t>
      </w:r>
    </w:p>
    <w:p w14:paraId="7C89DD46" w14:textId="77777777" w:rsidR="00965C3C" w:rsidRDefault="000D1881" w:rsidP="00F81B70">
      <w:pPr>
        <w:pStyle w:val="Odsazen"/>
        <w:tabs>
          <w:tab w:val="left" w:pos="3261"/>
          <w:tab w:val="left" w:pos="6379"/>
        </w:tabs>
        <w:spacing w:after="0"/>
        <w:ind w:left="0"/>
        <w:rPr>
          <w:szCs w:val="22"/>
        </w:rPr>
      </w:pPr>
      <w:r w:rsidRPr="00F81B70">
        <w:rPr>
          <w:szCs w:val="22"/>
        </w:rPr>
        <w:t xml:space="preserve">Pracovník zhotovitele odpovědný </w:t>
      </w:r>
    </w:p>
    <w:p w14:paraId="2BBE1F69" w14:textId="3BCA08FB" w:rsidR="000D1881" w:rsidRPr="00F81B70" w:rsidRDefault="000D1881" w:rsidP="00F30689">
      <w:pPr>
        <w:pStyle w:val="Odsazen"/>
        <w:tabs>
          <w:tab w:val="left" w:pos="3686"/>
          <w:tab w:val="left" w:pos="6379"/>
        </w:tabs>
        <w:spacing w:after="0"/>
        <w:ind w:left="0"/>
        <w:rPr>
          <w:szCs w:val="22"/>
        </w:rPr>
      </w:pPr>
      <w:r w:rsidRPr="00F81B70">
        <w:rPr>
          <w:szCs w:val="22"/>
        </w:rPr>
        <w:t>za vedení a zasílání daňových dokladů</w:t>
      </w:r>
      <w:r w:rsidR="00965C3C">
        <w:rPr>
          <w:szCs w:val="22"/>
        </w:rPr>
        <w:t xml:space="preserve">: </w:t>
      </w:r>
      <w:r w:rsidR="00965C3C">
        <w:rPr>
          <w:szCs w:val="22"/>
        </w:rPr>
        <w:tab/>
      </w:r>
      <w:r w:rsidR="00F30689">
        <w:rPr>
          <w:szCs w:val="22"/>
        </w:rPr>
        <w:t>……</w:t>
      </w:r>
      <w:r w:rsidR="0069565D" w:rsidRPr="00F81B70">
        <w:rPr>
          <w:szCs w:val="22"/>
        </w:rPr>
        <w:t xml:space="preserve"> </w:t>
      </w:r>
    </w:p>
    <w:p w14:paraId="3C9D83D8" w14:textId="267A6B61" w:rsidR="00CD26E8" w:rsidRPr="00F81B70" w:rsidRDefault="000D1881" w:rsidP="00C44EFB">
      <w:pPr>
        <w:pStyle w:val="Textvbloku"/>
        <w:tabs>
          <w:tab w:val="left" w:pos="4820"/>
        </w:tabs>
        <w:jc w:val="left"/>
        <w:rPr>
          <w:sz w:val="22"/>
          <w:szCs w:val="22"/>
        </w:rPr>
      </w:pPr>
      <w:r w:rsidRPr="00F81B70">
        <w:rPr>
          <w:sz w:val="22"/>
          <w:szCs w:val="22"/>
        </w:rPr>
        <w:t>Osoba oprávněná za objednatele s</w:t>
      </w:r>
      <w:r w:rsidR="0069565D" w:rsidRPr="00F81B70">
        <w:rPr>
          <w:sz w:val="22"/>
          <w:szCs w:val="22"/>
        </w:rPr>
        <w:t xml:space="preserve">chvalovat zjišťovací protokoly </w:t>
      </w:r>
      <w:r w:rsidRPr="00F81B70">
        <w:rPr>
          <w:sz w:val="22"/>
          <w:szCs w:val="22"/>
        </w:rPr>
        <w:t>a soupisy provedených st. prací, dodávek a služeb</w:t>
      </w:r>
      <w:r w:rsidR="002C0D03" w:rsidRPr="00F81B70">
        <w:rPr>
          <w:sz w:val="22"/>
          <w:szCs w:val="22"/>
        </w:rPr>
        <w:t>:</w:t>
      </w:r>
      <w:r w:rsidRPr="00F81B70">
        <w:rPr>
          <w:sz w:val="22"/>
          <w:szCs w:val="22"/>
        </w:rPr>
        <w:t xml:space="preserve"> </w:t>
      </w:r>
      <w:r w:rsidRPr="00F81B70">
        <w:rPr>
          <w:sz w:val="22"/>
          <w:szCs w:val="22"/>
        </w:rPr>
        <w:tab/>
      </w:r>
      <w:r w:rsidR="00CD26E8" w:rsidRPr="00F81B70">
        <w:rPr>
          <w:bCs/>
          <w:sz w:val="22"/>
          <w:szCs w:val="22"/>
        </w:rPr>
        <w:t xml:space="preserve"> </w:t>
      </w:r>
    </w:p>
    <w:p w14:paraId="203C319B" w14:textId="77777777" w:rsidR="00CD26E8" w:rsidRDefault="00CD26E8" w:rsidP="00F81B70">
      <w:pPr>
        <w:pStyle w:val="Textvbloku"/>
        <w:tabs>
          <w:tab w:val="left" w:pos="6379"/>
        </w:tabs>
        <w:rPr>
          <w:sz w:val="22"/>
          <w:szCs w:val="22"/>
        </w:rPr>
      </w:pPr>
    </w:p>
    <w:p w14:paraId="08BF4E84" w14:textId="13DD642A" w:rsidR="000D1881" w:rsidRPr="00F81B70" w:rsidRDefault="000D1881" w:rsidP="00F81B70">
      <w:pPr>
        <w:pStyle w:val="Textvbloku"/>
        <w:tabs>
          <w:tab w:val="left" w:pos="6379"/>
        </w:tabs>
        <w:rPr>
          <w:sz w:val="22"/>
          <w:szCs w:val="22"/>
        </w:rPr>
      </w:pPr>
      <w:r w:rsidRPr="00F81B70">
        <w:rPr>
          <w:sz w:val="22"/>
          <w:szCs w:val="22"/>
        </w:rPr>
        <w:t xml:space="preserve">    </w:t>
      </w:r>
    </w:p>
    <w:p w14:paraId="65EF7736" w14:textId="4176254E" w:rsidR="00DC7EA0" w:rsidRPr="00E426C9" w:rsidRDefault="000D1881" w:rsidP="00C44EFB">
      <w:pPr>
        <w:pStyle w:val="Textvbloku"/>
        <w:ind w:left="3119" w:hanging="287"/>
        <w:jc w:val="left"/>
        <w:rPr>
          <w:sz w:val="22"/>
          <w:szCs w:val="22"/>
        </w:rPr>
      </w:pPr>
      <w:r w:rsidRPr="00F81B70">
        <w:rPr>
          <w:sz w:val="22"/>
          <w:szCs w:val="22"/>
        </w:rPr>
        <w:t xml:space="preserve">                                                                                                                   </w:t>
      </w:r>
      <w:r w:rsidR="002E51D1" w:rsidRPr="00F81B70">
        <w:rPr>
          <w:sz w:val="22"/>
          <w:szCs w:val="22"/>
        </w:rPr>
        <w:t xml:space="preserve"> </w:t>
      </w:r>
      <w:bookmarkEnd w:id="0"/>
      <w:r w:rsidR="00CD26E8" w:rsidRPr="00F81B70">
        <w:rPr>
          <w:sz w:val="22"/>
          <w:szCs w:val="22"/>
        </w:rPr>
        <w:t xml:space="preserve">       </w:t>
      </w:r>
    </w:p>
    <w:p w14:paraId="3AC07750" w14:textId="77777777" w:rsidR="000D1881" w:rsidRDefault="000D1881" w:rsidP="000D1881">
      <w:pPr>
        <w:pStyle w:val="Textvbloku"/>
        <w:jc w:val="left"/>
        <w:rPr>
          <w:b/>
          <w:sz w:val="22"/>
        </w:rPr>
      </w:pPr>
      <w:r w:rsidRPr="00337D93">
        <w:rPr>
          <w:b/>
          <w:sz w:val="22"/>
        </w:rPr>
        <w:t>II. PŘEDMĚT SMLOUVY, ROZSAH DÍLA:</w:t>
      </w:r>
    </w:p>
    <w:p w14:paraId="04ADFCDA" w14:textId="2C3BC8E1" w:rsidR="000D1881" w:rsidRDefault="000D1881" w:rsidP="000D1881">
      <w:pPr>
        <w:pStyle w:val="Textvbloku"/>
        <w:rPr>
          <w:sz w:val="22"/>
        </w:rPr>
      </w:pPr>
      <w:r>
        <w:rPr>
          <w:sz w:val="22"/>
        </w:rPr>
        <w:t>---------</w:t>
      </w:r>
      <w:r w:rsidR="00544B9E">
        <w:rPr>
          <w:sz w:val="22"/>
        </w:rPr>
        <w:t>---</w:t>
      </w:r>
      <w:r>
        <w:rPr>
          <w:sz w:val="22"/>
        </w:rPr>
        <w:t>---------------------------------------------</w:t>
      </w:r>
      <w:r w:rsidR="00AE115E">
        <w:rPr>
          <w:sz w:val="22"/>
        </w:rPr>
        <w:t>-</w:t>
      </w:r>
    </w:p>
    <w:p w14:paraId="616ABB26" w14:textId="3074A35B" w:rsidR="00CF6C79" w:rsidRDefault="000D1881" w:rsidP="00DC7EA0">
      <w:pPr>
        <w:pStyle w:val="Textvbloku"/>
        <w:spacing w:before="360" w:after="240"/>
        <w:ind w:left="284" w:right="-91" w:hanging="284"/>
        <w:rPr>
          <w:sz w:val="22"/>
        </w:rPr>
      </w:pPr>
      <w:r>
        <w:rPr>
          <w:sz w:val="22"/>
        </w:rPr>
        <w:t>1.</w:t>
      </w:r>
      <w:r w:rsidR="006F1A8B">
        <w:rPr>
          <w:sz w:val="22"/>
        </w:rPr>
        <w:t xml:space="preserve"> </w:t>
      </w:r>
      <w:r>
        <w:rPr>
          <w:sz w:val="22"/>
        </w:rPr>
        <w:t xml:space="preserve"> </w:t>
      </w:r>
      <w:r w:rsidR="00495592" w:rsidRPr="00495592">
        <w:rPr>
          <w:sz w:val="22"/>
        </w:rPr>
        <w:t>Objednatel provedl v souladu se zákonem č. 134/2016 Sb., o zadávání veřejných zakázkách, ve znění pozdějších předpisů, zadávací řízení k veřejné zakázce s názvem</w:t>
      </w:r>
      <w:r w:rsidR="00CF6C79">
        <w:rPr>
          <w:sz w:val="22"/>
        </w:rPr>
        <w:t>:</w:t>
      </w:r>
    </w:p>
    <w:p w14:paraId="569A8C67" w14:textId="4577C6C6" w:rsidR="000D1881" w:rsidRDefault="000D1881" w:rsidP="000D1881">
      <w:pPr>
        <w:pStyle w:val="Zkladntext2"/>
        <w:jc w:val="center"/>
        <w:rPr>
          <w:b/>
          <w:bCs/>
          <w:sz w:val="28"/>
        </w:rPr>
      </w:pPr>
      <w:r w:rsidRPr="00C63A2E">
        <w:rPr>
          <w:b/>
          <w:bCs/>
          <w:sz w:val="28"/>
        </w:rPr>
        <w:t>„</w:t>
      </w:r>
      <w:r w:rsidR="004B39D3" w:rsidRPr="00C63A2E">
        <w:rPr>
          <w:b/>
          <w:bCs/>
          <w:sz w:val="28"/>
        </w:rPr>
        <w:t xml:space="preserve">VÝMĚNA </w:t>
      </w:r>
      <w:r w:rsidR="00F30689">
        <w:rPr>
          <w:b/>
          <w:bCs/>
          <w:sz w:val="28"/>
        </w:rPr>
        <w:t>OSVĚTLENÍ LEDOVÉ PLOCHY NA ZS V UHERSKÉM BRODĚ</w:t>
      </w:r>
      <w:r w:rsidR="00CC44DE" w:rsidRPr="00C63A2E">
        <w:rPr>
          <w:b/>
          <w:bCs/>
          <w:sz w:val="28"/>
        </w:rPr>
        <w:t>“</w:t>
      </w:r>
      <w:r w:rsidR="00273D1B">
        <w:rPr>
          <w:b/>
          <w:bCs/>
          <w:sz w:val="28"/>
        </w:rPr>
        <w:t xml:space="preserve"> </w:t>
      </w:r>
    </w:p>
    <w:p w14:paraId="2CCEED08" w14:textId="77777777" w:rsidR="00495592" w:rsidRDefault="00495592" w:rsidP="00495592">
      <w:pPr>
        <w:pStyle w:val="Zkladntext2"/>
        <w:jc w:val="left"/>
        <w:rPr>
          <w:bCs/>
          <w:sz w:val="22"/>
          <w:szCs w:val="22"/>
        </w:rPr>
      </w:pPr>
    </w:p>
    <w:p w14:paraId="258C0277" w14:textId="04D15910" w:rsidR="00495592" w:rsidRPr="00495592" w:rsidRDefault="00495592" w:rsidP="00495592">
      <w:pPr>
        <w:pStyle w:val="Zkladntext2"/>
        <w:ind w:left="284"/>
        <w:jc w:val="left"/>
        <w:rPr>
          <w:bCs/>
          <w:sz w:val="22"/>
          <w:szCs w:val="22"/>
        </w:rPr>
      </w:pPr>
      <w:r w:rsidRPr="00495592">
        <w:rPr>
          <w:bCs/>
          <w:sz w:val="22"/>
          <w:szCs w:val="22"/>
        </w:rPr>
        <w:t>(dále jen „zadávací řízení“) na uzavření této smlouvy o dílo (dále jen „smlouva“).</w:t>
      </w:r>
    </w:p>
    <w:p w14:paraId="6C8DB593" w14:textId="31E1AA32" w:rsidR="00495592" w:rsidRPr="00495592" w:rsidRDefault="00495592" w:rsidP="00495592">
      <w:pPr>
        <w:spacing w:before="120" w:after="120"/>
        <w:ind w:left="284" w:hanging="284"/>
        <w:jc w:val="both"/>
        <w:rPr>
          <w:lang w:val="x-none"/>
        </w:rPr>
      </w:pPr>
      <w:r w:rsidRPr="00495592">
        <w:rPr>
          <w:bCs/>
          <w:sz w:val="22"/>
        </w:rPr>
        <w:t xml:space="preserve">2. </w:t>
      </w:r>
      <w:r w:rsidRPr="00495592">
        <w:rPr>
          <w:sz w:val="22"/>
          <w:szCs w:val="22"/>
        </w:rPr>
        <w:t xml:space="preserve">Předmětem smlouvy je kompletní výměna </w:t>
      </w:r>
      <w:r w:rsidR="00F30689">
        <w:rPr>
          <w:sz w:val="22"/>
          <w:szCs w:val="22"/>
        </w:rPr>
        <w:t>osvětlení včetně kabeláže ledové plochy na zimním stadionu  v</w:t>
      </w:r>
      <w:r w:rsidRPr="00495592">
        <w:rPr>
          <w:sz w:val="22"/>
          <w:szCs w:val="22"/>
        </w:rPr>
        <w:t xml:space="preserve"> Uhersk</w:t>
      </w:r>
      <w:r w:rsidR="00F30689">
        <w:rPr>
          <w:sz w:val="22"/>
          <w:szCs w:val="22"/>
        </w:rPr>
        <w:t>ém</w:t>
      </w:r>
      <w:r w:rsidRPr="00495592">
        <w:rPr>
          <w:sz w:val="22"/>
          <w:szCs w:val="22"/>
        </w:rPr>
        <w:t xml:space="preserve"> Brod</w:t>
      </w:r>
      <w:r w:rsidR="00F30689">
        <w:rPr>
          <w:sz w:val="22"/>
          <w:szCs w:val="22"/>
        </w:rPr>
        <w:t>ě</w:t>
      </w:r>
      <w:r w:rsidRPr="00495592">
        <w:rPr>
          <w:sz w:val="22"/>
          <w:szCs w:val="22"/>
        </w:rPr>
        <w:t>. Nov</w:t>
      </w:r>
      <w:r w:rsidR="008A2F2F">
        <w:rPr>
          <w:sz w:val="22"/>
          <w:szCs w:val="22"/>
        </w:rPr>
        <w:t>é</w:t>
      </w:r>
      <w:r w:rsidRPr="00495592">
        <w:rPr>
          <w:sz w:val="22"/>
          <w:szCs w:val="22"/>
        </w:rPr>
        <w:t xml:space="preserve"> </w:t>
      </w:r>
      <w:r w:rsidR="008A2F2F">
        <w:rPr>
          <w:sz w:val="22"/>
          <w:szCs w:val="22"/>
        </w:rPr>
        <w:t>osvětlení</w:t>
      </w:r>
      <w:r w:rsidRPr="00495592">
        <w:rPr>
          <w:sz w:val="22"/>
          <w:szCs w:val="22"/>
        </w:rPr>
        <w:t xml:space="preserve"> bude osazen</w:t>
      </w:r>
      <w:r w:rsidR="008A2F2F">
        <w:rPr>
          <w:sz w:val="22"/>
          <w:szCs w:val="22"/>
        </w:rPr>
        <w:t>o a vedeno na stávající konstrukci osvětlení.</w:t>
      </w:r>
      <w:r w:rsidRPr="00495592">
        <w:rPr>
          <w:sz w:val="22"/>
          <w:szCs w:val="22"/>
        </w:rPr>
        <w:t xml:space="preserve">. Součástí </w:t>
      </w:r>
      <w:r w:rsidRPr="00495592">
        <w:rPr>
          <w:sz w:val="22"/>
          <w:szCs w:val="22"/>
        </w:rPr>
        <w:lastRenderedPageBreak/>
        <w:t xml:space="preserve">stavebních prací jsou demontážní práce stávajícího </w:t>
      </w:r>
      <w:r w:rsidR="008A2F2F">
        <w:rPr>
          <w:sz w:val="22"/>
          <w:szCs w:val="22"/>
        </w:rPr>
        <w:t>osvětlení</w:t>
      </w:r>
      <w:r w:rsidRPr="00495592">
        <w:rPr>
          <w:sz w:val="22"/>
          <w:szCs w:val="22"/>
        </w:rPr>
        <w:t xml:space="preserve"> včetně likvidac</w:t>
      </w:r>
      <w:r>
        <w:rPr>
          <w:sz w:val="22"/>
          <w:szCs w:val="22"/>
        </w:rPr>
        <w:t xml:space="preserve">e odpadu a stávajícího </w:t>
      </w:r>
      <w:r w:rsidR="008A2F2F">
        <w:rPr>
          <w:sz w:val="22"/>
          <w:szCs w:val="22"/>
        </w:rPr>
        <w:t>osvětlení a kabeláže,</w:t>
      </w:r>
      <w:r>
        <w:t xml:space="preserve"> </w:t>
      </w:r>
    </w:p>
    <w:p w14:paraId="137BCC34" w14:textId="040C9E9F" w:rsidR="00495592" w:rsidRPr="00F21118" w:rsidRDefault="00495592" w:rsidP="00DE2D6B">
      <w:pPr>
        <w:pStyle w:val="Odstavecseseznamem"/>
        <w:numPr>
          <w:ilvl w:val="0"/>
          <w:numId w:val="15"/>
        </w:numPr>
        <w:spacing w:after="120"/>
        <w:ind w:left="284" w:hanging="284"/>
        <w:jc w:val="both"/>
        <w:rPr>
          <w:sz w:val="22"/>
          <w:szCs w:val="22"/>
        </w:rPr>
      </w:pPr>
      <w:r w:rsidRPr="00C44EFB">
        <w:rPr>
          <w:sz w:val="22"/>
          <w:szCs w:val="22"/>
        </w:rPr>
        <w:t>Dílo bude</w:t>
      </w:r>
      <w:r w:rsidRPr="00F21118">
        <w:rPr>
          <w:sz w:val="22"/>
          <w:szCs w:val="22"/>
        </w:rPr>
        <w:t xml:space="preserve"> provedeno v souladu se zadávací dokumentací veřejné zakázky na dodávky, včetně souvisejících stavebních prací,</w:t>
      </w:r>
      <w:r>
        <w:rPr>
          <w:sz w:val="22"/>
          <w:szCs w:val="22"/>
        </w:rPr>
        <w:t xml:space="preserve"> zadá</w:t>
      </w:r>
      <w:r w:rsidRPr="00F21118">
        <w:rPr>
          <w:sz w:val="22"/>
          <w:szCs w:val="22"/>
        </w:rPr>
        <w:t>vané v</w:t>
      </w:r>
      <w:r>
        <w:rPr>
          <w:sz w:val="22"/>
          <w:szCs w:val="22"/>
        </w:rPr>
        <w:t>e zjednodušeném podlimitním ří</w:t>
      </w:r>
      <w:r w:rsidRPr="00F21118">
        <w:rPr>
          <w:sz w:val="22"/>
          <w:szCs w:val="22"/>
        </w:rPr>
        <w:t>zení dle zákona č. 134/2016 Sb., o zadávání veřejných zakázek</w:t>
      </w:r>
      <w:r>
        <w:rPr>
          <w:sz w:val="22"/>
          <w:szCs w:val="22"/>
        </w:rPr>
        <w:t>,</w:t>
      </w:r>
      <w:r w:rsidRPr="00F21118">
        <w:rPr>
          <w:sz w:val="22"/>
          <w:szCs w:val="22"/>
        </w:rPr>
        <w:t xml:space="preserve"> ve znění pozdějších předpisů</w:t>
      </w:r>
      <w:r>
        <w:rPr>
          <w:sz w:val="22"/>
          <w:szCs w:val="22"/>
        </w:rPr>
        <w:t xml:space="preserve"> (dále jen „zákon“)</w:t>
      </w:r>
      <w:r w:rsidRPr="00F21118">
        <w:rPr>
          <w:sz w:val="22"/>
          <w:szCs w:val="22"/>
        </w:rPr>
        <w:t>,</w:t>
      </w:r>
      <w:r>
        <w:rPr>
          <w:sz w:val="22"/>
          <w:szCs w:val="22"/>
        </w:rPr>
        <w:t xml:space="preserve"> touto smlouvou o dílo, obchodními podmínkami, </w:t>
      </w:r>
      <w:r w:rsidRPr="00F21118">
        <w:rPr>
          <w:sz w:val="22"/>
          <w:szCs w:val="22"/>
        </w:rPr>
        <w:t>projektov</w:t>
      </w:r>
      <w:r>
        <w:rPr>
          <w:sz w:val="22"/>
          <w:szCs w:val="22"/>
        </w:rPr>
        <w:t>ou</w:t>
      </w:r>
      <w:r w:rsidRPr="00F21118">
        <w:rPr>
          <w:sz w:val="22"/>
          <w:szCs w:val="22"/>
        </w:rPr>
        <w:t xml:space="preserve"> dokumentac</w:t>
      </w:r>
      <w:r>
        <w:rPr>
          <w:sz w:val="22"/>
          <w:szCs w:val="22"/>
        </w:rPr>
        <w:t>í</w:t>
      </w:r>
      <w:r w:rsidRPr="00F21118">
        <w:rPr>
          <w:sz w:val="22"/>
          <w:szCs w:val="22"/>
        </w:rPr>
        <w:t xml:space="preserve"> zpracovan</w:t>
      </w:r>
      <w:r>
        <w:rPr>
          <w:sz w:val="22"/>
          <w:szCs w:val="22"/>
        </w:rPr>
        <w:t>ou</w:t>
      </w:r>
      <w:r w:rsidR="00DE2D6B">
        <w:rPr>
          <w:sz w:val="22"/>
          <w:szCs w:val="22"/>
        </w:rPr>
        <w:t xml:space="preserve"> </w:t>
      </w:r>
      <w:r w:rsidR="003F6657">
        <w:rPr>
          <w:sz w:val="22"/>
          <w:szCs w:val="22"/>
        </w:rPr>
        <w:t>Břetislavem Jančíkem, Bratřejov 224, 763 12</w:t>
      </w:r>
      <w:r w:rsidRPr="00F21118">
        <w:rPr>
          <w:sz w:val="22"/>
          <w:szCs w:val="22"/>
        </w:rPr>
        <w:t>která byla součástí zadávací dokumentace a je pro Objednatel</w:t>
      </w:r>
      <w:r>
        <w:rPr>
          <w:sz w:val="22"/>
          <w:szCs w:val="22"/>
        </w:rPr>
        <w:t xml:space="preserve">e závazná (dále jen „projekt“), </w:t>
      </w:r>
      <w:r w:rsidRPr="00F21118">
        <w:rPr>
          <w:sz w:val="22"/>
          <w:szCs w:val="22"/>
        </w:rPr>
        <w:t xml:space="preserve">oceněným položkovým rozpočtem (příloha č. </w:t>
      </w:r>
      <w:r>
        <w:rPr>
          <w:sz w:val="22"/>
          <w:szCs w:val="22"/>
        </w:rPr>
        <w:t>2</w:t>
      </w:r>
      <w:r w:rsidRPr="00F21118">
        <w:rPr>
          <w:sz w:val="22"/>
          <w:szCs w:val="22"/>
        </w:rPr>
        <w:t xml:space="preserve"> smlouvy)</w:t>
      </w:r>
      <w:r>
        <w:rPr>
          <w:sz w:val="22"/>
          <w:szCs w:val="22"/>
        </w:rPr>
        <w:t>.</w:t>
      </w:r>
    </w:p>
    <w:p w14:paraId="4A0CA9B7" w14:textId="079AD341" w:rsidR="00495592" w:rsidRPr="000316D6" w:rsidRDefault="000316D6" w:rsidP="00D107E7">
      <w:pPr>
        <w:ind w:left="284"/>
        <w:jc w:val="both"/>
        <w:rPr>
          <w:bCs/>
          <w:sz w:val="22"/>
        </w:rPr>
      </w:pPr>
      <w:r w:rsidRPr="000316D6">
        <w:rPr>
          <w:bCs/>
          <w:sz w:val="22"/>
        </w:rPr>
        <w:t>Zhotovení díla dále zahrnuje zejména:</w:t>
      </w:r>
    </w:p>
    <w:p w14:paraId="3D18C1DA" w14:textId="77777777" w:rsidR="000316D6" w:rsidRPr="000316D6" w:rsidRDefault="000316D6" w:rsidP="00C63A2E">
      <w:pPr>
        <w:numPr>
          <w:ilvl w:val="0"/>
          <w:numId w:val="16"/>
        </w:numPr>
        <w:spacing w:before="120" w:after="120"/>
        <w:jc w:val="both"/>
        <w:rPr>
          <w:sz w:val="22"/>
          <w:szCs w:val="22"/>
        </w:rPr>
      </w:pPr>
      <w:r w:rsidRPr="000316D6">
        <w:rPr>
          <w:sz w:val="22"/>
          <w:szCs w:val="22"/>
        </w:rPr>
        <w:t>kompletační a koordinační činnost</w:t>
      </w:r>
    </w:p>
    <w:p w14:paraId="79D19405" w14:textId="77777777" w:rsidR="000316D6" w:rsidRPr="000316D6" w:rsidRDefault="000316D6" w:rsidP="00C63A2E">
      <w:pPr>
        <w:numPr>
          <w:ilvl w:val="0"/>
          <w:numId w:val="16"/>
        </w:numPr>
        <w:spacing w:before="120" w:after="120"/>
        <w:ind w:left="714" w:hanging="357"/>
        <w:jc w:val="both"/>
        <w:rPr>
          <w:rFonts w:eastAsia="Calibri"/>
          <w:sz w:val="22"/>
          <w:szCs w:val="24"/>
        </w:rPr>
      </w:pPr>
      <w:r w:rsidRPr="000316D6">
        <w:rPr>
          <w:rFonts w:eastAsia="Calibri"/>
          <w:sz w:val="22"/>
          <w:szCs w:val="24"/>
        </w:rPr>
        <w:t>zajištění a provedení všech opatření organizačního a stavebně technologického charakteru k řádnému provádění a dokončení díla</w:t>
      </w:r>
    </w:p>
    <w:p w14:paraId="78287D1F" w14:textId="77777777" w:rsidR="000316D6" w:rsidRPr="000316D6" w:rsidRDefault="000316D6" w:rsidP="00C63A2E">
      <w:pPr>
        <w:numPr>
          <w:ilvl w:val="0"/>
          <w:numId w:val="16"/>
        </w:numPr>
        <w:spacing w:before="120" w:after="120"/>
        <w:jc w:val="both"/>
        <w:rPr>
          <w:sz w:val="22"/>
          <w:szCs w:val="22"/>
        </w:rPr>
      </w:pPr>
      <w:r w:rsidRPr="000316D6">
        <w:rPr>
          <w:sz w:val="22"/>
          <w:szCs w:val="22"/>
        </w:rPr>
        <w:t>nakládku, dopravu a vyložení v místech plnění</w:t>
      </w:r>
    </w:p>
    <w:p w14:paraId="44551176" w14:textId="72225E5F" w:rsidR="000316D6" w:rsidRPr="000316D6" w:rsidRDefault="000316D6" w:rsidP="00C63A2E">
      <w:pPr>
        <w:numPr>
          <w:ilvl w:val="0"/>
          <w:numId w:val="16"/>
        </w:numPr>
        <w:spacing w:before="120" w:after="120"/>
        <w:jc w:val="both"/>
        <w:rPr>
          <w:sz w:val="22"/>
          <w:szCs w:val="22"/>
        </w:rPr>
      </w:pPr>
      <w:r w:rsidRPr="000316D6">
        <w:rPr>
          <w:sz w:val="22"/>
          <w:szCs w:val="22"/>
        </w:rPr>
        <w:t xml:space="preserve">dodávku, montáž a instalaci dodávky a veškerých jejích součástí v místech plnění </w:t>
      </w:r>
      <w:r>
        <w:rPr>
          <w:sz w:val="22"/>
          <w:szCs w:val="22"/>
        </w:rPr>
        <w:t>dle požadavků objedna</w:t>
      </w:r>
      <w:r w:rsidRPr="000316D6">
        <w:rPr>
          <w:sz w:val="22"/>
          <w:szCs w:val="22"/>
        </w:rPr>
        <w:t>tele uvedených v zadávací dokumentaci; dodávka bude realizováno jako komplet, tj. včetně veškerého spojovacího a kotvícího materiálu, silikonu, akrylátů apod.</w:t>
      </w:r>
    </w:p>
    <w:p w14:paraId="0E8BB7CF" w14:textId="77777777" w:rsidR="000316D6" w:rsidRPr="000316D6" w:rsidRDefault="000316D6" w:rsidP="00C63A2E">
      <w:pPr>
        <w:numPr>
          <w:ilvl w:val="0"/>
          <w:numId w:val="16"/>
        </w:numPr>
        <w:spacing w:before="120" w:after="120"/>
        <w:jc w:val="both"/>
        <w:rPr>
          <w:sz w:val="22"/>
          <w:szCs w:val="22"/>
        </w:rPr>
      </w:pPr>
      <w:r w:rsidRPr="000316D6">
        <w:rPr>
          <w:sz w:val="22"/>
          <w:szCs w:val="22"/>
        </w:rPr>
        <w:t>zaměření stávajícího stavu, je-li pro řádné plnění zakázky potřeba</w:t>
      </w:r>
    </w:p>
    <w:p w14:paraId="21172ECF" w14:textId="29244C5F" w:rsidR="000316D6" w:rsidRPr="000316D6" w:rsidRDefault="000316D6" w:rsidP="003568C8">
      <w:pPr>
        <w:numPr>
          <w:ilvl w:val="0"/>
          <w:numId w:val="16"/>
        </w:numPr>
        <w:spacing w:before="120" w:after="120"/>
        <w:jc w:val="both"/>
        <w:rPr>
          <w:sz w:val="22"/>
          <w:szCs w:val="22"/>
        </w:rPr>
      </w:pPr>
      <w:r w:rsidRPr="000316D6">
        <w:rPr>
          <w:sz w:val="22"/>
          <w:szCs w:val="22"/>
        </w:rPr>
        <w:t>zajištění a kontrolu jakosti dodávky v souladu s normami EN a ČSN</w:t>
      </w:r>
      <w:r w:rsidR="003568C8">
        <w:rPr>
          <w:sz w:val="22"/>
          <w:szCs w:val="22"/>
        </w:rPr>
        <w:t xml:space="preserve"> </w:t>
      </w:r>
      <w:r w:rsidR="003568C8" w:rsidRPr="003568C8">
        <w:rPr>
          <w:sz w:val="22"/>
          <w:szCs w:val="22"/>
        </w:rPr>
        <w:t>(zejména Evropskou normu ČSN EN 1069 a dále musí projít provozní zkouškou dle ČSN EN 1069-1)</w:t>
      </w:r>
      <w:r w:rsidRPr="000316D6">
        <w:rPr>
          <w:sz w:val="22"/>
          <w:szCs w:val="22"/>
        </w:rPr>
        <w:t>;</w:t>
      </w:r>
    </w:p>
    <w:p w14:paraId="116B6DEE" w14:textId="77777777" w:rsidR="000316D6" w:rsidRPr="000316D6" w:rsidRDefault="000316D6" w:rsidP="00C63A2E">
      <w:pPr>
        <w:numPr>
          <w:ilvl w:val="0"/>
          <w:numId w:val="16"/>
        </w:numPr>
        <w:spacing w:before="120" w:after="120"/>
        <w:jc w:val="both"/>
        <w:rPr>
          <w:sz w:val="22"/>
          <w:szCs w:val="22"/>
        </w:rPr>
      </w:pPr>
      <w:r w:rsidRPr="000316D6">
        <w:rPr>
          <w:sz w:val="22"/>
          <w:szCs w:val="22"/>
        </w:rPr>
        <w:t>vyhotovení výrobní dokumentace, dílenské a montážní dokumentace, je-li pro řádné plnění zakázky potřeba</w:t>
      </w:r>
    </w:p>
    <w:p w14:paraId="6164F5D0" w14:textId="77777777" w:rsidR="000316D6" w:rsidRPr="00C63A2E" w:rsidRDefault="000316D6" w:rsidP="00C63A2E">
      <w:pPr>
        <w:numPr>
          <w:ilvl w:val="0"/>
          <w:numId w:val="16"/>
        </w:numPr>
        <w:spacing w:before="120" w:after="120"/>
        <w:jc w:val="both"/>
        <w:rPr>
          <w:sz w:val="22"/>
          <w:szCs w:val="22"/>
        </w:rPr>
      </w:pPr>
      <w:r w:rsidRPr="00C63A2E">
        <w:rPr>
          <w:sz w:val="22"/>
          <w:szCs w:val="22"/>
        </w:rPr>
        <w:t>fotografie průběhu stavby, zejména zakrývaných prací</w:t>
      </w:r>
    </w:p>
    <w:p w14:paraId="793708CC" w14:textId="77777777" w:rsidR="000316D6" w:rsidRPr="000316D6" w:rsidRDefault="000316D6" w:rsidP="00C63A2E">
      <w:pPr>
        <w:numPr>
          <w:ilvl w:val="0"/>
          <w:numId w:val="16"/>
        </w:numPr>
        <w:spacing w:before="120" w:after="120"/>
        <w:jc w:val="both"/>
        <w:rPr>
          <w:sz w:val="22"/>
          <w:szCs w:val="22"/>
        </w:rPr>
      </w:pPr>
      <w:r w:rsidRPr="000316D6">
        <w:rPr>
          <w:sz w:val="22"/>
          <w:szCs w:val="22"/>
        </w:rPr>
        <w:t>provedení případně likvidaci obalů a odpadů spojených s realizací zakázky v souladu se zákonem č. 185/2001 Sb. o odpadech a prováděcími předpisy, úhrada poplatků za likvidaci odpadu, doložení dokladu o likvidaci odpadu a obalu v souladu se zákonem č. 185/2001 Sb. při přejímacím řízení</w:t>
      </w:r>
    </w:p>
    <w:p w14:paraId="4F596AF3" w14:textId="43262B20" w:rsidR="000316D6" w:rsidRPr="000316D6" w:rsidRDefault="000316D6" w:rsidP="00C63A2E">
      <w:pPr>
        <w:numPr>
          <w:ilvl w:val="0"/>
          <w:numId w:val="16"/>
        </w:numPr>
        <w:spacing w:before="120" w:after="120"/>
        <w:jc w:val="both"/>
        <w:rPr>
          <w:sz w:val="22"/>
          <w:szCs w:val="22"/>
        </w:rPr>
      </w:pPr>
      <w:r w:rsidRPr="000316D6">
        <w:rPr>
          <w:sz w:val="22"/>
          <w:szCs w:val="22"/>
        </w:rPr>
        <w:t xml:space="preserve">provedení veškerých předepsaných zkoušek včetně vystavení dokladů o jejich provedení dle příslušných právních předpisů a norem ČSN, doložení atestů, certifikátů, prohlášení o shodě dle zákona č. 22/1997 Sb., ve znění pozdějších předpisů a prováděcích předpisů, vše v českém jazyku a jejich předání </w:t>
      </w:r>
      <w:r>
        <w:rPr>
          <w:sz w:val="22"/>
          <w:szCs w:val="22"/>
        </w:rPr>
        <w:t>objednateli</w:t>
      </w:r>
      <w:r w:rsidRPr="000316D6">
        <w:rPr>
          <w:sz w:val="22"/>
          <w:szCs w:val="22"/>
        </w:rPr>
        <w:t>;</w:t>
      </w:r>
    </w:p>
    <w:p w14:paraId="3468DB66" w14:textId="77777777" w:rsidR="000316D6" w:rsidRPr="000316D6" w:rsidRDefault="000316D6" w:rsidP="00C63A2E">
      <w:pPr>
        <w:numPr>
          <w:ilvl w:val="0"/>
          <w:numId w:val="16"/>
        </w:numPr>
        <w:spacing w:before="120" w:after="120"/>
        <w:jc w:val="both"/>
        <w:rPr>
          <w:sz w:val="22"/>
          <w:szCs w:val="22"/>
        </w:rPr>
      </w:pPr>
      <w:r w:rsidRPr="000316D6">
        <w:rPr>
          <w:sz w:val="22"/>
          <w:szCs w:val="22"/>
        </w:rPr>
        <w:t>předání záručních listů a návodů k obsluze v českém jazyce;</w:t>
      </w:r>
    </w:p>
    <w:p w14:paraId="0739322C" w14:textId="6526E71D" w:rsidR="00847F3D" w:rsidRPr="00847F3D" w:rsidRDefault="00847F3D" w:rsidP="00847F3D">
      <w:pPr>
        <w:numPr>
          <w:ilvl w:val="0"/>
          <w:numId w:val="16"/>
        </w:numPr>
        <w:spacing w:before="120" w:after="120"/>
        <w:jc w:val="both"/>
        <w:rPr>
          <w:sz w:val="22"/>
          <w:szCs w:val="22"/>
        </w:rPr>
      </w:pPr>
      <w:r w:rsidRPr="00847F3D">
        <w:rPr>
          <w:sz w:val="22"/>
          <w:szCs w:val="22"/>
        </w:rPr>
        <w:t>provedení komplexního vyzkoušení k ověření parametrů dí</w:t>
      </w:r>
      <w:r w:rsidR="003C357D">
        <w:rPr>
          <w:sz w:val="22"/>
          <w:szCs w:val="22"/>
        </w:rPr>
        <w:t xml:space="preserve">la </w:t>
      </w:r>
    </w:p>
    <w:p w14:paraId="38468545" w14:textId="77777777" w:rsidR="00847F3D" w:rsidRPr="00847F3D" w:rsidRDefault="00847F3D" w:rsidP="00847F3D">
      <w:pPr>
        <w:numPr>
          <w:ilvl w:val="0"/>
          <w:numId w:val="16"/>
        </w:numPr>
        <w:spacing w:before="120" w:after="120"/>
        <w:jc w:val="both"/>
        <w:rPr>
          <w:sz w:val="22"/>
          <w:szCs w:val="22"/>
        </w:rPr>
      </w:pPr>
      <w:r w:rsidRPr="00847F3D">
        <w:rPr>
          <w:sz w:val="22"/>
          <w:szCs w:val="22"/>
        </w:rPr>
        <w:t>vypracování provozního předpisu a předpisu pro údržbu celého díla v českém jazyce;</w:t>
      </w:r>
    </w:p>
    <w:p w14:paraId="04738641" w14:textId="18A9083F" w:rsidR="00847F3D" w:rsidRPr="00847F3D" w:rsidRDefault="00847F3D" w:rsidP="00847F3D">
      <w:pPr>
        <w:numPr>
          <w:ilvl w:val="0"/>
          <w:numId w:val="16"/>
        </w:numPr>
        <w:spacing w:before="120" w:after="120"/>
        <w:jc w:val="both"/>
        <w:rPr>
          <w:sz w:val="22"/>
          <w:szCs w:val="22"/>
        </w:rPr>
      </w:pPr>
      <w:r w:rsidRPr="00847F3D">
        <w:rPr>
          <w:sz w:val="22"/>
          <w:szCs w:val="22"/>
        </w:rPr>
        <w:t xml:space="preserve">zaškolení personálu </w:t>
      </w:r>
      <w:r w:rsidR="003C357D">
        <w:rPr>
          <w:sz w:val="22"/>
          <w:szCs w:val="22"/>
        </w:rPr>
        <w:t>objednatel</w:t>
      </w:r>
      <w:r w:rsidRPr="00847F3D">
        <w:rPr>
          <w:sz w:val="22"/>
          <w:szCs w:val="22"/>
        </w:rPr>
        <w:t>e k obsluze a údržbě díla – 1 pracovní den;</w:t>
      </w:r>
    </w:p>
    <w:p w14:paraId="5EF22B73" w14:textId="5AF1FF65" w:rsidR="00847F3D" w:rsidRPr="00847F3D" w:rsidRDefault="00847F3D" w:rsidP="00847F3D">
      <w:pPr>
        <w:numPr>
          <w:ilvl w:val="0"/>
          <w:numId w:val="16"/>
        </w:numPr>
        <w:spacing w:before="120" w:after="120"/>
        <w:jc w:val="both"/>
        <w:rPr>
          <w:sz w:val="22"/>
          <w:szCs w:val="22"/>
        </w:rPr>
      </w:pPr>
      <w:r w:rsidRPr="00847F3D">
        <w:rPr>
          <w:sz w:val="22"/>
          <w:szCs w:val="22"/>
        </w:rPr>
        <w:t xml:space="preserve">zajištění servisu v záruční době a po uplynutí záruční doby (pozáruční servis), servisní úkony budou uskutečněny na náklady </w:t>
      </w:r>
      <w:r w:rsidR="003C357D">
        <w:rPr>
          <w:sz w:val="22"/>
          <w:szCs w:val="22"/>
        </w:rPr>
        <w:t>objedn</w:t>
      </w:r>
      <w:r w:rsidRPr="00847F3D">
        <w:rPr>
          <w:sz w:val="22"/>
          <w:szCs w:val="22"/>
        </w:rPr>
        <w:t xml:space="preserve">atele;   </w:t>
      </w:r>
    </w:p>
    <w:p w14:paraId="0B79D1B1" w14:textId="77777777" w:rsidR="00847F3D" w:rsidRPr="00847F3D" w:rsidRDefault="00847F3D" w:rsidP="00847F3D">
      <w:pPr>
        <w:numPr>
          <w:ilvl w:val="0"/>
          <w:numId w:val="16"/>
        </w:numPr>
        <w:spacing w:before="120" w:after="120"/>
        <w:jc w:val="both"/>
        <w:rPr>
          <w:sz w:val="22"/>
          <w:szCs w:val="22"/>
        </w:rPr>
      </w:pPr>
      <w:r w:rsidRPr="00847F3D">
        <w:rPr>
          <w:sz w:val="22"/>
          <w:szCs w:val="22"/>
        </w:rPr>
        <w:t>účast na přejímacích zkouškách</w:t>
      </w:r>
    </w:p>
    <w:p w14:paraId="1E0F861B" w14:textId="6630B162" w:rsidR="000316D6" w:rsidRPr="00C63A2E" w:rsidRDefault="000316D6" w:rsidP="00C63A2E">
      <w:pPr>
        <w:numPr>
          <w:ilvl w:val="0"/>
          <w:numId w:val="16"/>
        </w:numPr>
        <w:spacing w:before="120" w:after="120"/>
        <w:jc w:val="both"/>
        <w:rPr>
          <w:sz w:val="22"/>
          <w:szCs w:val="22"/>
        </w:rPr>
      </w:pPr>
      <w:r w:rsidRPr="00C63A2E">
        <w:rPr>
          <w:sz w:val="22"/>
          <w:szCs w:val="22"/>
        </w:rPr>
        <w:t>pojištění odpovědnosti za škodu způsobenou třetí osobě činností zhotovitele</w:t>
      </w:r>
    </w:p>
    <w:p w14:paraId="54987BBF" w14:textId="2B135B7B" w:rsidR="000316D6" w:rsidRPr="00C63A2E" w:rsidRDefault="000316D6" w:rsidP="00C63A2E">
      <w:pPr>
        <w:numPr>
          <w:ilvl w:val="0"/>
          <w:numId w:val="16"/>
        </w:numPr>
        <w:spacing w:before="120" w:after="120"/>
        <w:jc w:val="both"/>
        <w:rPr>
          <w:sz w:val="22"/>
          <w:szCs w:val="22"/>
        </w:rPr>
      </w:pPr>
      <w:r w:rsidRPr="00C63A2E">
        <w:rPr>
          <w:sz w:val="22"/>
          <w:szCs w:val="22"/>
        </w:rPr>
        <w:t>u stavebních prací vyhotovení dokumentace skutečného provedení díla tam, kde je to obvyklé (např. elektroinstalace). Dokumentace skutečného provedení stavby bude objednateli předána ve třech vyhotoveních v tištěné formě  a 2x na CD/DVD v digitální formě  v .</w:t>
      </w:r>
      <w:proofErr w:type="spellStart"/>
      <w:r w:rsidRPr="00C63A2E">
        <w:rPr>
          <w:sz w:val="22"/>
          <w:szCs w:val="22"/>
        </w:rPr>
        <w:t>pdf</w:t>
      </w:r>
      <w:proofErr w:type="spellEnd"/>
      <w:r w:rsidRPr="00C63A2E">
        <w:rPr>
          <w:sz w:val="22"/>
          <w:szCs w:val="22"/>
        </w:rPr>
        <w:t xml:space="preserve"> a .</w:t>
      </w:r>
      <w:proofErr w:type="spellStart"/>
      <w:r w:rsidRPr="00C63A2E">
        <w:rPr>
          <w:sz w:val="22"/>
          <w:szCs w:val="22"/>
        </w:rPr>
        <w:t>dwg</w:t>
      </w:r>
      <w:proofErr w:type="spellEnd"/>
      <w:r w:rsidRPr="00C63A2E">
        <w:rPr>
          <w:sz w:val="22"/>
          <w:szCs w:val="22"/>
        </w:rPr>
        <w:t xml:space="preserve"> v otevřeném formátu. Zhotovitel je povinen do podkladů předaných zhotovitelem zakreslovat všechny změn, k </w:t>
      </w:r>
      <w:r w:rsidRPr="00C63A2E">
        <w:rPr>
          <w:sz w:val="22"/>
          <w:szCs w:val="22"/>
        </w:rPr>
        <w:lastRenderedPageBreak/>
        <w:t xml:space="preserve">nimž došlo v průběhu zhotovení předmětu veřejné zakázky. U výkresu obsahující změnu proti projektu bude přiložen i doklad, ze kterého bude vyplývat projednání změny s objednatelem, resp. jím pověřenou osobou a jejich souhlasné stanovisko. U těch částí dokumentace, u kterých nedošlo k žádným změnám, bude uvedeno „beze změn“. Takto opravenou a zhotovitelem podepsanou dokumentaci skutečného provedení předá zhotovitel objednateli při předání a převzetí díla.    </w:t>
      </w:r>
    </w:p>
    <w:p w14:paraId="78D0223A" w14:textId="77777777" w:rsidR="000316D6" w:rsidRPr="000316D6" w:rsidRDefault="000316D6" w:rsidP="00C63A2E">
      <w:pPr>
        <w:numPr>
          <w:ilvl w:val="0"/>
          <w:numId w:val="16"/>
        </w:numPr>
        <w:spacing w:before="120" w:after="120"/>
        <w:jc w:val="both"/>
        <w:rPr>
          <w:rFonts w:eastAsia="Calibri"/>
          <w:sz w:val="22"/>
          <w:szCs w:val="24"/>
        </w:rPr>
      </w:pPr>
      <w:r w:rsidRPr="000316D6">
        <w:rPr>
          <w:rFonts w:eastAsia="Calibri"/>
          <w:sz w:val="22"/>
          <w:szCs w:val="24"/>
        </w:rPr>
        <w:t xml:space="preserve">úklid místa plnění před protokolárním předáním a převzetím díla </w:t>
      </w:r>
    </w:p>
    <w:p w14:paraId="555D56CA" w14:textId="186D8570" w:rsidR="000D1881" w:rsidRDefault="000D1881" w:rsidP="0014741C">
      <w:pPr>
        <w:pStyle w:val="Textvbloku"/>
        <w:numPr>
          <w:ilvl w:val="0"/>
          <w:numId w:val="15"/>
        </w:numPr>
        <w:spacing w:before="60"/>
        <w:ind w:left="284" w:hanging="284"/>
        <w:rPr>
          <w:sz w:val="22"/>
        </w:rPr>
      </w:pPr>
      <w:r w:rsidRPr="000E1116">
        <w:rPr>
          <w:sz w:val="22"/>
        </w:rPr>
        <w:t xml:space="preserve">Zhotovitel prohlašuje, že mu před podpisem této smlouvy byl předán projekt a prohlašuje, že se s projektem jako odborně způsobilý seznámil a prohlašuje, že dílo lze podle tohoto projektu provést tak, aby sloužilo svému účelu a splňovalo všechny požadavky na něj kladené a očekávané. </w:t>
      </w:r>
      <w:r>
        <w:rPr>
          <w:sz w:val="22"/>
        </w:rPr>
        <w:t xml:space="preserve">Zhotovitel také podrobně prostudoval soupis stavebních prací, dodávek a služeb s výkazem výměr a na základě předložených dokumentů objednatelem, které považuje za dostatečné pro zpracování nabídky, přistoupil ke zpracování nabídky. </w:t>
      </w:r>
    </w:p>
    <w:p w14:paraId="78D755BA" w14:textId="77777777" w:rsidR="000D1881" w:rsidRDefault="000D1881" w:rsidP="0014741C">
      <w:pPr>
        <w:pStyle w:val="Textvbloku"/>
        <w:spacing w:before="60"/>
        <w:ind w:left="284"/>
        <w:rPr>
          <w:sz w:val="22"/>
        </w:rPr>
      </w:pPr>
      <w:r w:rsidRPr="000E1116">
        <w:rPr>
          <w:sz w:val="22"/>
        </w:rPr>
        <w:t>Projekt věcně definuje dílo. Od takto vymezeného rozsahu se budou posuzovat případné změny věcného</w:t>
      </w:r>
      <w:r>
        <w:rPr>
          <w:sz w:val="22"/>
        </w:rPr>
        <w:t xml:space="preserve"> rozsahu a řešení díla.</w:t>
      </w:r>
    </w:p>
    <w:p w14:paraId="7800B24F" w14:textId="21228107" w:rsidR="000D1881" w:rsidRPr="00C63A2E" w:rsidRDefault="000D1881" w:rsidP="0014741C">
      <w:pPr>
        <w:pStyle w:val="Textvbloku"/>
        <w:spacing w:before="60"/>
        <w:ind w:left="284" w:right="-91"/>
        <w:rPr>
          <w:sz w:val="22"/>
        </w:rPr>
      </w:pPr>
      <w:r>
        <w:rPr>
          <w:sz w:val="22"/>
        </w:rPr>
        <w:t xml:space="preserve">V případě rozporu mezi věcným vymezením díla ve výkresové části projektu a jeho technických </w:t>
      </w:r>
      <w:r w:rsidRPr="00C63A2E">
        <w:rPr>
          <w:sz w:val="22"/>
        </w:rPr>
        <w:t>specifikacích a v soupisu prací</w:t>
      </w:r>
      <w:r w:rsidR="005C2B68" w:rsidRPr="00C63A2E">
        <w:rPr>
          <w:sz w:val="22"/>
        </w:rPr>
        <w:t>,</w:t>
      </w:r>
      <w:r w:rsidRPr="00C63A2E">
        <w:rPr>
          <w:sz w:val="22"/>
        </w:rPr>
        <w:t xml:space="preserve"> dodávek</w:t>
      </w:r>
      <w:r w:rsidR="005C2B68" w:rsidRPr="00C63A2E">
        <w:rPr>
          <w:sz w:val="22"/>
        </w:rPr>
        <w:t xml:space="preserve"> a služeb</w:t>
      </w:r>
      <w:r w:rsidRPr="00C63A2E">
        <w:rPr>
          <w:sz w:val="22"/>
        </w:rPr>
        <w:t xml:space="preserve"> s výkazem výměr, bude platit vymezení díla v soupisu stavebních prací, dodávek a služeb s výkazem výměr.</w:t>
      </w:r>
    </w:p>
    <w:p w14:paraId="03B39C85" w14:textId="2BEAD2F5" w:rsidR="000316D6" w:rsidRPr="00C63A2E" w:rsidRDefault="00125498" w:rsidP="0014741C">
      <w:pPr>
        <w:pStyle w:val="Textvbloku"/>
        <w:numPr>
          <w:ilvl w:val="0"/>
          <w:numId w:val="15"/>
        </w:numPr>
        <w:spacing w:before="60"/>
        <w:ind w:left="284" w:right="-91" w:hanging="284"/>
        <w:rPr>
          <w:sz w:val="22"/>
        </w:rPr>
      </w:pPr>
      <w:r w:rsidRPr="00C63A2E">
        <w:rPr>
          <w:sz w:val="22"/>
        </w:rPr>
        <w:t>P</w:t>
      </w:r>
      <w:r w:rsidR="000D1881" w:rsidRPr="00C63A2E">
        <w:rPr>
          <w:sz w:val="22"/>
        </w:rPr>
        <w:t xml:space="preserve">ři zhotovení díla postupuje zhotovitel samostatně dle </w:t>
      </w:r>
      <w:r w:rsidR="00AE2ED3" w:rsidRPr="00C63A2E">
        <w:rPr>
          <w:sz w:val="22"/>
        </w:rPr>
        <w:t>projektu</w:t>
      </w:r>
      <w:r w:rsidR="000316D6" w:rsidRPr="00C63A2E">
        <w:rPr>
          <w:sz w:val="22"/>
        </w:rPr>
        <w:t xml:space="preserve"> a</w:t>
      </w:r>
      <w:r w:rsidR="000D1881" w:rsidRPr="00C63A2E">
        <w:rPr>
          <w:sz w:val="22"/>
        </w:rPr>
        <w:t xml:space="preserve"> této smlouvy. </w:t>
      </w:r>
    </w:p>
    <w:p w14:paraId="32CF443E" w14:textId="0C8E0222" w:rsidR="000316D6" w:rsidRPr="009D323E" w:rsidRDefault="000316D6" w:rsidP="0014741C">
      <w:pPr>
        <w:pStyle w:val="Odstavecseseznamem"/>
        <w:numPr>
          <w:ilvl w:val="0"/>
          <w:numId w:val="15"/>
        </w:numPr>
        <w:spacing w:before="120" w:after="120"/>
        <w:ind w:left="284" w:hanging="284"/>
        <w:jc w:val="both"/>
        <w:rPr>
          <w:sz w:val="22"/>
          <w:szCs w:val="22"/>
        </w:rPr>
      </w:pPr>
      <w:r>
        <w:rPr>
          <w:sz w:val="22"/>
          <w:szCs w:val="22"/>
          <w:u w:val="single"/>
        </w:rPr>
        <w:t>Objednatel</w:t>
      </w:r>
      <w:r w:rsidRPr="009D323E">
        <w:rPr>
          <w:sz w:val="22"/>
          <w:szCs w:val="22"/>
          <w:u w:val="single"/>
        </w:rPr>
        <w:t xml:space="preserve"> si vyhrazuje</w:t>
      </w:r>
      <w:r>
        <w:rPr>
          <w:sz w:val="22"/>
          <w:szCs w:val="22"/>
          <w:u w:val="single"/>
        </w:rPr>
        <w:t xml:space="preserve"> v souladu s § 100 odst.</w:t>
      </w:r>
      <w:r w:rsidRPr="009D323E">
        <w:rPr>
          <w:sz w:val="22"/>
          <w:szCs w:val="22"/>
          <w:u w:val="single"/>
        </w:rPr>
        <w:t xml:space="preserve"> 1 zákona změnu závazk</w:t>
      </w:r>
      <w:r w:rsidR="00163404">
        <w:rPr>
          <w:sz w:val="22"/>
          <w:szCs w:val="22"/>
          <w:u w:val="single"/>
        </w:rPr>
        <w:t>u</w:t>
      </w:r>
      <w:r w:rsidRPr="009D323E">
        <w:rPr>
          <w:sz w:val="22"/>
          <w:szCs w:val="22"/>
        </w:rPr>
        <w:t>:</w:t>
      </w:r>
    </w:p>
    <w:p w14:paraId="6957B306" w14:textId="4D515303" w:rsidR="000316D6" w:rsidRDefault="000316D6" w:rsidP="0014741C">
      <w:pPr>
        <w:pStyle w:val="Odstavecseseznamem"/>
        <w:numPr>
          <w:ilvl w:val="0"/>
          <w:numId w:val="17"/>
        </w:numPr>
        <w:spacing w:before="120" w:after="120"/>
        <w:ind w:left="567" w:hanging="283"/>
        <w:jc w:val="both"/>
        <w:rPr>
          <w:sz w:val="22"/>
          <w:szCs w:val="22"/>
        </w:rPr>
      </w:pPr>
      <w:r w:rsidRPr="00E86C19">
        <w:rPr>
          <w:sz w:val="22"/>
          <w:szCs w:val="22"/>
        </w:rPr>
        <w:t>Vzhledem k charakteru předmětu plnění může v průběhu realizace díla dojít ke změně technických parametrů produktů nabídnutých k realizaci díla (inovace, zrušení výroby apod.). Pro tento případ si objednatel vyhrazuje právo upravit technické podmínky požadovaného plnění tak, že po jeho předchozím souhlasu může být dodán produkt, který bude mít obdobné nebo lepší technické parametry, než produkt uvedený v nabídce zhotovitele. Případná dodávka obdobného nebo inovovaného produktu nesmí mít vliv na cenu díla, resp. její navýšení.</w:t>
      </w:r>
    </w:p>
    <w:p w14:paraId="6F878C90" w14:textId="1C884973" w:rsidR="002C0D03" w:rsidRPr="00C63A2E" w:rsidRDefault="000D1881" w:rsidP="0014741C">
      <w:pPr>
        <w:pStyle w:val="Textvbloku"/>
        <w:numPr>
          <w:ilvl w:val="0"/>
          <w:numId w:val="15"/>
        </w:numPr>
        <w:ind w:left="284" w:right="-91" w:hanging="284"/>
        <w:rPr>
          <w:sz w:val="22"/>
        </w:rPr>
      </w:pPr>
      <w:r w:rsidRPr="00C63A2E">
        <w:rPr>
          <w:sz w:val="22"/>
        </w:rPr>
        <w:t xml:space="preserve">Zhotovitel je oprávněn použít pro provádění stavebních prací, služeb a dodávek </w:t>
      </w:r>
      <w:r w:rsidR="0058236F" w:rsidRPr="00C63A2E">
        <w:rPr>
          <w:sz w:val="22"/>
        </w:rPr>
        <w:t>pod</w:t>
      </w:r>
      <w:r w:rsidRPr="00C63A2E">
        <w:rPr>
          <w:sz w:val="22"/>
        </w:rPr>
        <w:t>dodavatele</w:t>
      </w:r>
      <w:r w:rsidR="000E7EAC" w:rsidRPr="00C63A2E">
        <w:rPr>
          <w:sz w:val="22"/>
        </w:rPr>
        <w:t xml:space="preserve">. </w:t>
      </w:r>
    </w:p>
    <w:p w14:paraId="4C837A42" w14:textId="40DD5746" w:rsidR="000D00AC" w:rsidRPr="00C63A2E" w:rsidRDefault="000E7EAC" w:rsidP="0014741C">
      <w:pPr>
        <w:pStyle w:val="Textvbloku"/>
        <w:keepLines/>
        <w:spacing w:before="60" w:after="120"/>
        <w:ind w:left="284" w:right="-91"/>
        <w:rPr>
          <w:bCs/>
          <w:snapToGrid w:val="0"/>
          <w:sz w:val="22"/>
        </w:rPr>
      </w:pPr>
      <w:r w:rsidRPr="00C63A2E">
        <w:rPr>
          <w:sz w:val="22"/>
        </w:rPr>
        <w:t>Objednatel</w:t>
      </w:r>
      <w:r w:rsidRPr="00C63A2E">
        <w:rPr>
          <w:bCs/>
          <w:snapToGrid w:val="0"/>
          <w:sz w:val="22"/>
        </w:rPr>
        <w:t xml:space="preserve"> si dle § </w:t>
      </w:r>
      <w:r w:rsidR="0058236F" w:rsidRPr="00C63A2E">
        <w:rPr>
          <w:bCs/>
          <w:snapToGrid w:val="0"/>
          <w:sz w:val="22"/>
        </w:rPr>
        <w:t>105</w:t>
      </w:r>
      <w:r w:rsidRPr="00C63A2E">
        <w:rPr>
          <w:bCs/>
          <w:snapToGrid w:val="0"/>
          <w:sz w:val="22"/>
        </w:rPr>
        <w:t xml:space="preserve"> odst. </w:t>
      </w:r>
      <w:r w:rsidR="0058236F" w:rsidRPr="00C63A2E">
        <w:rPr>
          <w:bCs/>
          <w:snapToGrid w:val="0"/>
          <w:sz w:val="22"/>
        </w:rPr>
        <w:t>2</w:t>
      </w:r>
      <w:r w:rsidRPr="00C63A2E">
        <w:rPr>
          <w:bCs/>
          <w:snapToGrid w:val="0"/>
          <w:sz w:val="22"/>
        </w:rPr>
        <w:t xml:space="preserve"> zákona </w:t>
      </w:r>
      <w:r w:rsidR="00163404" w:rsidRPr="00C63A2E">
        <w:rPr>
          <w:b/>
          <w:bCs/>
          <w:snapToGrid w:val="0"/>
          <w:sz w:val="22"/>
        </w:rPr>
        <w:t>ne</w:t>
      </w:r>
      <w:r w:rsidRPr="00C63A2E">
        <w:rPr>
          <w:b/>
          <w:bCs/>
          <w:snapToGrid w:val="0"/>
          <w:sz w:val="22"/>
        </w:rPr>
        <w:t>vyhrazuje</w:t>
      </w:r>
      <w:r w:rsidRPr="00C63A2E">
        <w:rPr>
          <w:bCs/>
          <w:snapToGrid w:val="0"/>
          <w:sz w:val="22"/>
        </w:rPr>
        <w:t xml:space="preserve"> požadavek, že určitá část plnění </w:t>
      </w:r>
      <w:r w:rsidR="00AE2ED3" w:rsidRPr="00C63A2E">
        <w:rPr>
          <w:bCs/>
          <w:snapToGrid w:val="0"/>
          <w:sz w:val="22"/>
        </w:rPr>
        <w:t>díla</w:t>
      </w:r>
      <w:r w:rsidRPr="00C63A2E">
        <w:rPr>
          <w:bCs/>
          <w:snapToGrid w:val="0"/>
          <w:sz w:val="22"/>
        </w:rPr>
        <w:t xml:space="preserve"> nesmí být plněna </w:t>
      </w:r>
      <w:r w:rsidR="0058236F" w:rsidRPr="00C63A2E">
        <w:rPr>
          <w:bCs/>
          <w:snapToGrid w:val="0"/>
          <w:sz w:val="22"/>
        </w:rPr>
        <w:t>podd</w:t>
      </w:r>
      <w:r w:rsidRPr="00C63A2E">
        <w:rPr>
          <w:bCs/>
          <w:snapToGrid w:val="0"/>
          <w:sz w:val="22"/>
        </w:rPr>
        <w:t>odavatelem</w:t>
      </w:r>
      <w:r w:rsidR="000D00AC" w:rsidRPr="00C63A2E">
        <w:rPr>
          <w:bCs/>
          <w:snapToGrid w:val="0"/>
          <w:sz w:val="22"/>
        </w:rPr>
        <w:t>.</w:t>
      </w:r>
      <w:r w:rsidRPr="00C63A2E">
        <w:rPr>
          <w:bCs/>
          <w:snapToGrid w:val="0"/>
          <w:sz w:val="22"/>
        </w:rPr>
        <w:t xml:space="preserve"> Za </w:t>
      </w:r>
      <w:r w:rsidR="0058236F" w:rsidRPr="00C63A2E">
        <w:rPr>
          <w:bCs/>
          <w:snapToGrid w:val="0"/>
          <w:sz w:val="22"/>
        </w:rPr>
        <w:t>pod</w:t>
      </w:r>
      <w:r w:rsidRPr="00C63A2E">
        <w:rPr>
          <w:bCs/>
          <w:snapToGrid w:val="0"/>
          <w:sz w:val="22"/>
        </w:rPr>
        <w:t>dodávku je pro tento účel považována realizace dílčích zakázek stavebních prací</w:t>
      </w:r>
      <w:r w:rsidR="0042520C" w:rsidRPr="00C63A2E">
        <w:rPr>
          <w:bCs/>
          <w:snapToGrid w:val="0"/>
          <w:sz w:val="22"/>
        </w:rPr>
        <w:t>, dodávek a služeb</w:t>
      </w:r>
      <w:r w:rsidRPr="00C63A2E">
        <w:rPr>
          <w:bCs/>
          <w:snapToGrid w:val="0"/>
          <w:sz w:val="22"/>
        </w:rPr>
        <w:t xml:space="preserve"> jinými subjekty pro zhotovitele.</w:t>
      </w:r>
      <w:r w:rsidR="00337D93" w:rsidRPr="00C63A2E">
        <w:rPr>
          <w:bCs/>
          <w:snapToGrid w:val="0"/>
          <w:sz w:val="22"/>
        </w:rPr>
        <w:t xml:space="preserve"> </w:t>
      </w:r>
    </w:p>
    <w:p w14:paraId="09B48C09" w14:textId="32FA785B" w:rsidR="00C63A2E" w:rsidRDefault="00125498" w:rsidP="0014741C">
      <w:pPr>
        <w:pStyle w:val="Textvbloku"/>
        <w:numPr>
          <w:ilvl w:val="0"/>
          <w:numId w:val="15"/>
        </w:numPr>
        <w:ind w:left="284" w:hanging="284"/>
        <w:rPr>
          <w:sz w:val="22"/>
        </w:rPr>
      </w:pPr>
      <w:bookmarkStart w:id="1" w:name="_Hlk971272"/>
      <w:bookmarkStart w:id="2" w:name="_Hlk503278496"/>
      <w:r w:rsidRPr="00CC75EE">
        <w:rPr>
          <w:sz w:val="22"/>
        </w:rPr>
        <w:t xml:space="preserve">V případě nepodstatných změn závazku bude </w:t>
      </w:r>
      <w:r>
        <w:rPr>
          <w:sz w:val="22"/>
        </w:rPr>
        <w:t>objednatel</w:t>
      </w:r>
      <w:r w:rsidRPr="00CC75EE">
        <w:rPr>
          <w:sz w:val="22"/>
        </w:rPr>
        <w:t xml:space="preserve"> postupovat v souladu s § 222 zákona.</w:t>
      </w:r>
    </w:p>
    <w:p w14:paraId="010C6AE8" w14:textId="77777777" w:rsidR="00AE115E" w:rsidRDefault="00AE115E" w:rsidP="00C63A2E">
      <w:pPr>
        <w:pStyle w:val="Textvbloku"/>
        <w:rPr>
          <w:sz w:val="22"/>
        </w:rPr>
      </w:pPr>
    </w:p>
    <w:p w14:paraId="546DF75C" w14:textId="77777777" w:rsidR="00AE115E" w:rsidRDefault="00AE115E" w:rsidP="00C63A2E">
      <w:pPr>
        <w:pStyle w:val="Textvbloku"/>
        <w:rPr>
          <w:sz w:val="22"/>
        </w:rPr>
      </w:pPr>
    </w:p>
    <w:p w14:paraId="55482F6F" w14:textId="259357B7" w:rsidR="00AE115E" w:rsidRDefault="00AE115E" w:rsidP="00AE115E">
      <w:pPr>
        <w:pStyle w:val="Textvbloku"/>
        <w:jc w:val="left"/>
        <w:rPr>
          <w:b/>
          <w:sz w:val="22"/>
        </w:rPr>
      </w:pPr>
      <w:r w:rsidRPr="00337D93">
        <w:rPr>
          <w:b/>
          <w:sz w:val="22"/>
        </w:rPr>
        <w:t>I</w:t>
      </w:r>
      <w:r>
        <w:rPr>
          <w:b/>
          <w:sz w:val="22"/>
        </w:rPr>
        <w:t>I</w:t>
      </w:r>
      <w:r w:rsidRPr="00337D93">
        <w:rPr>
          <w:b/>
          <w:sz w:val="22"/>
        </w:rPr>
        <w:t xml:space="preserve">I. </w:t>
      </w:r>
      <w:r>
        <w:rPr>
          <w:b/>
          <w:sz w:val="22"/>
        </w:rPr>
        <w:t>DOBA PLNĚNÍ A MÍSTO PLNĚNÍ</w:t>
      </w:r>
      <w:r w:rsidRPr="00337D93">
        <w:rPr>
          <w:b/>
          <w:sz w:val="22"/>
        </w:rPr>
        <w:t>:</w:t>
      </w:r>
    </w:p>
    <w:p w14:paraId="2031B6F9" w14:textId="19B768CA" w:rsidR="00EF5A7F" w:rsidRDefault="00AE115E" w:rsidP="00C63A2E">
      <w:pPr>
        <w:pStyle w:val="Textvbloku"/>
        <w:rPr>
          <w:sz w:val="22"/>
        </w:rPr>
      </w:pPr>
      <w:r>
        <w:rPr>
          <w:sz w:val="22"/>
        </w:rPr>
        <w:t>-----------------------------------------------------</w:t>
      </w:r>
    </w:p>
    <w:bookmarkEnd w:id="1"/>
    <w:bookmarkEnd w:id="2"/>
    <w:p w14:paraId="7581FDC3" w14:textId="5156FA95" w:rsidR="006A300F" w:rsidRPr="00847F3D" w:rsidRDefault="004868BB" w:rsidP="00AE115E">
      <w:pPr>
        <w:pStyle w:val="Odstavecseseznamem"/>
        <w:numPr>
          <w:ilvl w:val="0"/>
          <w:numId w:val="9"/>
        </w:numPr>
        <w:spacing w:before="360" w:after="120"/>
        <w:ind w:left="284" w:hanging="284"/>
        <w:rPr>
          <w:sz w:val="22"/>
        </w:rPr>
      </w:pPr>
      <w:r w:rsidRPr="000C19A0">
        <w:rPr>
          <w:rFonts w:cs="Arial"/>
          <w:sz w:val="22"/>
          <w:szCs w:val="22"/>
        </w:rPr>
        <w:t>Předpokládaný termín zahájení - předání a převzetí stanoviště</w:t>
      </w:r>
      <w:r w:rsidR="00F90F58" w:rsidRPr="000C19A0">
        <w:rPr>
          <w:sz w:val="22"/>
          <w:szCs w:val="22"/>
        </w:rPr>
        <w:t>:</w:t>
      </w:r>
      <w:r w:rsidR="00F90F58" w:rsidRPr="00847F3D">
        <w:rPr>
          <w:sz w:val="22"/>
        </w:rPr>
        <w:t xml:space="preserve">  </w:t>
      </w:r>
      <w:r w:rsidR="00C44EFB">
        <w:rPr>
          <w:b/>
          <w:sz w:val="22"/>
          <w:szCs w:val="22"/>
        </w:rPr>
        <w:t>3</w:t>
      </w:r>
      <w:r w:rsidR="00E86C19" w:rsidRPr="00847F3D">
        <w:rPr>
          <w:b/>
          <w:sz w:val="22"/>
          <w:szCs w:val="22"/>
        </w:rPr>
        <w:t>.</w:t>
      </w:r>
      <w:r w:rsidR="00C44EFB">
        <w:rPr>
          <w:b/>
          <w:sz w:val="22"/>
          <w:szCs w:val="22"/>
        </w:rPr>
        <w:t>7</w:t>
      </w:r>
      <w:r w:rsidR="00E86C19" w:rsidRPr="00847F3D">
        <w:rPr>
          <w:b/>
          <w:sz w:val="22"/>
          <w:szCs w:val="22"/>
        </w:rPr>
        <w:t>.20</w:t>
      </w:r>
      <w:r w:rsidR="00C44EFB">
        <w:rPr>
          <w:b/>
          <w:sz w:val="22"/>
          <w:szCs w:val="22"/>
        </w:rPr>
        <w:t>23</w:t>
      </w:r>
    </w:p>
    <w:p w14:paraId="004900C8" w14:textId="2CAEDCDC" w:rsidR="00E86C19" w:rsidRPr="00847F3D" w:rsidRDefault="00E86C19" w:rsidP="000D1881">
      <w:pPr>
        <w:spacing w:before="60"/>
        <w:ind w:left="284"/>
        <w:rPr>
          <w:sz w:val="22"/>
        </w:rPr>
      </w:pPr>
      <w:r w:rsidRPr="00847F3D">
        <w:rPr>
          <w:sz w:val="22"/>
        </w:rPr>
        <w:t xml:space="preserve">Doba realizace v kalendářních týdnech: </w:t>
      </w:r>
      <w:r w:rsidRPr="00847F3D">
        <w:rPr>
          <w:sz w:val="22"/>
        </w:rPr>
        <w:tab/>
      </w:r>
      <w:r w:rsidRPr="00847F3D">
        <w:rPr>
          <w:sz w:val="22"/>
        </w:rPr>
        <w:tab/>
      </w:r>
      <w:r w:rsidRPr="00847F3D">
        <w:rPr>
          <w:sz w:val="22"/>
        </w:rPr>
        <w:tab/>
      </w:r>
      <w:r w:rsidR="00B919DD">
        <w:rPr>
          <w:b/>
          <w:sz w:val="22"/>
          <w:highlight w:val="yellow"/>
        </w:rPr>
        <w:t>4</w:t>
      </w:r>
      <w:bookmarkStart w:id="3" w:name="_GoBack"/>
      <w:bookmarkEnd w:id="3"/>
      <w:r w:rsidRPr="004868BB">
        <w:rPr>
          <w:b/>
          <w:sz w:val="22"/>
          <w:highlight w:val="yellow"/>
        </w:rPr>
        <w:t xml:space="preserve"> týdn</w:t>
      </w:r>
      <w:r w:rsidR="004868BB" w:rsidRPr="004868BB">
        <w:rPr>
          <w:b/>
          <w:sz w:val="22"/>
          <w:highlight w:val="yellow"/>
        </w:rPr>
        <w:t>ů</w:t>
      </w:r>
    </w:p>
    <w:p w14:paraId="1E3193B3" w14:textId="6C5E5B64" w:rsidR="002134CF" w:rsidRPr="00847F3D" w:rsidRDefault="00F90F58" w:rsidP="00F90F58">
      <w:pPr>
        <w:spacing w:before="60"/>
        <w:rPr>
          <w:sz w:val="22"/>
        </w:rPr>
      </w:pPr>
      <w:r w:rsidRPr="00847F3D">
        <w:rPr>
          <w:sz w:val="22"/>
        </w:rPr>
        <w:t xml:space="preserve">     </w:t>
      </w:r>
      <w:r w:rsidR="00740D29" w:rsidRPr="00847F3D">
        <w:rPr>
          <w:sz w:val="22"/>
        </w:rPr>
        <w:t>Nejzazší t</w:t>
      </w:r>
      <w:r w:rsidR="000D1881" w:rsidRPr="00847F3D">
        <w:rPr>
          <w:sz w:val="22"/>
        </w:rPr>
        <w:t xml:space="preserve">ermín dokončení a protokolární předání a převzetí </w:t>
      </w:r>
      <w:r w:rsidR="00E86C19" w:rsidRPr="00847F3D">
        <w:rPr>
          <w:sz w:val="22"/>
        </w:rPr>
        <w:t>předmětu veřejné zakázky</w:t>
      </w:r>
      <w:r w:rsidR="000D1881" w:rsidRPr="00034EC0">
        <w:rPr>
          <w:sz w:val="22"/>
        </w:rPr>
        <w:t>:</w:t>
      </w:r>
      <w:r w:rsidRPr="00034EC0">
        <w:rPr>
          <w:b/>
          <w:color w:val="FF0000"/>
          <w:sz w:val="22"/>
        </w:rPr>
        <w:t xml:space="preserve">    </w:t>
      </w:r>
      <w:r w:rsidR="004868BB" w:rsidRPr="004868BB">
        <w:rPr>
          <w:b/>
          <w:sz w:val="22"/>
          <w:szCs w:val="22"/>
          <w:highlight w:val="yellow"/>
        </w:rPr>
        <w:t>15</w:t>
      </w:r>
      <w:r w:rsidR="003C357D" w:rsidRPr="004868BB">
        <w:rPr>
          <w:b/>
          <w:sz w:val="22"/>
          <w:szCs w:val="22"/>
          <w:highlight w:val="yellow"/>
        </w:rPr>
        <w:t>.</w:t>
      </w:r>
      <w:r w:rsidR="004868BB" w:rsidRPr="004868BB">
        <w:rPr>
          <w:b/>
          <w:sz w:val="22"/>
          <w:szCs w:val="22"/>
          <w:highlight w:val="yellow"/>
        </w:rPr>
        <w:t>8</w:t>
      </w:r>
      <w:r w:rsidR="00E86C19" w:rsidRPr="004868BB">
        <w:rPr>
          <w:b/>
          <w:sz w:val="22"/>
          <w:szCs w:val="22"/>
          <w:highlight w:val="yellow"/>
        </w:rPr>
        <w:t>.20</w:t>
      </w:r>
      <w:r w:rsidR="00C44EFB" w:rsidRPr="004868BB">
        <w:rPr>
          <w:b/>
          <w:sz w:val="22"/>
          <w:szCs w:val="22"/>
          <w:highlight w:val="yellow"/>
        </w:rPr>
        <w:t>23</w:t>
      </w:r>
    </w:p>
    <w:p w14:paraId="2391E56A" w14:textId="77777777" w:rsidR="00E86C19" w:rsidRPr="00847F3D" w:rsidRDefault="002134CF" w:rsidP="00847F3D">
      <w:pPr>
        <w:spacing w:before="120"/>
        <w:ind w:firstLine="284"/>
        <w:rPr>
          <w:sz w:val="22"/>
        </w:rPr>
      </w:pPr>
      <w:r w:rsidRPr="00847F3D">
        <w:rPr>
          <w:sz w:val="22"/>
        </w:rPr>
        <w:t xml:space="preserve">Dokumentace skutečného provedení stavby vč. provozního řádu pro </w:t>
      </w:r>
      <w:r w:rsidR="00E86C19" w:rsidRPr="00847F3D">
        <w:rPr>
          <w:sz w:val="22"/>
        </w:rPr>
        <w:t xml:space="preserve">trvalý provoz: </w:t>
      </w:r>
    </w:p>
    <w:p w14:paraId="04302D1F" w14:textId="523C28D5" w:rsidR="00E86C19" w:rsidRPr="00740D29" w:rsidRDefault="002134CF" w:rsidP="00570D59">
      <w:pPr>
        <w:ind w:firstLine="284"/>
        <w:rPr>
          <w:b/>
          <w:sz w:val="22"/>
        </w:rPr>
      </w:pPr>
      <w:r w:rsidRPr="00847F3D">
        <w:rPr>
          <w:b/>
          <w:sz w:val="22"/>
        </w:rPr>
        <w:t xml:space="preserve">ke dni </w:t>
      </w:r>
      <w:r w:rsidR="0076283E" w:rsidRPr="00847F3D">
        <w:rPr>
          <w:b/>
          <w:sz w:val="22"/>
        </w:rPr>
        <w:t>protokolárního předání a převzetí díla</w:t>
      </w:r>
    </w:p>
    <w:p w14:paraId="5C5FE71F" w14:textId="7B7938B8" w:rsidR="000D00AC" w:rsidRPr="00C63A2E" w:rsidRDefault="000D00AC" w:rsidP="00570D59">
      <w:pPr>
        <w:pStyle w:val="Odstavecseseznamem"/>
        <w:numPr>
          <w:ilvl w:val="0"/>
          <w:numId w:val="9"/>
        </w:numPr>
        <w:spacing w:before="120"/>
        <w:ind w:left="284" w:hanging="284"/>
        <w:jc w:val="both"/>
        <w:rPr>
          <w:sz w:val="22"/>
        </w:rPr>
      </w:pPr>
      <w:r w:rsidRPr="00C63A2E">
        <w:rPr>
          <w:sz w:val="22"/>
          <w:szCs w:val="22"/>
          <w:u w:val="single"/>
        </w:rPr>
        <w:t>Objednatel si vyhrazuje v souladu s § 100 odstavec 1 zákona změnu závazk</w:t>
      </w:r>
      <w:r w:rsidR="00891C1D" w:rsidRPr="00C63A2E">
        <w:rPr>
          <w:sz w:val="22"/>
          <w:szCs w:val="22"/>
          <w:u w:val="single"/>
        </w:rPr>
        <w:t>u</w:t>
      </w:r>
      <w:r w:rsidRPr="00C63A2E">
        <w:rPr>
          <w:sz w:val="22"/>
          <w:szCs w:val="22"/>
        </w:rPr>
        <w:t>:</w:t>
      </w:r>
    </w:p>
    <w:p w14:paraId="663276D6" w14:textId="075DBF2B" w:rsidR="000D00AC" w:rsidRPr="00C63A2E" w:rsidRDefault="000D00AC" w:rsidP="002353A6">
      <w:pPr>
        <w:numPr>
          <w:ilvl w:val="0"/>
          <w:numId w:val="8"/>
        </w:numPr>
        <w:spacing w:before="120" w:after="120"/>
        <w:ind w:left="845"/>
        <w:jc w:val="both"/>
        <w:rPr>
          <w:sz w:val="22"/>
          <w:szCs w:val="22"/>
        </w:rPr>
      </w:pPr>
      <w:r w:rsidRPr="00C63A2E">
        <w:rPr>
          <w:sz w:val="22"/>
          <w:szCs w:val="22"/>
        </w:rPr>
        <w:t>stavební práce</w:t>
      </w:r>
      <w:r w:rsidR="00163404" w:rsidRPr="00C63A2E">
        <w:rPr>
          <w:sz w:val="22"/>
          <w:szCs w:val="22"/>
        </w:rPr>
        <w:t xml:space="preserve"> související s dodávkou</w:t>
      </w:r>
      <w:r w:rsidRPr="00C63A2E">
        <w:rPr>
          <w:sz w:val="22"/>
          <w:szCs w:val="22"/>
        </w:rPr>
        <w:t>, které jsou závislé na klimatických podmínkách a pro provádění těchto prací</w:t>
      </w:r>
      <w:r w:rsidR="00163404" w:rsidRPr="00C63A2E">
        <w:rPr>
          <w:sz w:val="22"/>
          <w:szCs w:val="22"/>
        </w:rPr>
        <w:t xml:space="preserve"> </w:t>
      </w:r>
      <w:r w:rsidRPr="00C63A2E">
        <w:rPr>
          <w:sz w:val="22"/>
          <w:szCs w:val="22"/>
        </w:rPr>
        <w:t>musí být dodrženy příslušné technologické postupy</w:t>
      </w:r>
      <w:r w:rsidR="00163404" w:rsidRPr="00C63A2E">
        <w:rPr>
          <w:sz w:val="22"/>
          <w:szCs w:val="22"/>
        </w:rPr>
        <w:t xml:space="preserve"> </w:t>
      </w:r>
      <w:r w:rsidRPr="00C63A2E">
        <w:rPr>
          <w:sz w:val="22"/>
          <w:szCs w:val="22"/>
        </w:rPr>
        <w:t xml:space="preserve">v souladu technickými podmínkami, mohou být prováděny jen na základě předchozí písemné dohody s technickým dozorem </w:t>
      </w:r>
      <w:r w:rsidR="00891C1D" w:rsidRPr="00C63A2E">
        <w:rPr>
          <w:sz w:val="22"/>
          <w:szCs w:val="22"/>
        </w:rPr>
        <w:t>objednatele</w:t>
      </w:r>
      <w:r w:rsidR="00BC3352" w:rsidRPr="00C63A2E">
        <w:rPr>
          <w:sz w:val="22"/>
          <w:szCs w:val="22"/>
        </w:rPr>
        <w:t>.</w:t>
      </w:r>
      <w:r w:rsidR="002353A6" w:rsidRPr="00C63A2E">
        <w:rPr>
          <w:sz w:val="22"/>
          <w:szCs w:val="22"/>
        </w:rPr>
        <w:t xml:space="preserve"> O</w:t>
      </w:r>
      <w:r w:rsidRPr="00C63A2E">
        <w:rPr>
          <w:sz w:val="22"/>
          <w:szCs w:val="22"/>
        </w:rPr>
        <w:t xml:space="preserve"> této skutečnosti bude vždy učiněn záznam do stavebního </w:t>
      </w:r>
      <w:r w:rsidRPr="00C63A2E">
        <w:rPr>
          <w:sz w:val="22"/>
          <w:szCs w:val="22"/>
        </w:rPr>
        <w:lastRenderedPageBreak/>
        <w:t>deníku. Do doby plnění díla budou započteny pouze dny, v nichž bude probíhat realizace stavebních prací</w:t>
      </w:r>
    </w:p>
    <w:p w14:paraId="7E4D5A33" w14:textId="394B046C" w:rsidR="00891C1D" w:rsidRPr="00C63A2E" w:rsidRDefault="00891C1D" w:rsidP="00C63A2E">
      <w:pPr>
        <w:pStyle w:val="Odstavecseseznamem"/>
        <w:numPr>
          <w:ilvl w:val="0"/>
          <w:numId w:val="8"/>
        </w:numPr>
        <w:spacing w:after="120"/>
        <w:ind w:left="845" w:hanging="357"/>
        <w:jc w:val="both"/>
        <w:rPr>
          <w:sz w:val="22"/>
          <w:szCs w:val="22"/>
        </w:rPr>
      </w:pPr>
      <w:r w:rsidRPr="00C63A2E">
        <w:rPr>
          <w:sz w:val="22"/>
          <w:szCs w:val="22"/>
        </w:rPr>
        <w:t xml:space="preserve">v případě, že by objednatel požadoval změnu technických podmínek dle čl. II odstavec </w:t>
      </w:r>
      <w:r w:rsidR="00163404" w:rsidRPr="00C63A2E">
        <w:rPr>
          <w:sz w:val="22"/>
          <w:szCs w:val="22"/>
        </w:rPr>
        <w:t>6</w:t>
      </w:r>
      <w:r w:rsidRPr="00C63A2E">
        <w:rPr>
          <w:sz w:val="22"/>
          <w:szCs w:val="22"/>
        </w:rPr>
        <w:t xml:space="preserve"> této smlouvy nebo změnu technologie nebo materiálů dle § 222 odstavec 7 zákona nebo dodatečné stavební práce nebo nepředvídané práce a cenový nárůst takových prací nebo taková změna překročí 5 % původní hodnoty závazku, může být lhůta pro dokončení prací prodloužena tak, že za každé 1 %, o které se zvýší nebo změní původní hodnota závazku, se doba plnění prodlouží max. o 7 dnů</w:t>
      </w:r>
    </w:p>
    <w:p w14:paraId="31E75EB4" w14:textId="0FA160AF" w:rsidR="000D00AC" w:rsidRPr="00C63A2E" w:rsidRDefault="000D00AC" w:rsidP="006D40B2">
      <w:pPr>
        <w:pStyle w:val="Odstavecseseznamem"/>
        <w:numPr>
          <w:ilvl w:val="0"/>
          <w:numId w:val="8"/>
        </w:numPr>
        <w:jc w:val="both"/>
        <w:rPr>
          <w:sz w:val="22"/>
          <w:szCs w:val="22"/>
        </w:rPr>
      </w:pPr>
      <w:r w:rsidRPr="00C63A2E">
        <w:rPr>
          <w:sz w:val="22"/>
          <w:szCs w:val="22"/>
        </w:rPr>
        <w:t xml:space="preserve">v případě, že by objednatel požadoval změny technologie nebo materiálů dle § 100 odstavec 1 zákona, upraví se přiměřeně těmto změnám i doba realizace </w:t>
      </w:r>
      <w:r w:rsidR="002C6460" w:rsidRPr="00C63A2E">
        <w:rPr>
          <w:sz w:val="22"/>
          <w:szCs w:val="22"/>
        </w:rPr>
        <w:t xml:space="preserve">díla </w:t>
      </w:r>
      <w:r w:rsidRPr="00C63A2E">
        <w:rPr>
          <w:sz w:val="22"/>
          <w:szCs w:val="22"/>
        </w:rPr>
        <w:t>odpovídající rozsahu provedených změn.</w:t>
      </w:r>
    </w:p>
    <w:p w14:paraId="19D4F91D" w14:textId="3869C6CE" w:rsidR="00BC3352" w:rsidRPr="00821F97" w:rsidRDefault="002353A6" w:rsidP="00821F97">
      <w:pPr>
        <w:numPr>
          <w:ilvl w:val="0"/>
          <w:numId w:val="9"/>
        </w:numPr>
        <w:spacing w:before="120" w:after="480"/>
        <w:ind w:left="425" w:hanging="425"/>
        <w:jc w:val="both"/>
        <w:rPr>
          <w:sz w:val="22"/>
        </w:rPr>
      </w:pPr>
      <w:r w:rsidRPr="002353A6">
        <w:rPr>
          <w:sz w:val="22"/>
        </w:rPr>
        <w:t>Místem plnění díla je aquapark CPA Delfín, Slovácké nám. 2377, 688 01 Uherský Brod</w:t>
      </w:r>
      <w:r w:rsidR="00821F97">
        <w:rPr>
          <w:sz w:val="22"/>
        </w:rPr>
        <w:t>.</w:t>
      </w:r>
    </w:p>
    <w:p w14:paraId="373BD336" w14:textId="77777777" w:rsidR="000D1881" w:rsidRDefault="000D1881" w:rsidP="000D1881">
      <w:pPr>
        <w:pStyle w:val="Textvbloku"/>
        <w:rPr>
          <w:sz w:val="22"/>
        </w:rPr>
      </w:pPr>
      <w:r>
        <w:rPr>
          <w:b/>
          <w:sz w:val="22"/>
        </w:rPr>
        <w:t>IV. CENA DÍLA:</w:t>
      </w:r>
    </w:p>
    <w:p w14:paraId="0D22A041" w14:textId="77777777" w:rsidR="000D1881" w:rsidRDefault="000D1881" w:rsidP="000D1881">
      <w:pPr>
        <w:pStyle w:val="Textvbloku"/>
        <w:rPr>
          <w:sz w:val="22"/>
        </w:rPr>
      </w:pPr>
      <w:r>
        <w:rPr>
          <w:sz w:val="22"/>
        </w:rPr>
        <w:t>--------------</w:t>
      </w:r>
      <w:r w:rsidR="00C037EB">
        <w:rPr>
          <w:sz w:val="22"/>
        </w:rPr>
        <w:t>---</w:t>
      </w:r>
      <w:r>
        <w:rPr>
          <w:sz w:val="22"/>
        </w:rPr>
        <w:t>-------</w:t>
      </w:r>
      <w:r>
        <w:rPr>
          <w:sz w:val="22"/>
        </w:rPr>
        <w:br/>
      </w:r>
    </w:p>
    <w:p w14:paraId="046A84BB" w14:textId="77777777" w:rsidR="000D1881" w:rsidRDefault="00460AAC" w:rsidP="00125498">
      <w:pPr>
        <w:numPr>
          <w:ilvl w:val="0"/>
          <w:numId w:val="5"/>
        </w:numPr>
        <w:tabs>
          <w:tab w:val="clear" w:pos="1080"/>
          <w:tab w:val="num" w:pos="284"/>
        </w:tabs>
        <w:ind w:left="284" w:hanging="284"/>
        <w:jc w:val="both"/>
        <w:rPr>
          <w:b/>
          <w:sz w:val="22"/>
        </w:rPr>
      </w:pPr>
      <w:r>
        <w:rPr>
          <w:sz w:val="22"/>
        </w:rPr>
        <w:t xml:space="preserve">Smluvní strany se v souladu s ustanovením zákona č. 526/1990 Sb., o cenách ve znění pozdějších předpisů, dohodly </w:t>
      </w:r>
      <w:r w:rsidR="006A300F">
        <w:rPr>
          <w:sz w:val="22"/>
        </w:rPr>
        <w:t xml:space="preserve">na základě výsledku zadávacího řízení </w:t>
      </w:r>
      <w:r>
        <w:rPr>
          <w:sz w:val="22"/>
        </w:rPr>
        <w:t xml:space="preserve">na ceně </w:t>
      </w:r>
      <w:r w:rsidR="008D004F">
        <w:rPr>
          <w:sz w:val="22"/>
        </w:rPr>
        <w:t>z</w:t>
      </w:r>
      <w:r w:rsidR="000D1881">
        <w:rPr>
          <w:sz w:val="22"/>
        </w:rPr>
        <w:t xml:space="preserve">a řádně zhotovené </w:t>
      </w:r>
      <w:r w:rsidR="008D004F">
        <w:rPr>
          <w:sz w:val="22"/>
        </w:rPr>
        <w:t xml:space="preserve">a bezvadné </w:t>
      </w:r>
      <w:r w:rsidR="000D1881">
        <w:rPr>
          <w:sz w:val="22"/>
        </w:rPr>
        <w:t xml:space="preserve">dílo v rozsahu </w:t>
      </w:r>
      <w:r w:rsidR="008D004F">
        <w:rPr>
          <w:sz w:val="22"/>
        </w:rPr>
        <w:t>d</w:t>
      </w:r>
      <w:r w:rsidR="000D1881">
        <w:rPr>
          <w:sz w:val="22"/>
        </w:rPr>
        <w:t>le čl. II. této smlouvy</w:t>
      </w:r>
      <w:r w:rsidR="00CF6C79">
        <w:rPr>
          <w:sz w:val="22"/>
        </w:rPr>
        <w:t xml:space="preserve"> a obchodních podmínek</w:t>
      </w:r>
      <w:r w:rsidR="008D004F">
        <w:rPr>
          <w:sz w:val="22"/>
        </w:rPr>
        <w:t xml:space="preserve"> takto</w:t>
      </w:r>
      <w:r w:rsidR="000D1881">
        <w:rPr>
          <w:sz w:val="22"/>
        </w:rPr>
        <w:t>:</w:t>
      </w:r>
    </w:p>
    <w:p w14:paraId="0572A65F" w14:textId="77777777" w:rsidR="000D1881" w:rsidRDefault="000D1881" w:rsidP="000D1881">
      <w:pPr>
        <w:pStyle w:val="Textvbloku"/>
        <w:ind w:left="3540" w:right="-91" w:firstLine="708"/>
        <w:jc w:val="center"/>
        <w:rPr>
          <w:b/>
          <w:sz w:val="22"/>
        </w:rPr>
      </w:pPr>
    </w:p>
    <w:p w14:paraId="1A6532FA" w14:textId="243E472B" w:rsidR="000D1881" w:rsidRPr="00621A90" w:rsidRDefault="00C44EFB" w:rsidP="00621A90">
      <w:pPr>
        <w:pStyle w:val="Textvbloku"/>
        <w:ind w:left="708" w:right="-91" w:firstLine="708"/>
        <w:jc w:val="center"/>
        <w:rPr>
          <w:b/>
          <w:sz w:val="22"/>
        </w:rPr>
      </w:pPr>
      <w:r>
        <w:rPr>
          <w:b/>
          <w:bCs/>
          <w:sz w:val="22"/>
          <w:szCs w:val="22"/>
        </w:rPr>
        <w:t>………………………..</w:t>
      </w:r>
      <w:r w:rsidR="000D1881" w:rsidRPr="00621A90">
        <w:rPr>
          <w:b/>
          <w:sz w:val="22"/>
        </w:rPr>
        <w:t>(bez DPH)</w:t>
      </w:r>
    </w:p>
    <w:p w14:paraId="37615798" w14:textId="77777777" w:rsidR="000D1881" w:rsidRPr="00621A90" w:rsidRDefault="000D1881" w:rsidP="00621A90">
      <w:pPr>
        <w:pStyle w:val="Textvbloku"/>
        <w:ind w:right="-91"/>
        <w:jc w:val="center"/>
        <w:rPr>
          <w:b/>
          <w:sz w:val="22"/>
        </w:rPr>
      </w:pPr>
    </w:p>
    <w:p w14:paraId="2C6A3398" w14:textId="16567052" w:rsidR="000D1881" w:rsidRPr="00621A90" w:rsidRDefault="000D1881" w:rsidP="00621A90">
      <w:pPr>
        <w:pStyle w:val="Textvbloku"/>
        <w:ind w:right="-91"/>
        <w:jc w:val="center"/>
        <w:rPr>
          <w:b/>
          <w:sz w:val="22"/>
        </w:rPr>
      </w:pPr>
      <w:r w:rsidRPr="00621A90">
        <w:rPr>
          <w:b/>
          <w:sz w:val="22"/>
        </w:rPr>
        <w:t>(slovy:</w:t>
      </w:r>
      <w:r w:rsidR="00A7562E" w:rsidRPr="00621A90">
        <w:rPr>
          <w:b/>
          <w:sz w:val="22"/>
        </w:rPr>
        <w:t xml:space="preserve"> </w:t>
      </w:r>
      <w:r w:rsidR="00C44EFB">
        <w:rPr>
          <w:b/>
          <w:sz w:val="22"/>
        </w:rPr>
        <w:t>…………………………</w:t>
      </w:r>
      <w:r w:rsidRPr="00621A90">
        <w:rPr>
          <w:b/>
          <w:sz w:val="22"/>
        </w:rPr>
        <w:t>korun českých)</w:t>
      </w:r>
    </w:p>
    <w:p w14:paraId="014A0BBD" w14:textId="28A2C07C" w:rsidR="00224A7D" w:rsidRPr="00621A90" w:rsidRDefault="00224A7D" w:rsidP="00621A90">
      <w:pPr>
        <w:pStyle w:val="Textvbloku"/>
        <w:ind w:right="-91"/>
        <w:jc w:val="center"/>
        <w:rPr>
          <w:b/>
          <w:bCs/>
          <w:sz w:val="22"/>
          <w:szCs w:val="22"/>
        </w:rPr>
      </w:pPr>
    </w:p>
    <w:p w14:paraId="10B10A02" w14:textId="54231D12" w:rsidR="000D1881" w:rsidRPr="00621A90" w:rsidRDefault="00C44EFB" w:rsidP="00621A90">
      <w:pPr>
        <w:pStyle w:val="Textvbloku"/>
        <w:ind w:left="3540" w:right="-91" w:firstLine="708"/>
        <w:rPr>
          <w:b/>
          <w:sz w:val="22"/>
        </w:rPr>
      </w:pPr>
      <w:r>
        <w:rPr>
          <w:b/>
          <w:bCs/>
          <w:sz w:val="22"/>
          <w:szCs w:val="22"/>
        </w:rPr>
        <w:t>…………</w:t>
      </w:r>
      <w:r w:rsidR="004225B2" w:rsidRPr="00621A90">
        <w:rPr>
          <w:b/>
          <w:bCs/>
          <w:sz w:val="22"/>
          <w:szCs w:val="22"/>
        </w:rPr>
        <w:t xml:space="preserve"> </w:t>
      </w:r>
      <w:r w:rsidR="000D1881" w:rsidRPr="00621A90">
        <w:rPr>
          <w:b/>
          <w:sz w:val="22"/>
        </w:rPr>
        <w:t xml:space="preserve">Kč DPH </w:t>
      </w:r>
      <w:r w:rsidR="00860FA4" w:rsidRPr="00621A90">
        <w:rPr>
          <w:b/>
          <w:sz w:val="22"/>
        </w:rPr>
        <w:t>21</w:t>
      </w:r>
      <w:r w:rsidR="000D1881" w:rsidRPr="00621A90">
        <w:rPr>
          <w:b/>
          <w:sz w:val="22"/>
        </w:rPr>
        <w:t>%</w:t>
      </w:r>
    </w:p>
    <w:p w14:paraId="72D9B8FB" w14:textId="77777777" w:rsidR="000D1881" w:rsidRPr="00621A90" w:rsidRDefault="000D1881" w:rsidP="00621A90">
      <w:pPr>
        <w:pStyle w:val="Textvbloku"/>
        <w:ind w:right="-91"/>
        <w:rPr>
          <w:b/>
          <w:sz w:val="22"/>
        </w:rPr>
      </w:pPr>
    </w:p>
    <w:p w14:paraId="259A5AC0" w14:textId="4B6B3F02" w:rsidR="000D1881" w:rsidRPr="00621A90" w:rsidRDefault="00756681" w:rsidP="00756681">
      <w:pPr>
        <w:pStyle w:val="Textvbloku"/>
        <w:ind w:left="3540" w:right="-91"/>
        <w:rPr>
          <w:b/>
          <w:sz w:val="22"/>
        </w:rPr>
      </w:pPr>
      <w:r>
        <w:rPr>
          <w:b/>
          <w:bCs/>
          <w:sz w:val="22"/>
          <w:szCs w:val="22"/>
        </w:rPr>
        <w:t xml:space="preserve">          </w:t>
      </w:r>
      <w:r w:rsidR="00C44EFB">
        <w:rPr>
          <w:b/>
          <w:bCs/>
          <w:sz w:val="22"/>
          <w:szCs w:val="22"/>
        </w:rPr>
        <w:t>……………….</w:t>
      </w:r>
      <w:r w:rsidR="000D1881" w:rsidRPr="00621A90">
        <w:rPr>
          <w:b/>
          <w:sz w:val="22"/>
        </w:rPr>
        <w:t>Kč (včetně DPH)</w:t>
      </w:r>
    </w:p>
    <w:p w14:paraId="2D9846A7" w14:textId="77777777" w:rsidR="000D1881" w:rsidRPr="00621A90" w:rsidRDefault="000D1881" w:rsidP="00621A90">
      <w:pPr>
        <w:pStyle w:val="Textvbloku"/>
        <w:ind w:right="-91"/>
        <w:rPr>
          <w:b/>
          <w:sz w:val="22"/>
        </w:rPr>
      </w:pPr>
    </w:p>
    <w:p w14:paraId="45DB3269" w14:textId="397D73CB" w:rsidR="000D1881" w:rsidRDefault="00BC3352" w:rsidP="00621A90">
      <w:pPr>
        <w:pStyle w:val="Textvbloku"/>
        <w:ind w:right="-91"/>
        <w:jc w:val="center"/>
        <w:rPr>
          <w:b/>
          <w:sz w:val="22"/>
        </w:rPr>
      </w:pPr>
      <w:r w:rsidRPr="00621A90">
        <w:rPr>
          <w:b/>
          <w:sz w:val="22"/>
        </w:rPr>
        <w:t>(slovy:</w:t>
      </w:r>
      <w:r w:rsidR="00C44EFB">
        <w:rPr>
          <w:b/>
          <w:bCs/>
          <w:sz w:val="22"/>
          <w:szCs w:val="22"/>
        </w:rPr>
        <w:t>………………………………</w:t>
      </w:r>
      <w:r w:rsidR="000D1881" w:rsidRPr="00621A90">
        <w:rPr>
          <w:b/>
          <w:sz w:val="22"/>
        </w:rPr>
        <w:t xml:space="preserve"> korun českých)</w:t>
      </w:r>
    </w:p>
    <w:p w14:paraId="17D683F7" w14:textId="77777777" w:rsidR="00756681" w:rsidRDefault="00756681" w:rsidP="00621A90">
      <w:pPr>
        <w:pStyle w:val="Textvbloku"/>
        <w:ind w:right="-91"/>
        <w:jc w:val="center"/>
        <w:rPr>
          <w:b/>
          <w:sz w:val="22"/>
        </w:rPr>
      </w:pPr>
    </w:p>
    <w:p w14:paraId="5D826F3F" w14:textId="77777777" w:rsidR="004150DC" w:rsidRPr="00621A90" w:rsidRDefault="004150DC" w:rsidP="008A4D07">
      <w:pPr>
        <w:pStyle w:val="Textvbloku"/>
        <w:ind w:right="-91"/>
        <w:rPr>
          <w:b/>
          <w:sz w:val="22"/>
        </w:rPr>
      </w:pPr>
    </w:p>
    <w:p w14:paraId="6AE71C0A" w14:textId="77777777" w:rsidR="004150DC" w:rsidRPr="004150DC" w:rsidRDefault="00FD0D96" w:rsidP="004150DC">
      <w:pPr>
        <w:numPr>
          <w:ilvl w:val="0"/>
          <w:numId w:val="5"/>
        </w:numPr>
        <w:tabs>
          <w:tab w:val="clear" w:pos="1080"/>
          <w:tab w:val="num" w:pos="284"/>
        </w:tabs>
        <w:ind w:left="284" w:hanging="284"/>
        <w:jc w:val="both"/>
        <w:rPr>
          <w:b/>
          <w:sz w:val="22"/>
        </w:rPr>
      </w:pPr>
      <w:r>
        <w:rPr>
          <w:sz w:val="22"/>
        </w:rPr>
        <w:t xml:space="preserve">Cena byla </w:t>
      </w:r>
      <w:r w:rsidR="004225B2">
        <w:rPr>
          <w:sz w:val="22"/>
        </w:rPr>
        <w:t>stanovena na z</w:t>
      </w:r>
      <w:r>
        <w:rPr>
          <w:sz w:val="22"/>
        </w:rPr>
        <w:t>ákladě objednatelem vypracovaného a zhotovitelem naceněného položkového rozpočtu díla</w:t>
      </w:r>
      <w:r w:rsidR="008D004F">
        <w:rPr>
          <w:sz w:val="22"/>
        </w:rPr>
        <w:t xml:space="preserve"> a odpovídá </w:t>
      </w:r>
      <w:r w:rsidR="00541418" w:rsidRPr="00C63A2E">
        <w:rPr>
          <w:sz w:val="22"/>
        </w:rPr>
        <w:t>výsledku zadávacího</w:t>
      </w:r>
      <w:r w:rsidR="00541418">
        <w:rPr>
          <w:sz w:val="22"/>
        </w:rPr>
        <w:t xml:space="preserve"> řízení </w:t>
      </w:r>
      <w:r w:rsidR="007F35E1">
        <w:rPr>
          <w:sz w:val="22"/>
        </w:rPr>
        <w:t>uskutečněného</w:t>
      </w:r>
      <w:r w:rsidR="007E4F7F">
        <w:rPr>
          <w:sz w:val="22"/>
        </w:rPr>
        <w:t xml:space="preserve"> </w:t>
      </w:r>
      <w:r w:rsidR="004150DC" w:rsidRPr="00C63A2E">
        <w:rPr>
          <w:sz w:val="22"/>
        </w:rPr>
        <w:t>dle zákona</w:t>
      </w:r>
      <w:r w:rsidR="004150DC" w:rsidRPr="004150DC">
        <w:t xml:space="preserve"> </w:t>
      </w:r>
      <w:r w:rsidR="004150DC" w:rsidRPr="004150DC">
        <w:rPr>
          <w:sz w:val="22"/>
        </w:rPr>
        <w:t>č. 134/2016 Sb., o zadávání veřejných zakázek</w:t>
      </w:r>
      <w:r>
        <w:rPr>
          <w:sz w:val="22"/>
        </w:rPr>
        <w:t xml:space="preserve">. Případné odchylky, vynechání, opomnění, chyby a nedostatky položkového rozpočtu zhotovitele nemají v žádném případě vliv na smluvní cenu za dílo, ani na rozsah díla podle této smlouvy, rozsah plnění zhotovitele ani na další ujednání smluvních stran v této smlouvě. </w:t>
      </w:r>
    </w:p>
    <w:p w14:paraId="07B15669" w14:textId="2E6D79F8" w:rsidR="004150DC" w:rsidRPr="00847F3D" w:rsidRDefault="004150DC" w:rsidP="004150DC">
      <w:pPr>
        <w:tabs>
          <w:tab w:val="num" w:pos="284"/>
        </w:tabs>
        <w:ind w:left="284" w:hanging="142"/>
        <w:jc w:val="both"/>
        <w:rPr>
          <w:sz w:val="22"/>
        </w:rPr>
      </w:pPr>
      <w:r>
        <w:rPr>
          <w:sz w:val="22"/>
        </w:rPr>
        <w:t xml:space="preserve">   </w:t>
      </w:r>
      <w:r w:rsidR="00FD0D96" w:rsidRPr="00CF142E">
        <w:rPr>
          <w:sz w:val="22"/>
        </w:rPr>
        <w:t xml:space="preserve">Položkový rozpočet bude nadále sloužit k ohodnocení </w:t>
      </w:r>
      <w:r w:rsidR="00FD0D96" w:rsidRPr="00847F3D">
        <w:rPr>
          <w:sz w:val="22"/>
        </w:rPr>
        <w:t xml:space="preserve">provedených částí díla za účelem dílčí fakturace, resp. uplatnění smluvních pokut. Na jeho základě bude objednatel schvalovat ohodnocení provedených dodávek, prací a služeb, které bude podkladem pro měsíční fakturaci zhotovitele. </w:t>
      </w:r>
    </w:p>
    <w:p w14:paraId="016F02BB" w14:textId="35764917" w:rsidR="006D40B2" w:rsidRDefault="004150DC" w:rsidP="00C63A2E">
      <w:pPr>
        <w:tabs>
          <w:tab w:val="num" w:pos="284"/>
        </w:tabs>
        <w:spacing w:after="120"/>
        <w:ind w:left="284" w:hanging="142"/>
        <w:jc w:val="both"/>
        <w:rPr>
          <w:snapToGrid w:val="0"/>
          <w:sz w:val="22"/>
        </w:rPr>
      </w:pPr>
      <w:r w:rsidRPr="00847F3D">
        <w:rPr>
          <w:sz w:val="22"/>
        </w:rPr>
        <w:t xml:space="preserve">   </w:t>
      </w:r>
      <w:r w:rsidR="00FD0D96" w:rsidRPr="00847F3D">
        <w:rPr>
          <w:sz w:val="22"/>
        </w:rPr>
        <w:t xml:space="preserve">Položkový rozpočet bude sloužit rovněž jako cenová úroveň pro "dodatečné </w:t>
      </w:r>
      <w:r w:rsidR="002C0D03" w:rsidRPr="00847F3D">
        <w:rPr>
          <w:sz w:val="22"/>
        </w:rPr>
        <w:t xml:space="preserve">nebo nepředvídané </w:t>
      </w:r>
      <w:r w:rsidR="00FD0D96" w:rsidRPr="00847F3D">
        <w:rPr>
          <w:sz w:val="22"/>
        </w:rPr>
        <w:t>stavební práce</w:t>
      </w:r>
      <w:r w:rsidR="002C0D03" w:rsidRPr="00847F3D">
        <w:rPr>
          <w:sz w:val="22"/>
        </w:rPr>
        <w:t>, dodávky a služby</w:t>
      </w:r>
      <w:r w:rsidR="00FD0D96" w:rsidRPr="00847F3D">
        <w:rPr>
          <w:sz w:val="22"/>
        </w:rPr>
        <w:t>" a "méněpráce". Položkový rozpočet je</w:t>
      </w:r>
      <w:r w:rsidR="00FD0D96" w:rsidRPr="0070640B">
        <w:rPr>
          <w:sz w:val="22"/>
        </w:rPr>
        <w:t xml:space="preserve"> </w:t>
      </w:r>
      <w:r w:rsidR="00FD0D96" w:rsidRPr="00C63A2E">
        <w:rPr>
          <w:sz w:val="22"/>
        </w:rPr>
        <w:t xml:space="preserve">přílohou č. </w:t>
      </w:r>
      <w:r w:rsidR="00163404" w:rsidRPr="00C63A2E">
        <w:rPr>
          <w:sz w:val="22"/>
        </w:rPr>
        <w:t>2</w:t>
      </w:r>
      <w:r w:rsidR="00FD0D96" w:rsidRPr="00C63A2E">
        <w:rPr>
          <w:sz w:val="22"/>
        </w:rPr>
        <w:t xml:space="preserve"> této smlouvy</w:t>
      </w:r>
      <w:r w:rsidR="00FD0D96" w:rsidRPr="0070640B">
        <w:rPr>
          <w:sz w:val="22"/>
        </w:rPr>
        <w:t>.</w:t>
      </w:r>
      <w:r w:rsidR="00FD0D96" w:rsidRPr="0070640B">
        <w:rPr>
          <w:snapToGrid w:val="0"/>
          <w:sz w:val="22"/>
        </w:rPr>
        <w:t xml:space="preserve"> Jednotkové ceny uvedené v položkovém rozpočtu jsou cenami pevnými po celou dobu realizace díla</w:t>
      </w:r>
      <w:r w:rsidR="00163404">
        <w:rPr>
          <w:snapToGrid w:val="0"/>
          <w:sz w:val="22"/>
        </w:rPr>
        <w:t>.</w:t>
      </w:r>
    </w:p>
    <w:p w14:paraId="1FF85490" w14:textId="0F2D8FB5" w:rsidR="006D40B2" w:rsidRPr="00163404" w:rsidRDefault="006D40B2" w:rsidP="00C63A2E">
      <w:pPr>
        <w:pStyle w:val="Odstavecseseznamem"/>
        <w:numPr>
          <w:ilvl w:val="0"/>
          <w:numId w:val="5"/>
        </w:numPr>
        <w:tabs>
          <w:tab w:val="clear" w:pos="1080"/>
        </w:tabs>
        <w:spacing w:after="120"/>
        <w:ind w:left="283" w:hanging="425"/>
        <w:jc w:val="both"/>
        <w:rPr>
          <w:rFonts w:eastAsia="Calibri"/>
          <w:sz w:val="22"/>
          <w:szCs w:val="24"/>
        </w:rPr>
      </w:pPr>
      <w:r w:rsidRPr="00163404">
        <w:rPr>
          <w:rFonts w:eastAsia="Calibri"/>
          <w:sz w:val="22"/>
          <w:szCs w:val="24"/>
          <w:u w:val="single"/>
        </w:rPr>
        <w:t>Objednatel si v souladu s § 100 odstavec 1</w:t>
      </w:r>
      <w:r w:rsidR="00761B78">
        <w:rPr>
          <w:rFonts w:eastAsia="Calibri"/>
          <w:sz w:val="22"/>
          <w:szCs w:val="24"/>
          <w:u w:val="single"/>
        </w:rPr>
        <w:t xml:space="preserve"> zákona vyhrazuje změnu závazku</w:t>
      </w:r>
      <w:r w:rsidRPr="00163404">
        <w:rPr>
          <w:rFonts w:eastAsia="Calibri"/>
          <w:sz w:val="22"/>
          <w:szCs w:val="24"/>
          <w:u w:val="single"/>
        </w:rPr>
        <w:t>: měřený kontrakt</w:t>
      </w:r>
      <w:r w:rsidRPr="00163404">
        <w:rPr>
          <w:rFonts w:eastAsia="Calibri"/>
          <w:sz w:val="22"/>
          <w:szCs w:val="24"/>
        </w:rPr>
        <w:t xml:space="preserve"> - pokud se v průběhu realizace díla prokáže, že k řádnému poskytnutí díla je potřeba menší, nebo větší počet měrných jednotek prací, dodávek a služeb obsažených v soupisu prací, dodávek a služeb s výkazem výměr, pak skutečná cena dle smlouvy bude změněna podle skutečného počtu měrných jednotek takových prací a služeb, a to tak, že jednotková cena uvedená v soupisu stavebních prací, dodávek a služeb s výkazem výměr bude násobena skutečným množstvím měrných jednotek.</w:t>
      </w:r>
    </w:p>
    <w:p w14:paraId="4AFC1458" w14:textId="58D88F77" w:rsidR="00163404" w:rsidRDefault="006D40B2" w:rsidP="00D9398B">
      <w:pPr>
        <w:pStyle w:val="Odstavecseseznamem"/>
        <w:numPr>
          <w:ilvl w:val="0"/>
          <w:numId w:val="5"/>
        </w:numPr>
        <w:tabs>
          <w:tab w:val="clear" w:pos="1080"/>
        </w:tabs>
        <w:spacing w:after="480"/>
        <w:ind w:left="283" w:hanging="425"/>
        <w:jc w:val="both"/>
        <w:rPr>
          <w:rFonts w:eastAsia="Calibri"/>
          <w:sz w:val="22"/>
          <w:szCs w:val="24"/>
        </w:rPr>
      </w:pPr>
      <w:r w:rsidRPr="00C63A2E">
        <w:rPr>
          <w:rFonts w:eastAsia="Calibri"/>
          <w:sz w:val="22"/>
          <w:szCs w:val="24"/>
          <w:u w:val="single"/>
        </w:rPr>
        <w:lastRenderedPageBreak/>
        <w:t xml:space="preserve">Objednatel si vyhrazuje </w:t>
      </w:r>
      <w:bookmarkStart w:id="4" w:name="_Hlk2164381"/>
      <w:r w:rsidRPr="00C63A2E">
        <w:rPr>
          <w:rFonts w:eastAsia="Calibri"/>
          <w:sz w:val="22"/>
          <w:szCs w:val="24"/>
          <w:u w:val="single"/>
        </w:rPr>
        <w:t>v souladu s § 100 odst. 1 zákona změnu závazku</w:t>
      </w:r>
      <w:bookmarkEnd w:id="4"/>
      <w:r w:rsidRPr="00C63A2E">
        <w:rPr>
          <w:rFonts w:eastAsia="Calibri"/>
          <w:sz w:val="22"/>
          <w:szCs w:val="24"/>
        </w:rPr>
        <w:t>: změny daňových předpisů majících vliv na cenu díla. V takovém případě bude nabídková cena upravena dle sazeb daně z přidané hodnoty platných v době vzniku zdanitelného plnění za práce neprovedené a nevyfakturované.</w:t>
      </w:r>
    </w:p>
    <w:p w14:paraId="778380F6" w14:textId="5BD6D9B8" w:rsidR="00C13A1C" w:rsidRPr="00C13A1C" w:rsidRDefault="00C13A1C" w:rsidP="00C13A1C">
      <w:pPr>
        <w:pStyle w:val="Textvbloku"/>
        <w:rPr>
          <w:caps/>
          <w:sz w:val="22"/>
        </w:rPr>
      </w:pPr>
      <w:r w:rsidRPr="00C13A1C">
        <w:rPr>
          <w:b/>
          <w:caps/>
          <w:sz w:val="22"/>
        </w:rPr>
        <w:t>V. Majetkové sankce:</w:t>
      </w:r>
    </w:p>
    <w:p w14:paraId="5DBF13FD" w14:textId="23791767" w:rsidR="00C13A1C" w:rsidRDefault="00C13A1C" w:rsidP="00C13A1C">
      <w:pPr>
        <w:pStyle w:val="Nadpis1"/>
        <w:jc w:val="left"/>
        <w:rPr>
          <w:b/>
        </w:rPr>
      </w:pPr>
    </w:p>
    <w:p w14:paraId="066EAB34" w14:textId="77777777" w:rsidR="00C13A1C" w:rsidRPr="00C13A1C" w:rsidRDefault="00C13A1C" w:rsidP="00C13A1C">
      <w:pPr>
        <w:pStyle w:val="Nadpis2"/>
        <w:rPr>
          <w:sz w:val="22"/>
          <w:szCs w:val="22"/>
        </w:rPr>
      </w:pPr>
      <w:r w:rsidRPr="00C13A1C">
        <w:rPr>
          <w:sz w:val="22"/>
          <w:szCs w:val="22"/>
        </w:rPr>
        <w:t>Sankce za nesplnění doby plnění</w:t>
      </w:r>
    </w:p>
    <w:p w14:paraId="5EAA98A5"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 xml:space="preserve">Pokud bude zhotovitel v prodlení s dobou plnění sjednanou pro provedení díla, je povinen zaplatit objednateli smluvní pokutu ve výši </w:t>
      </w:r>
      <w:r w:rsidRPr="00C13A1C">
        <w:rPr>
          <w:rFonts w:ascii="Times New Roman" w:hAnsi="Times New Roman"/>
          <w:b/>
          <w:sz w:val="22"/>
          <w:szCs w:val="22"/>
          <w:lang w:val="cs-CZ"/>
        </w:rPr>
        <w:t>3</w:t>
      </w:r>
      <w:r w:rsidRPr="00C13A1C">
        <w:rPr>
          <w:rStyle w:val="cena"/>
          <w:rFonts w:ascii="Times New Roman" w:hAnsi="Times New Roman" w:cs="Times New Roman"/>
          <w:sz w:val="22"/>
          <w:szCs w:val="22"/>
        </w:rPr>
        <w:t xml:space="preserve">.000 Kč </w:t>
      </w:r>
      <w:r w:rsidRPr="00C13A1C">
        <w:rPr>
          <w:rFonts w:ascii="Times New Roman" w:hAnsi="Times New Roman"/>
          <w:sz w:val="22"/>
          <w:szCs w:val="22"/>
        </w:rPr>
        <w:t xml:space="preserve">za každý i započatý den prodlení. </w:t>
      </w:r>
    </w:p>
    <w:p w14:paraId="51AED8F8" w14:textId="77777777" w:rsidR="00C13A1C" w:rsidRPr="00C13A1C" w:rsidRDefault="00C13A1C" w:rsidP="00C13A1C">
      <w:pPr>
        <w:pStyle w:val="Nadpis2"/>
        <w:rPr>
          <w:sz w:val="22"/>
          <w:szCs w:val="22"/>
        </w:rPr>
      </w:pPr>
      <w:r w:rsidRPr="00C13A1C">
        <w:rPr>
          <w:sz w:val="22"/>
          <w:szCs w:val="22"/>
        </w:rPr>
        <w:t xml:space="preserve">Sankce za nesplnění doby pro předložení nové záruční listiny </w:t>
      </w:r>
    </w:p>
    <w:p w14:paraId="3BC67291"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 xml:space="preserve">Pokud bude zhotovitel v prodlení s předložením nové záruční listiny po úplném vyčerpání předchozí záruční listiny, která musí být ve shodném znění a v původní výši bankovní záruky, je povinen zaplatit objednateli smluvní pokutu ve výši </w:t>
      </w:r>
      <w:r w:rsidRPr="00C13A1C">
        <w:rPr>
          <w:rFonts w:ascii="Times New Roman" w:hAnsi="Times New Roman"/>
          <w:b/>
          <w:sz w:val="22"/>
          <w:szCs w:val="22"/>
          <w:lang w:val="cs-CZ"/>
        </w:rPr>
        <w:t>6</w:t>
      </w:r>
      <w:r w:rsidRPr="00C13A1C">
        <w:rPr>
          <w:rFonts w:ascii="Times New Roman" w:hAnsi="Times New Roman"/>
          <w:b/>
          <w:sz w:val="22"/>
          <w:szCs w:val="22"/>
        </w:rPr>
        <w:t>00</w:t>
      </w:r>
      <w:r w:rsidRPr="00C13A1C">
        <w:rPr>
          <w:rStyle w:val="cena"/>
          <w:rFonts w:ascii="Times New Roman" w:hAnsi="Times New Roman" w:cs="Times New Roman"/>
          <w:sz w:val="22"/>
          <w:szCs w:val="22"/>
        </w:rPr>
        <w:t xml:space="preserve"> Kč </w:t>
      </w:r>
      <w:r w:rsidRPr="00C13A1C">
        <w:rPr>
          <w:rFonts w:ascii="Times New Roman" w:hAnsi="Times New Roman"/>
          <w:sz w:val="22"/>
          <w:szCs w:val="22"/>
        </w:rPr>
        <w:t xml:space="preserve">za každý i započatý den prodlení. </w:t>
      </w:r>
    </w:p>
    <w:p w14:paraId="472601A9" w14:textId="77777777" w:rsidR="00C13A1C" w:rsidRPr="00C13A1C" w:rsidRDefault="00C13A1C" w:rsidP="00C13A1C">
      <w:pPr>
        <w:pStyle w:val="Nadpis2"/>
        <w:rPr>
          <w:sz w:val="22"/>
          <w:szCs w:val="22"/>
        </w:rPr>
      </w:pPr>
      <w:r w:rsidRPr="00C13A1C">
        <w:rPr>
          <w:sz w:val="22"/>
          <w:szCs w:val="22"/>
        </w:rPr>
        <w:t>Sankce za neodstranění vad a nedodělků zjištěných při předání a převzetí díla</w:t>
      </w:r>
    </w:p>
    <w:p w14:paraId="181A9A32"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 xml:space="preserve">Pokud zhotovitel nenastoupí do pěti dnů od termínu předání a převzetí díla, či v jiném s objednatelem předem dohodnutém termínu k odstraňování vad a nedodělků, uvedených v zápise </w:t>
      </w:r>
      <w:r w:rsidRPr="00C13A1C">
        <w:rPr>
          <w:rFonts w:ascii="Times New Roman" w:hAnsi="Times New Roman"/>
          <w:sz w:val="22"/>
          <w:szCs w:val="22"/>
          <w:lang w:val="cs-CZ"/>
        </w:rPr>
        <w:br/>
      </w:r>
      <w:r w:rsidRPr="00C13A1C">
        <w:rPr>
          <w:rFonts w:ascii="Times New Roman" w:hAnsi="Times New Roman"/>
          <w:sz w:val="22"/>
          <w:szCs w:val="22"/>
        </w:rPr>
        <w:t xml:space="preserve">o předání a převzetí díla, je povinen zaplatit objednateli smluvní pokutu </w:t>
      </w:r>
      <w:r w:rsidRPr="00C13A1C">
        <w:rPr>
          <w:rStyle w:val="cena"/>
          <w:rFonts w:ascii="Times New Roman" w:hAnsi="Times New Roman" w:cs="Times New Roman"/>
          <w:sz w:val="22"/>
          <w:szCs w:val="22"/>
          <w:lang w:val="cs-CZ"/>
        </w:rPr>
        <w:t>6</w:t>
      </w:r>
      <w:r w:rsidRPr="00C13A1C">
        <w:rPr>
          <w:rStyle w:val="cena"/>
          <w:rFonts w:ascii="Times New Roman" w:hAnsi="Times New Roman" w:cs="Times New Roman"/>
          <w:sz w:val="22"/>
          <w:szCs w:val="22"/>
        </w:rPr>
        <w:t xml:space="preserve">00 Kč </w:t>
      </w:r>
      <w:r w:rsidRPr="00C13A1C">
        <w:rPr>
          <w:rFonts w:ascii="Times New Roman" w:hAnsi="Times New Roman"/>
          <w:sz w:val="22"/>
          <w:szCs w:val="22"/>
        </w:rPr>
        <w:t>za každý nedodělek či vadu a každý den prodlení do odstranění vady.</w:t>
      </w:r>
    </w:p>
    <w:p w14:paraId="4F9A35EC"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 xml:space="preserve">Pokud je zhotovitel v prodlení s odstraněním vad a nedodělků uvedených v zápise o předání a převzetí do 10 dnů, zaplatí objednateli smluvní pokutu </w:t>
      </w:r>
      <w:r w:rsidRPr="00C13A1C">
        <w:rPr>
          <w:rStyle w:val="cena"/>
          <w:rFonts w:ascii="Times New Roman" w:hAnsi="Times New Roman" w:cs="Times New Roman"/>
          <w:sz w:val="22"/>
          <w:szCs w:val="22"/>
          <w:lang w:val="cs-CZ"/>
        </w:rPr>
        <w:t>6</w:t>
      </w:r>
      <w:r w:rsidRPr="00C13A1C">
        <w:rPr>
          <w:rStyle w:val="cena"/>
          <w:rFonts w:ascii="Times New Roman" w:hAnsi="Times New Roman" w:cs="Times New Roman"/>
          <w:sz w:val="22"/>
          <w:szCs w:val="22"/>
        </w:rPr>
        <w:t>00 Kč</w:t>
      </w:r>
      <w:r w:rsidRPr="00C13A1C">
        <w:rPr>
          <w:rFonts w:ascii="Times New Roman" w:hAnsi="Times New Roman"/>
          <w:sz w:val="22"/>
          <w:szCs w:val="22"/>
        </w:rPr>
        <w:t xml:space="preserve"> za každou vadu a nedodělek </w:t>
      </w:r>
      <w:r w:rsidRPr="00C13A1C">
        <w:rPr>
          <w:rFonts w:ascii="Times New Roman" w:hAnsi="Times New Roman"/>
          <w:sz w:val="22"/>
          <w:szCs w:val="22"/>
          <w:lang w:val="cs-CZ"/>
        </w:rPr>
        <w:br/>
      </w:r>
      <w:r w:rsidRPr="00C13A1C">
        <w:rPr>
          <w:rFonts w:ascii="Times New Roman" w:hAnsi="Times New Roman"/>
          <w:sz w:val="22"/>
          <w:szCs w:val="22"/>
        </w:rPr>
        <w:t xml:space="preserve">a každý den prodlení s odstraňováním. </w:t>
      </w:r>
    </w:p>
    <w:p w14:paraId="6A137CB1"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 xml:space="preserve">Pokud je zhotovitel v prodlení s odstraněním vad a nedodělků uvedených v zápise o předání a převzetí o více než 10 dnů, zaplatí objednateli smluvní pokutu </w:t>
      </w:r>
      <w:r w:rsidRPr="00C13A1C">
        <w:rPr>
          <w:rFonts w:ascii="Times New Roman" w:hAnsi="Times New Roman"/>
          <w:b/>
          <w:sz w:val="22"/>
          <w:szCs w:val="22"/>
          <w:lang w:val="cs-CZ"/>
        </w:rPr>
        <w:t xml:space="preserve">1.200 </w:t>
      </w:r>
      <w:r w:rsidRPr="00C13A1C">
        <w:rPr>
          <w:rStyle w:val="cena"/>
          <w:rFonts w:ascii="Times New Roman" w:hAnsi="Times New Roman" w:cs="Times New Roman"/>
          <w:sz w:val="22"/>
          <w:szCs w:val="22"/>
        </w:rPr>
        <w:t xml:space="preserve">Kč </w:t>
      </w:r>
      <w:r w:rsidRPr="00C13A1C">
        <w:rPr>
          <w:rFonts w:ascii="Times New Roman" w:hAnsi="Times New Roman"/>
          <w:sz w:val="22"/>
          <w:szCs w:val="22"/>
        </w:rPr>
        <w:t xml:space="preserve">za každou vadu a nedodělek a každý den prodlení s odstraňováním. </w:t>
      </w:r>
    </w:p>
    <w:p w14:paraId="08A389F7" w14:textId="77777777" w:rsidR="00C13A1C" w:rsidRPr="00C13A1C" w:rsidRDefault="00C13A1C" w:rsidP="00C13A1C">
      <w:pPr>
        <w:pStyle w:val="Nadpis2"/>
        <w:rPr>
          <w:sz w:val="22"/>
          <w:szCs w:val="22"/>
        </w:rPr>
      </w:pPr>
      <w:r w:rsidRPr="00C13A1C">
        <w:rPr>
          <w:sz w:val="22"/>
          <w:szCs w:val="22"/>
        </w:rPr>
        <w:t>Sankce za neodstranění reklamovaných vad</w:t>
      </w:r>
    </w:p>
    <w:p w14:paraId="04F07F48"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 xml:space="preserve">Pokud zhotovitel nenastoupí ve sjednaném termínu ode dne obdržení reklamace k odstraňování reklamované vady, případně vad, je povinen zaplatit objednateli smluvní pokutu </w:t>
      </w:r>
      <w:r w:rsidRPr="00C13A1C">
        <w:rPr>
          <w:rStyle w:val="cena"/>
          <w:rFonts w:ascii="Times New Roman" w:hAnsi="Times New Roman" w:cs="Times New Roman"/>
          <w:sz w:val="22"/>
          <w:szCs w:val="22"/>
          <w:lang w:val="cs-CZ"/>
        </w:rPr>
        <w:t>6</w:t>
      </w:r>
      <w:r w:rsidRPr="00C13A1C">
        <w:rPr>
          <w:rStyle w:val="cena"/>
          <w:rFonts w:ascii="Times New Roman" w:hAnsi="Times New Roman" w:cs="Times New Roman"/>
          <w:sz w:val="22"/>
          <w:szCs w:val="22"/>
        </w:rPr>
        <w:t>00 Kč</w:t>
      </w:r>
      <w:r w:rsidRPr="00C13A1C">
        <w:rPr>
          <w:rFonts w:ascii="Times New Roman" w:hAnsi="Times New Roman"/>
          <w:sz w:val="22"/>
          <w:szCs w:val="22"/>
        </w:rPr>
        <w:t xml:space="preserve"> za každou reklamovanou vadu a den prodlení, na jejíž odstraňování nenastoupil ve sjednaném termínu.</w:t>
      </w:r>
    </w:p>
    <w:p w14:paraId="194FA9A0"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 xml:space="preserve">Pokud zhotovitel nenastoupí k  odstraňování reklamovaných vad o více než 10 dnů, zaplatí objednateli smluvní pokutu </w:t>
      </w:r>
      <w:r w:rsidRPr="00C13A1C">
        <w:rPr>
          <w:rStyle w:val="cena"/>
          <w:rFonts w:ascii="Times New Roman" w:hAnsi="Times New Roman" w:cs="Times New Roman"/>
          <w:sz w:val="22"/>
          <w:szCs w:val="22"/>
          <w:lang w:val="cs-CZ"/>
        </w:rPr>
        <w:t>1.2</w:t>
      </w:r>
      <w:r w:rsidRPr="00C13A1C">
        <w:rPr>
          <w:rStyle w:val="cena"/>
          <w:rFonts w:ascii="Times New Roman" w:hAnsi="Times New Roman" w:cs="Times New Roman"/>
          <w:sz w:val="22"/>
          <w:szCs w:val="22"/>
        </w:rPr>
        <w:t xml:space="preserve">00 Kč </w:t>
      </w:r>
      <w:r w:rsidRPr="00C13A1C">
        <w:rPr>
          <w:rFonts w:ascii="Times New Roman" w:hAnsi="Times New Roman"/>
          <w:sz w:val="22"/>
          <w:szCs w:val="22"/>
        </w:rPr>
        <w:t xml:space="preserve">za každou vadu a každý den prodlení s nenastoupením k odstraňování reklamovaných vad. </w:t>
      </w:r>
    </w:p>
    <w:p w14:paraId="202B2902"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 xml:space="preserve">Pokud je zhotovitel v prodlení s odstraněním reklamovaných vad, zaplatí objednateli smluvní pokutu </w:t>
      </w:r>
      <w:r w:rsidRPr="00C13A1C">
        <w:rPr>
          <w:rStyle w:val="cena"/>
          <w:rFonts w:ascii="Times New Roman" w:hAnsi="Times New Roman" w:cs="Times New Roman"/>
          <w:sz w:val="22"/>
          <w:szCs w:val="22"/>
          <w:lang w:val="cs-CZ"/>
        </w:rPr>
        <w:t>6</w:t>
      </w:r>
      <w:r w:rsidRPr="00C13A1C">
        <w:rPr>
          <w:rStyle w:val="cena"/>
          <w:rFonts w:ascii="Times New Roman" w:hAnsi="Times New Roman" w:cs="Times New Roman"/>
          <w:sz w:val="22"/>
          <w:szCs w:val="22"/>
        </w:rPr>
        <w:t>00 Kč</w:t>
      </w:r>
      <w:r w:rsidRPr="00C13A1C">
        <w:rPr>
          <w:rFonts w:ascii="Times New Roman" w:hAnsi="Times New Roman"/>
          <w:sz w:val="22"/>
          <w:szCs w:val="22"/>
        </w:rPr>
        <w:t xml:space="preserve"> za každou vadu a každý den prodlení s odstraňováním. </w:t>
      </w:r>
    </w:p>
    <w:p w14:paraId="32D0E8F3"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Označil-li objednatel v reklamaci, že se jedná o vadu, která brání řádnému užívání díla, případně hrozí nebezpečí škody velkého rozsahu, sjednávají obě smluvní strany pokuty ve dvojnásobné výši.</w:t>
      </w:r>
    </w:p>
    <w:p w14:paraId="13858719"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Pokud zhotovitel v dohodnutém termínu nenastoupí k odstranění reklamovaných vad, souhlasí zhotovitel s tím, aby si objednatel zajistil jejich odstranění třetí osobou na náklady zhotovitele. Uplatnění tohoto práva ze strany objednatele považuje zhotovitel za uplatnění práva objednatele na přiměřenou slevu z ceny díla.</w:t>
      </w:r>
    </w:p>
    <w:p w14:paraId="049C953D"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 xml:space="preserve">Pokud zhotovitel nevyklidí staveniště ve sjednaném termínu, nejpozději však do 5 dnů od předání </w:t>
      </w:r>
      <w:r w:rsidRPr="00C13A1C">
        <w:rPr>
          <w:rFonts w:ascii="Times New Roman" w:hAnsi="Times New Roman"/>
          <w:sz w:val="22"/>
          <w:szCs w:val="22"/>
          <w:lang w:val="cs-CZ"/>
        </w:rPr>
        <w:br/>
      </w:r>
      <w:r w:rsidRPr="00C13A1C">
        <w:rPr>
          <w:rFonts w:ascii="Times New Roman" w:hAnsi="Times New Roman"/>
          <w:sz w:val="22"/>
          <w:szCs w:val="22"/>
        </w:rPr>
        <w:t xml:space="preserve">a převzetí díla, je povinen zaplatit objednateli smluvní pokutu </w:t>
      </w:r>
      <w:r w:rsidRPr="00C13A1C">
        <w:rPr>
          <w:rStyle w:val="cena"/>
          <w:rFonts w:ascii="Times New Roman" w:hAnsi="Times New Roman" w:cs="Times New Roman"/>
          <w:sz w:val="22"/>
          <w:szCs w:val="22"/>
        </w:rPr>
        <w:t>1.000 Kč</w:t>
      </w:r>
      <w:r w:rsidRPr="00C13A1C">
        <w:rPr>
          <w:rFonts w:ascii="Times New Roman" w:hAnsi="Times New Roman"/>
          <w:sz w:val="22"/>
          <w:szCs w:val="22"/>
        </w:rPr>
        <w:t xml:space="preserve"> za každý den prodlení </w:t>
      </w:r>
      <w:r w:rsidRPr="00C13A1C">
        <w:rPr>
          <w:rFonts w:ascii="Times New Roman" w:hAnsi="Times New Roman"/>
          <w:sz w:val="22"/>
          <w:szCs w:val="22"/>
          <w:lang w:val="cs-CZ"/>
        </w:rPr>
        <w:br/>
      </w:r>
      <w:r w:rsidRPr="00C13A1C">
        <w:rPr>
          <w:rFonts w:ascii="Times New Roman" w:hAnsi="Times New Roman"/>
          <w:sz w:val="22"/>
          <w:szCs w:val="22"/>
        </w:rPr>
        <w:t>s odstraněním.</w:t>
      </w:r>
    </w:p>
    <w:p w14:paraId="12DDCCE8" w14:textId="77777777" w:rsidR="00C13A1C" w:rsidRPr="00C13A1C" w:rsidRDefault="00C13A1C" w:rsidP="00C13A1C">
      <w:pPr>
        <w:pStyle w:val="Nadpis2"/>
        <w:rPr>
          <w:sz w:val="22"/>
          <w:szCs w:val="22"/>
        </w:rPr>
      </w:pPr>
      <w:r w:rsidRPr="00C13A1C">
        <w:rPr>
          <w:sz w:val="22"/>
          <w:szCs w:val="22"/>
        </w:rPr>
        <w:t>Úrok z prodlení za pozdní úhradu faktury</w:t>
      </w:r>
    </w:p>
    <w:p w14:paraId="620A8BE3"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 xml:space="preserve">V případě prodlení objednatele se zaplacením faktury proti sjednanému termínu zaplatí objednatel zhotoviteli úrok z prodlení ve výši </w:t>
      </w:r>
      <w:r w:rsidRPr="00C13A1C">
        <w:rPr>
          <w:rStyle w:val="cena"/>
          <w:rFonts w:ascii="Times New Roman" w:hAnsi="Times New Roman" w:cs="Times New Roman"/>
          <w:sz w:val="22"/>
          <w:szCs w:val="22"/>
        </w:rPr>
        <w:t>0,05 %</w:t>
      </w:r>
      <w:r w:rsidRPr="00C13A1C">
        <w:rPr>
          <w:rFonts w:ascii="Times New Roman" w:hAnsi="Times New Roman"/>
          <w:sz w:val="22"/>
          <w:szCs w:val="22"/>
        </w:rPr>
        <w:t xml:space="preserve"> z dlužné částky za každý den prodlení.</w:t>
      </w:r>
    </w:p>
    <w:p w14:paraId="49A578BA" w14:textId="77777777" w:rsidR="00C13A1C" w:rsidRPr="00C13A1C" w:rsidRDefault="00C13A1C" w:rsidP="00C13A1C">
      <w:pPr>
        <w:pStyle w:val="Nadpis2"/>
        <w:rPr>
          <w:sz w:val="22"/>
          <w:szCs w:val="22"/>
        </w:rPr>
      </w:pPr>
      <w:r w:rsidRPr="00C13A1C">
        <w:rPr>
          <w:sz w:val="22"/>
          <w:szCs w:val="22"/>
        </w:rPr>
        <w:lastRenderedPageBreak/>
        <w:t>Způsob a vypořádání smluvních pokut</w:t>
      </w:r>
    </w:p>
    <w:p w14:paraId="6C155BAC"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 xml:space="preserve">V případě, že budou uplatňovány sankce (smluvní pokuta, úrok z prodlení), bude vystavena faktura se splatností 14 dnů. V pochybnostech se má za to, že faktura byla doručena třetí den po jejím odeslání. </w:t>
      </w:r>
    </w:p>
    <w:p w14:paraId="0A6AC91A"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 xml:space="preserve">Sjednané majetkové sankce se nezapočítávají na náhradu případně vzniklé škody, kterou lze vymáhat samostatně. </w:t>
      </w:r>
    </w:p>
    <w:p w14:paraId="3DB1A869" w14:textId="77777777" w:rsidR="00C13A1C" w:rsidRPr="00C13A1C" w:rsidRDefault="00C13A1C" w:rsidP="00C13A1C">
      <w:pPr>
        <w:pStyle w:val="Zkladntextodsazen2-odrky"/>
        <w:tabs>
          <w:tab w:val="clear" w:pos="360"/>
          <w:tab w:val="num" w:pos="717"/>
        </w:tabs>
        <w:ind w:left="717" w:hanging="360"/>
        <w:rPr>
          <w:rFonts w:ascii="Times New Roman" w:hAnsi="Times New Roman"/>
          <w:sz w:val="22"/>
          <w:szCs w:val="22"/>
        </w:rPr>
      </w:pPr>
      <w:r w:rsidRPr="00C13A1C">
        <w:rPr>
          <w:rFonts w:ascii="Times New Roman" w:hAnsi="Times New Roman"/>
          <w:sz w:val="22"/>
          <w:szCs w:val="22"/>
        </w:rPr>
        <w:t>Smluvní strany souhlasí s výší majetkových sankcí a považují je za přiměřené ve významu zjišťovaných povinností.</w:t>
      </w:r>
    </w:p>
    <w:p w14:paraId="1AC03979" w14:textId="77777777" w:rsidR="00C13A1C" w:rsidRPr="008A4D07" w:rsidRDefault="00C13A1C" w:rsidP="008A4D07">
      <w:pPr>
        <w:spacing w:after="480"/>
        <w:jc w:val="both"/>
        <w:rPr>
          <w:rFonts w:eastAsia="Calibri"/>
        </w:rPr>
      </w:pPr>
    </w:p>
    <w:p w14:paraId="04F4530E" w14:textId="5C6B4C65" w:rsidR="000D1881" w:rsidRDefault="000D1881" w:rsidP="000D1881">
      <w:pPr>
        <w:pStyle w:val="Nadpis4"/>
        <w:rPr>
          <w:sz w:val="22"/>
        </w:rPr>
      </w:pPr>
      <w:r>
        <w:rPr>
          <w:sz w:val="22"/>
        </w:rPr>
        <w:t>V</w:t>
      </w:r>
      <w:r w:rsidR="00C13A1C">
        <w:rPr>
          <w:sz w:val="22"/>
        </w:rPr>
        <w:t>I</w:t>
      </w:r>
      <w:r>
        <w:rPr>
          <w:sz w:val="22"/>
        </w:rPr>
        <w:t>. DODATKY A ZMĚNY SMLOUVY:</w:t>
      </w:r>
    </w:p>
    <w:p w14:paraId="2C22E34E" w14:textId="77777777" w:rsidR="000D1881" w:rsidRDefault="000D1881" w:rsidP="000D1881">
      <w:pPr>
        <w:pStyle w:val="Zhlav"/>
        <w:keepNext/>
        <w:tabs>
          <w:tab w:val="clear" w:pos="4536"/>
          <w:tab w:val="clear" w:pos="9072"/>
        </w:tabs>
        <w:rPr>
          <w:sz w:val="22"/>
        </w:rPr>
      </w:pPr>
      <w:r>
        <w:rPr>
          <w:sz w:val="22"/>
        </w:rPr>
        <w:t>--</w:t>
      </w:r>
      <w:r w:rsidR="00D63E98">
        <w:rPr>
          <w:sz w:val="22"/>
        </w:rPr>
        <w:t>----</w:t>
      </w:r>
      <w:r>
        <w:rPr>
          <w:sz w:val="22"/>
        </w:rPr>
        <w:t>----------------------------------------------</w:t>
      </w:r>
    </w:p>
    <w:p w14:paraId="5176E90C" w14:textId="77777777" w:rsidR="000D1881" w:rsidRDefault="000D1881" w:rsidP="000D1881">
      <w:pPr>
        <w:pStyle w:val="Zkladntextodsazen"/>
        <w:rPr>
          <w:i w:val="0"/>
        </w:rPr>
      </w:pPr>
    </w:p>
    <w:p w14:paraId="54858830" w14:textId="44353734" w:rsidR="0070640B" w:rsidRPr="00D9398B" w:rsidRDefault="000D1881" w:rsidP="00D9398B">
      <w:pPr>
        <w:pStyle w:val="Zkladntextodsazen"/>
        <w:spacing w:after="480"/>
        <w:rPr>
          <w:i w:val="0"/>
        </w:rPr>
      </w:pPr>
      <w:r>
        <w:rPr>
          <w:i w:val="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21C67A9F" w14:textId="1B5EB5C1" w:rsidR="000D1881" w:rsidRDefault="002C3D2C" w:rsidP="000D1881">
      <w:pPr>
        <w:pStyle w:val="Nadpis5"/>
        <w:rPr>
          <w:sz w:val="22"/>
        </w:rPr>
      </w:pPr>
      <w:r>
        <w:rPr>
          <w:sz w:val="22"/>
        </w:rPr>
        <w:t>VI</w:t>
      </w:r>
      <w:r w:rsidR="00C13A1C">
        <w:rPr>
          <w:sz w:val="22"/>
        </w:rPr>
        <w:t>I</w:t>
      </w:r>
      <w:r w:rsidR="000D1881">
        <w:rPr>
          <w:sz w:val="22"/>
        </w:rPr>
        <w:t>. ZÁVĚREČNÁ USTANOVENÍ:</w:t>
      </w:r>
    </w:p>
    <w:p w14:paraId="565AEFCA" w14:textId="77777777" w:rsidR="000D1881" w:rsidRDefault="000D1881" w:rsidP="000D1881">
      <w:pPr>
        <w:keepNext/>
        <w:rPr>
          <w:sz w:val="22"/>
        </w:rPr>
      </w:pPr>
      <w:r>
        <w:rPr>
          <w:sz w:val="22"/>
        </w:rPr>
        <w:t>----------------------------------------------</w:t>
      </w:r>
    </w:p>
    <w:p w14:paraId="79AE03E7" w14:textId="77777777" w:rsidR="000D1881" w:rsidRDefault="000D1881" w:rsidP="000D1881">
      <w:pPr>
        <w:pStyle w:val="Textvbloku"/>
        <w:keepNext/>
        <w:rPr>
          <w:sz w:val="22"/>
        </w:rPr>
      </w:pPr>
    </w:p>
    <w:p w14:paraId="23D8A7DC" w14:textId="74C226D6" w:rsidR="00832654" w:rsidRDefault="00832654" w:rsidP="00C63A2E">
      <w:pPr>
        <w:pStyle w:val="Textvbloku"/>
        <w:numPr>
          <w:ilvl w:val="0"/>
          <w:numId w:val="1"/>
        </w:numPr>
        <w:tabs>
          <w:tab w:val="clear" w:pos="360"/>
          <w:tab w:val="num" w:pos="284"/>
          <w:tab w:val="num" w:pos="502"/>
        </w:tabs>
        <w:spacing w:after="120"/>
        <w:ind w:left="284" w:right="-91" w:hanging="284"/>
        <w:rPr>
          <w:sz w:val="22"/>
        </w:rPr>
      </w:pPr>
      <w:r>
        <w:rPr>
          <w:sz w:val="22"/>
        </w:rPr>
        <w:t>Zhotovitel tímto prohlašuje, že přijímá návrh smlouvy vč. obchodních podmínek a prohlašuje, že tento návrh nezvýhodňuje objednatele.</w:t>
      </w:r>
    </w:p>
    <w:p w14:paraId="772A2E4E" w14:textId="4E0EE1E7" w:rsidR="00596A75" w:rsidRPr="00596A75" w:rsidRDefault="00596A75" w:rsidP="00C63A2E">
      <w:pPr>
        <w:pStyle w:val="Textvbloku"/>
        <w:numPr>
          <w:ilvl w:val="0"/>
          <w:numId w:val="1"/>
        </w:numPr>
        <w:tabs>
          <w:tab w:val="clear" w:pos="360"/>
          <w:tab w:val="num" w:pos="284"/>
          <w:tab w:val="num" w:pos="502"/>
        </w:tabs>
        <w:spacing w:after="120"/>
        <w:ind w:left="284" w:right="-91" w:hanging="284"/>
        <w:rPr>
          <w:sz w:val="22"/>
        </w:rPr>
      </w:pPr>
      <w:r>
        <w:rPr>
          <w:sz w:val="22"/>
        </w:rPr>
        <w:t xml:space="preserve">Smluvní </w:t>
      </w:r>
      <w:r w:rsidRPr="002C08A3">
        <w:rPr>
          <w:sz w:val="22"/>
          <w:szCs w:val="22"/>
        </w:rPr>
        <w:t xml:space="preserve">strany na sebe přebírají nebezpečí změny okolností v souvislosti s právy a povinnostmi smluvních stran vzniklými na základě této smlouvy. Smluvní strany vylučují uplatnění ustanovení </w:t>
      </w:r>
      <w:r w:rsidR="006A300F">
        <w:rPr>
          <w:sz w:val="22"/>
          <w:szCs w:val="22"/>
        </w:rPr>
        <w:t xml:space="preserve">         </w:t>
      </w:r>
      <w:r w:rsidRPr="002C08A3">
        <w:rPr>
          <w:sz w:val="22"/>
          <w:szCs w:val="22"/>
        </w:rPr>
        <w:t>§ 1765 odst. 1 a § 1766 občanského zákoníku na svůj smluvní vztah založený touto</w:t>
      </w:r>
      <w:r>
        <w:rPr>
          <w:sz w:val="22"/>
          <w:szCs w:val="22"/>
        </w:rPr>
        <w:t xml:space="preserve"> smlouvou.</w:t>
      </w:r>
    </w:p>
    <w:p w14:paraId="45E45DCB" w14:textId="5BBD71AB" w:rsidR="00D9398B" w:rsidRPr="008A1577" w:rsidRDefault="00596A75" w:rsidP="00D9398B">
      <w:pPr>
        <w:pStyle w:val="Textvbloku"/>
        <w:numPr>
          <w:ilvl w:val="0"/>
          <w:numId w:val="1"/>
        </w:numPr>
        <w:tabs>
          <w:tab w:val="clear" w:pos="360"/>
          <w:tab w:val="num" w:pos="284"/>
          <w:tab w:val="num" w:pos="502"/>
        </w:tabs>
        <w:spacing w:after="120"/>
        <w:ind w:left="284" w:right="-91" w:hanging="284"/>
        <w:rPr>
          <w:sz w:val="22"/>
        </w:rPr>
      </w:pPr>
      <w:r>
        <w:rPr>
          <w:sz w:val="22"/>
        </w:rPr>
        <w:t xml:space="preserve">Nevymahatelnost </w:t>
      </w:r>
      <w:r w:rsidRPr="002C08A3">
        <w:rPr>
          <w:sz w:val="22"/>
          <w:szCs w:val="22"/>
        </w:rPr>
        <w:t>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w:t>
      </w:r>
      <w:r>
        <w:rPr>
          <w:sz w:val="22"/>
          <w:szCs w:val="22"/>
        </w:rPr>
        <w:t xml:space="preserve"> smlouvy.</w:t>
      </w:r>
    </w:p>
    <w:p w14:paraId="64EEFFE6" w14:textId="77777777" w:rsidR="00D9398B" w:rsidRPr="00596A75" w:rsidRDefault="00D9398B" w:rsidP="00D9398B">
      <w:pPr>
        <w:pStyle w:val="Textvbloku"/>
        <w:tabs>
          <w:tab w:val="num" w:pos="502"/>
        </w:tabs>
        <w:spacing w:after="120"/>
        <w:ind w:right="-91"/>
        <w:rPr>
          <w:sz w:val="22"/>
        </w:rPr>
      </w:pPr>
    </w:p>
    <w:p w14:paraId="71FAFCA3" w14:textId="77777777" w:rsidR="00596A75" w:rsidRPr="00832654" w:rsidRDefault="00596A75" w:rsidP="00125498">
      <w:pPr>
        <w:pStyle w:val="Textvbloku"/>
        <w:numPr>
          <w:ilvl w:val="0"/>
          <w:numId w:val="1"/>
        </w:numPr>
        <w:tabs>
          <w:tab w:val="clear" w:pos="360"/>
          <w:tab w:val="num" w:pos="284"/>
          <w:tab w:val="num" w:pos="502"/>
        </w:tabs>
        <w:ind w:left="284" w:hanging="284"/>
        <w:rPr>
          <w:sz w:val="22"/>
        </w:rPr>
      </w:pPr>
      <w:r>
        <w:rPr>
          <w:sz w:val="22"/>
        </w:rPr>
        <w:t xml:space="preserve">Smluvní </w:t>
      </w:r>
      <w:r w:rsidRPr="00DC6E6F">
        <w:rPr>
          <w:sz w:val="22"/>
          <w:szCs w:val="22"/>
        </w:rPr>
        <w:t>strany si nepřejí, aby nad rámec výslovných ustanovení této smlouvy byla jakákoliv práva a povinnosti dovozovány</w:t>
      </w:r>
      <w:r w:rsidRPr="002C08A3">
        <w:rPr>
          <w:sz w:val="22"/>
          <w:szCs w:val="22"/>
        </w:rPr>
        <w:t xml:space="preserve">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w:t>
      </w:r>
      <w:r>
        <w:rPr>
          <w:sz w:val="22"/>
          <w:szCs w:val="22"/>
        </w:rPr>
        <w:t xml:space="preserve"> praxe.</w:t>
      </w:r>
    </w:p>
    <w:p w14:paraId="7CDED301" w14:textId="77777777" w:rsidR="00331DBB" w:rsidRPr="00C63A2E" w:rsidRDefault="00331DBB" w:rsidP="00C63A2E">
      <w:pPr>
        <w:pStyle w:val="Textvbloku"/>
        <w:numPr>
          <w:ilvl w:val="0"/>
          <w:numId w:val="1"/>
        </w:numPr>
        <w:tabs>
          <w:tab w:val="clear" w:pos="360"/>
          <w:tab w:val="num" w:pos="284"/>
        </w:tabs>
        <w:spacing w:after="120"/>
        <w:ind w:left="284" w:right="-91" w:hanging="284"/>
        <w:rPr>
          <w:sz w:val="22"/>
        </w:rPr>
      </w:pPr>
      <w:r w:rsidRPr="00C63A2E">
        <w:rPr>
          <w:w w:val="0"/>
          <w:sz w:val="22"/>
        </w:rPr>
        <w:t xml:space="preserve">Tato smlouva nabývá platnosti dnem jejího podpisu oběma smluvními stranami a účinnosti dnem zveřejnění v registru smluv dle zákona č. 340/2015 Sb., o zvláštních podmínkách účinnosti některých smluv, uveřejňování těchto smluv a o registru smluv ve znění pozdějších předpisů (dále jen „zákon o registru smluv“).      </w:t>
      </w:r>
    </w:p>
    <w:p w14:paraId="273D7195" w14:textId="12003432" w:rsidR="00331DBB" w:rsidRPr="00A211A6" w:rsidRDefault="00331DBB" w:rsidP="00C63A2E">
      <w:pPr>
        <w:pStyle w:val="Textvbloku"/>
        <w:spacing w:after="120"/>
        <w:ind w:left="284" w:right="-91"/>
        <w:rPr>
          <w:sz w:val="22"/>
        </w:rPr>
      </w:pPr>
      <w:r w:rsidRPr="00C63A2E">
        <w:rPr>
          <w:w w:val="0"/>
          <w:sz w:val="22"/>
        </w:rPr>
        <w:t xml:space="preserve">Smlouvu a veškeré její dodatky ve lhůtě stanovené citovaným zákonem </w:t>
      </w:r>
      <w:r w:rsidRPr="00C63A2E">
        <w:rPr>
          <w:color w:val="000000"/>
          <w:w w:val="0"/>
          <w:sz w:val="22"/>
        </w:rPr>
        <w:t>zašle k uveřejnění objednatel.</w:t>
      </w:r>
    </w:p>
    <w:p w14:paraId="13702FE2" w14:textId="1420C670" w:rsidR="000D1881" w:rsidRDefault="000D1881" w:rsidP="00C63A2E">
      <w:pPr>
        <w:pStyle w:val="Textvbloku"/>
        <w:numPr>
          <w:ilvl w:val="0"/>
          <w:numId w:val="1"/>
        </w:numPr>
        <w:tabs>
          <w:tab w:val="clear" w:pos="360"/>
          <w:tab w:val="num" w:pos="284"/>
        </w:tabs>
        <w:spacing w:after="120"/>
        <w:ind w:left="284" w:right="-91" w:hanging="284"/>
        <w:rPr>
          <w:sz w:val="22"/>
        </w:rPr>
      </w:pPr>
      <w:r>
        <w:rPr>
          <w:sz w:val="22"/>
        </w:rPr>
        <w:t>Objednatel i zhotovitel potvrzují správnost svých údajů, které jsou uvedeny v čl. I. této smlouvy. V případě, že dojde v průběhu smluvního vztahu ke změnám</w:t>
      </w:r>
      <w:r w:rsidR="00856184">
        <w:rPr>
          <w:sz w:val="22"/>
        </w:rPr>
        <w:t xml:space="preserve"> </w:t>
      </w:r>
      <w:r>
        <w:rPr>
          <w:sz w:val="22"/>
        </w:rPr>
        <w:t xml:space="preserve">uvedených údajů, zavazují se </w:t>
      </w:r>
      <w:r w:rsidR="00856184">
        <w:rPr>
          <w:sz w:val="22"/>
        </w:rPr>
        <w:t xml:space="preserve">smluvní strany </w:t>
      </w:r>
      <w:r>
        <w:rPr>
          <w:sz w:val="22"/>
        </w:rPr>
        <w:t xml:space="preserve">bez zbytečného odkladu provést jejich aktualizaci </w:t>
      </w:r>
      <w:r w:rsidR="00033A92">
        <w:rPr>
          <w:sz w:val="22"/>
        </w:rPr>
        <w:t xml:space="preserve">dodatkem k </w:t>
      </w:r>
      <w:r>
        <w:rPr>
          <w:sz w:val="22"/>
        </w:rPr>
        <w:t>této smlouv</w:t>
      </w:r>
      <w:r w:rsidR="00033A92">
        <w:rPr>
          <w:sz w:val="22"/>
        </w:rPr>
        <w:t>ě</w:t>
      </w:r>
      <w:r>
        <w:rPr>
          <w:sz w:val="22"/>
        </w:rPr>
        <w:t>.</w:t>
      </w:r>
    </w:p>
    <w:p w14:paraId="236969EF" w14:textId="7FE60B7F" w:rsidR="00D427F9" w:rsidRDefault="00D427F9" w:rsidP="00C63A2E">
      <w:pPr>
        <w:pStyle w:val="Textvbloku"/>
        <w:numPr>
          <w:ilvl w:val="0"/>
          <w:numId w:val="1"/>
        </w:numPr>
        <w:tabs>
          <w:tab w:val="clear" w:pos="360"/>
          <w:tab w:val="num" w:pos="284"/>
        </w:tabs>
        <w:spacing w:after="120"/>
        <w:ind w:left="284" w:right="-91" w:hanging="284"/>
        <w:rPr>
          <w:sz w:val="22"/>
        </w:rPr>
      </w:pPr>
      <w:r w:rsidRPr="00D427F9">
        <w:rPr>
          <w:sz w:val="22"/>
        </w:rPr>
        <w:t xml:space="preserve">Smluvní strany prohlašují, že si tuto smlouvu přečetly, jejímu obsahu porozuměly a souhlasí s ní, a na </w:t>
      </w:r>
      <w:r w:rsidRPr="00D427F9">
        <w:rPr>
          <w:sz w:val="22"/>
        </w:rPr>
        <w:lastRenderedPageBreak/>
        <w:t>důkaz toho ji podepisují na základě své vlastní, vážné a svobodné vůle prosté omylu</w:t>
      </w:r>
      <w:r w:rsidR="00495592">
        <w:rPr>
          <w:sz w:val="22"/>
        </w:rPr>
        <w:t>.</w:t>
      </w:r>
    </w:p>
    <w:p w14:paraId="0CDFA1FB" w14:textId="77777777" w:rsidR="000D1881" w:rsidRDefault="000D1881" w:rsidP="00125498">
      <w:pPr>
        <w:pStyle w:val="Textvbloku"/>
        <w:numPr>
          <w:ilvl w:val="0"/>
          <w:numId w:val="1"/>
        </w:numPr>
        <w:tabs>
          <w:tab w:val="clear" w:pos="360"/>
        </w:tabs>
        <w:ind w:left="284" w:hanging="284"/>
        <w:rPr>
          <w:sz w:val="22"/>
        </w:rPr>
      </w:pPr>
      <w:r>
        <w:rPr>
          <w:sz w:val="22"/>
        </w:rPr>
        <w:t xml:space="preserve">Smlouva se vyhotovuje ve 4 rovnocenných vyhotoveních. Zhotovitel obdrží jedno vyhotovení, </w:t>
      </w:r>
    </w:p>
    <w:p w14:paraId="7A55E050" w14:textId="77777777" w:rsidR="00FD0D96" w:rsidRDefault="000D1881" w:rsidP="000D1881">
      <w:pPr>
        <w:pStyle w:val="Textvbloku"/>
        <w:rPr>
          <w:sz w:val="22"/>
        </w:rPr>
      </w:pPr>
      <w:r>
        <w:rPr>
          <w:sz w:val="22"/>
        </w:rPr>
        <w:t xml:space="preserve">     ob</w:t>
      </w:r>
      <w:r w:rsidR="00397CA8">
        <w:rPr>
          <w:sz w:val="22"/>
        </w:rPr>
        <w:t>jednatel obdrží tři vyhotovení.</w:t>
      </w:r>
    </w:p>
    <w:p w14:paraId="28556D35" w14:textId="77777777" w:rsidR="00495592" w:rsidRDefault="00495592" w:rsidP="000D1881">
      <w:pPr>
        <w:pStyle w:val="Textvbloku"/>
        <w:rPr>
          <w:sz w:val="22"/>
        </w:rPr>
      </w:pPr>
    </w:p>
    <w:p w14:paraId="5E4135AB" w14:textId="77777777" w:rsidR="00C63A2E" w:rsidRDefault="00C63A2E" w:rsidP="000D1881">
      <w:pPr>
        <w:pStyle w:val="Textvbloku"/>
        <w:rPr>
          <w:sz w:val="22"/>
        </w:rPr>
      </w:pPr>
    </w:p>
    <w:tbl>
      <w:tblPr>
        <w:tblW w:w="9225" w:type="dxa"/>
        <w:tblInd w:w="-5" w:type="dxa"/>
        <w:tblLayout w:type="fixed"/>
        <w:tblCellMar>
          <w:left w:w="70" w:type="dxa"/>
          <w:right w:w="70" w:type="dxa"/>
        </w:tblCellMar>
        <w:tblLook w:val="04A0" w:firstRow="1" w:lastRow="0" w:firstColumn="1" w:lastColumn="0" w:noHBand="0" w:noVBand="1"/>
      </w:tblPr>
      <w:tblGrid>
        <w:gridCol w:w="9225"/>
      </w:tblGrid>
      <w:tr w:rsidR="00495592" w14:paraId="54400D0C" w14:textId="77777777" w:rsidTr="006913A3">
        <w:trPr>
          <w:trHeight w:val="405"/>
        </w:trPr>
        <w:tc>
          <w:tcPr>
            <w:tcW w:w="9221" w:type="dxa"/>
            <w:tcBorders>
              <w:top w:val="single" w:sz="4" w:space="0" w:color="000000"/>
              <w:left w:val="single" w:sz="4" w:space="0" w:color="000000"/>
              <w:bottom w:val="nil"/>
              <w:right w:val="single" w:sz="4" w:space="0" w:color="000000"/>
            </w:tcBorders>
            <w:hideMark/>
          </w:tcPr>
          <w:p w14:paraId="7FE37658" w14:textId="77777777" w:rsidR="00495592" w:rsidRPr="00F75FE7" w:rsidRDefault="00495592" w:rsidP="006913A3">
            <w:pPr>
              <w:snapToGrid w:val="0"/>
              <w:spacing w:line="276" w:lineRule="auto"/>
              <w:jc w:val="center"/>
              <w:rPr>
                <w:b/>
                <w:sz w:val="22"/>
                <w:szCs w:val="22"/>
                <w:lang w:eastAsia="en-US"/>
              </w:rPr>
            </w:pPr>
            <w:r w:rsidRPr="00F75FE7">
              <w:rPr>
                <w:sz w:val="22"/>
                <w:szCs w:val="22"/>
                <w:lang w:eastAsia="en-US"/>
              </w:rPr>
              <w:t xml:space="preserve">Doložka dle § 41 </w:t>
            </w:r>
            <w:proofErr w:type="spellStart"/>
            <w:r w:rsidRPr="00F75FE7">
              <w:rPr>
                <w:sz w:val="22"/>
                <w:szCs w:val="22"/>
                <w:lang w:eastAsia="en-US"/>
              </w:rPr>
              <w:t>z.č</w:t>
            </w:r>
            <w:proofErr w:type="spellEnd"/>
            <w:r w:rsidRPr="00F75FE7">
              <w:rPr>
                <w:sz w:val="22"/>
                <w:szCs w:val="22"/>
                <w:lang w:eastAsia="en-US"/>
              </w:rPr>
              <w:t>. 128/2000 Sb., o obcích (obecní zřízení)</w:t>
            </w:r>
          </w:p>
        </w:tc>
      </w:tr>
      <w:tr w:rsidR="00495592" w14:paraId="3F49F510" w14:textId="77777777" w:rsidTr="006913A3">
        <w:tc>
          <w:tcPr>
            <w:tcW w:w="9221" w:type="dxa"/>
            <w:tcBorders>
              <w:top w:val="nil"/>
              <w:left w:val="single" w:sz="4" w:space="0" w:color="000000"/>
              <w:bottom w:val="nil"/>
              <w:right w:val="single" w:sz="4" w:space="0" w:color="000000"/>
            </w:tcBorders>
            <w:hideMark/>
          </w:tcPr>
          <w:p w14:paraId="38416199" w14:textId="77777777" w:rsidR="00495592" w:rsidRPr="00F75FE7" w:rsidRDefault="00495592" w:rsidP="006913A3">
            <w:pPr>
              <w:pStyle w:val="Nadpis3"/>
              <w:snapToGrid w:val="0"/>
              <w:spacing w:line="276" w:lineRule="auto"/>
              <w:ind w:left="344"/>
              <w:jc w:val="center"/>
              <w:rPr>
                <w:b/>
                <w:sz w:val="22"/>
                <w:szCs w:val="22"/>
                <w:lang w:eastAsia="en-US"/>
              </w:rPr>
            </w:pPr>
            <w:r w:rsidRPr="00F75FE7">
              <w:rPr>
                <w:b/>
                <w:sz w:val="22"/>
                <w:szCs w:val="22"/>
                <w:lang w:eastAsia="en-US"/>
              </w:rPr>
              <w:t>Schváleno orgánem obce:</w:t>
            </w:r>
            <w:r w:rsidRPr="00F75FE7">
              <w:rPr>
                <w:b/>
                <w:sz w:val="22"/>
                <w:szCs w:val="22"/>
                <w:lang w:eastAsia="en-US"/>
              </w:rPr>
              <w:tab/>
              <w:t>Rada města Uherský Brod</w:t>
            </w:r>
          </w:p>
        </w:tc>
      </w:tr>
      <w:tr w:rsidR="00495592" w14:paraId="76FB7824" w14:textId="77777777" w:rsidTr="006913A3">
        <w:trPr>
          <w:trHeight w:val="590"/>
        </w:trPr>
        <w:tc>
          <w:tcPr>
            <w:tcW w:w="9221" w:type="dxa"/>
            <w:tcBorders>
              <w:top w:val="nil"/>
              <w:left w:val="single" w:sz="4" w:space="0" w:color="000000"/>
              <w:bottom w:val="single" w:sz="4" w:space="0" w:color="000000"/>
              <w:right w:val="single" w:sz="4" w:space="0" w:color="000000"/>
            </w:tcBorders>
            <w:hideMark/>
          </w:tcPr>
          <w:p w14:paraId="134B2F6C" w14:textId="7DA9E10D" w:rsidR="00495592" w:rsidRPr="00F75FE7" w:rsidRDefault="00495592" w:rsidP="006913A3">
            <w:pPr>
              <w:spacing w:line="276" w:lineRule="auto"/>
              <w:jc w:val="center"/>
              <w:rPr>
                <w:sz w:val="22"/>
                <w:szCs w:val="22"/>
                <w:lang w:eastAsia="en-US"/>
              </w:rPr>
            </w:pPr>
            <w:r w:rsidRPr="00F75FE7">
              <w:rPr>
                <w:sz w:val="22"/>
                <w:szCs w:val="22"/>
                <w:lang w:eastAsia="en-US"/>
              </w:rPr>
              <w:t>schůze konaná dne</w:t>
            </w:r>
            <w:r w:rsidR="007F2897">
              <w:rPr>
                <w:sz w:val="22"/>
                <w:szCs w:val="22"/>
                <w:lang w:eastAsia="en-US"/>
              </w:rPr>
              <w:t xml:space="preserve"> </w:t>
            </w:r>
            <w:r w:rsidR="00C44EFB">
              <w:rPr>
                <w:sz w:val="22"/>
                <w:szCs w:val="22"/>
                <w:lang w:eastAsia="en-US"/>
              </w:rPr>
              <w:t>………</w:t>
            </w:r>
          </w:p>
          <w:p w14:paraId="4666F616" w14:textId="5E94D634" w:rsidR="00495592" w:rsidRPr="00F75FE7" w:rsidRDefault="00495592" w:rsidP="006913A3">
            <w:pPr>
              <w:spacing w:line="276" w:lineRule="auto"/>
              <w:jc w:val="center"/>
              <w:rPr>
                <w:sz w:val="22"/>
                <w:szCs w:val="22"/>
                <w:lang w:eastAsia="en-US"/>
              </w:rPr>
            </w:pPr>
            <w:r w:rsidRPr="00F75FE7">
              <w:rPr>
                <w:sz w:val="22"/>
                <w:szCs w:val="22"/>
                <w:lang w:eastAsia="en-US"/>
              </w:rPr>
              <w:t xml:space="preserve">č. usnesení </w:t>
            </w:r>
            <w:r w:rsidR="00C44EFB">
              <w:rPr>
                <w:sz w:val="22"/>
                <w:szCs w:val="22"/>
                <w:lang w:eastAsia="en-US"/>
              </w:rPr>
              <w:t>………….</w:t>
            </w:r>
          </w:p>
        </w:tc>
      </w:tr>
    </w:tbl>
    <w:p w14:paraId="704B52B5" w14:textId="77777777" w:rsidR="00495592" w:rsidRDefault="00495592" w:rsidP="000D1881">
      <w:pPr>
        <w:pStyle w:val="Textvbloku"/>
        <w:rPr>
          <w:sz w:val="22"/>
        </w:rPr>
      </w:pPr>
    </w:p>
    <w:p w14:paraId="641F612E" w14:textId="77777777" w:rsidR="00F90F58" w:rsidRDefault="00F90F58" w:rsidP="000D1881">
      <w:pPr>
        <w:pStyle w:val="Textvbloku"/>
        <w:rPr>
          <w:sz w:val="22"/>
        </w:rPr>
      </w:pPr>
    </w:p>
    <w:p w14:paraId="3C9CCA6A" w14:textId="77777777" w:rsidR="00FD0D96" w:rsidRDefault="00FD0D96" w:rsidP="000D1881">
      <w:pPr>
        <w:pStyle w:val="Textvbloku"/>
        <w:rPr>
          <w:sz w:val="22"/>
        </w:rPr>
      </w:pPr>
    </w:p>
    <w:p w14:paraId="660E2A42" w14:textId="6735D7E7" w:rsidR="000D1881" w:rsidRDefault="000D1881" w:rsidP="000D1881">
      <w:pPr>
        <w:pStyle w:val="Textvbloku"/>
        <w:rPr>
          <w:sz w:val="22"/>
        </w:rPr>
      </w:pPr>
      <w:r>
        <w:rPr>
          <w:sz w:val="22"/>
        </w:rPr>
        <w:t>V</w:t>
      </w:r>
      <w:r w:rsidR="00495592">
        <w:rPr>
          <w:sz w:val="22"/>
        </w:rPr>
        <w:t xml:space="preserve"> </w:t>
      </w:r>
      <w:r w:rsidR="00495592" w:rsidRPr="00495592">
        <w:rPr>
          <w:sz w:val="22"/>
        </w:rPr>
        <w:t>Uherském Brodě</w:t>
      </w:r>
      <w:r w:rsidR="00D71F8B">
        <w:rPr>
          <w:sz w:val="22"/>
        </w:rPr>
        <w:t xml:space="preserve"> </w:t>
      </w:r>
      <w:r>
        <w:rPr>
          <w:sz w:val="22"/>
        </w:rPr>
        <w:t xml:space="preserve">dne </w:t>
      </w:r>
      <w:r w:rsidR="00E01AA5">
        <w:rPr>
          <w:sz w:val="22"/>
        </w:rPr>
        <w:fldChar w:fldCharType="begin">
          <w:ffData>
            <w:name w:val=""/>
            <w:enabled/>
            <w:calcOnExit w:val="0"/>
            <w:textInput/>
          </w:ffData>
        </w:fldChar>
      </w:r>
      <w:r>
        <w:rPr>
          <w:sz w:val="22"/>
        </w:rPr>
        <w:instrText xml:space="preserve"> FORMTEXT </w:instrText>
      </w:r>
      <w:r w:rsidR="00E01AA5">
        <w:rPr>
          <w:sz w:val="22"/>
        </w:rPr>
      </w:r>
      <w:r w:rsidR="00E01AA5">
        <w:rPr>
          <w:sz w:val="22"/>
        </w:rPr>
        <w:fldChar w:fldCharType="separate"/>
      </w:r>
      <w:r>
        <w:rPr>
          <w:noProof/>
          <w:sz w:val="22"/>
        </w:rPr>
        <w:t> </w:t>
      </w:r>
      <w:r>
        <w:rPr>
          <w:noProof/>
          <w:sz w:val="22"/>
        </w:rPr>
        <w:t> </w:t>
      </w:r>
      <w:r>
        <w:rPr>
          <w:noProof/>
          <w:sz w:val="22"/>
        </w:rPr>
        <w:t> </w:t>
      </w:r>
      <w:r>
        <w:rPr>
          <w:noProof/>
          <w:sz w:val="22"/>
        </w:rPr>
        <w:t> </w:t>
      </w:r>
      <w:r>
        <w:rPr>
          <w:noProof/>
          <w:sz w:val="22"/>
        </w:rPr>
        <w:t> </w:t>
      </w:r>
      <w:r w:rsidR="00E01AA5">
        <w:rPr>
          <w:sz w:val="22"/>
        </w:rPr>
        <w:fldChar w:fldCharType="end"/>
      </w:r>
      <w:r>
        <w:rPr>
          <w:sz w:val="22"/>
        </w:rPr>
        <w:tab/>
      </w:r>
      <w:r>
        <w:rPr>
          <w:sz w:val="22"/>
        </w:rPr>
        <w:tab/>
      </w:r>
      <w:r>
        <w:rPr>
          <w:sz w:val="22"/>
        </w:rPr>
        <w:tab/>
      </w:r>
      <w:r>
        <w:rPr>
          <w:sz w:val="22"/>
        </w:rPr>
        <w:tab/>
      </w:r>
      <w:r w:rsidR="00BC3352">
        <w:rPr>
          <w:sz w:val="22"/>
        </w:rPr>
        <w:tab/>
      </w:r>
      <w:r w:rsidR="00BC3352">
        <w:rPr>
          <w:sz w:val="22"/>
        </w:rPr>
        <w:tab/>
      </w:r>
      <w:r>
        <w:rPr>
          <w:sz w:val="22"/>
        </w:rPr>
        <w:t>V</w:t>
      </w:r>
      <w:r w:rsidR="000B350D">
        <w:rPr>
          <w:sz w:val="22"/>
        </w:rPr>
        <w:t xml:space="preserve">   </w:t>
      </w:r>
      <w:r>
        <w:rPr>
          <w:sz w:val="22"/>
        </w:rPr>
        <w:t>dne</w:t>
      </w:r>
      <w:r w:rsidR="00A36E1A">
        <w:rPr>
          <w:sz w:val="22"/>
        </w:rPr>
        <w:t xml:space="preserve"> </w:t>
      </w:r>
      <w:r>
        <w:rPr>
          <w:sz w:val="22"/>
        </w:rPr>
        <w:t xml:space="preserve"> </w:t>
      </w:r>
    </w:p>
    <w:p w14:paraId="48781971" w14:textId="77777777" w:rsidR="000D1881" w:rsidRDefault="000D1881" w:rsidP="000D1881">
      <w:pPr>
        <w:pStyle w:val="Textvbloku"/>
        <w:tabs>
          <w:tab w:val="left" w:pos="5670"/>
        </w:tabs>
        <w:rPr>
          <w:sz w:val="22"/>
        </w:rPr>
      </w:pPr>
    </w:p>
    <w:p w14:paraId="01C4B90E" w14:textId="77777777" w:rsidR="00F90F58" w:rsidRDefault="00F90F58" w:rsidP="000D1881">
      <w:pPr>
        <w:pStyle w:val="Textvbloku"/>
        <w:tabs>
          <w:tab w:val="left" w:pos="5670"/>
        </w:tabs>
        <w:rPr>
          <w:sz w:val="22"/>
        </w:rPr>
      </w:pPr>
    </w:p>
    <w:p w14:paraId="4274DA5E" w14:textId="7D8D80EE" w:rsidR="000D1881" w:rsidRDefault="00C037EB" w:rsidP="000D1881">
      <w:pPr>
        <w:pStyle w:val="Textvbloku"/>
        <w:tabs>
          <w:tab w:val="left" w:pos="5670"/>
        </w:tabs>
        <w:rPr>
          <w:sz w:val="22"/>
        </w:rPr>
      </w:pPr>
      <w:r>
        <w:rPr>
          <w:sz w:val="22"/>
        </w:rPr>
        <w:t>Za objednatele:</w:t>
      </w:r>
      <w:r w:rsidR="00BC3352">
        <w:rPr>
          <w:sz w:val="22"/>
        </w:rPr>
        <w:tab/>
      </w:r>
      <w:r w:rsidR="00495592">
        <w:rPr>
          <w:sz w:val="22"/>
        </w:rPr>
        <w:tab/>
      </w:r>
      <w:r w:rsidR="000D1881">
        <w:rPr>
          <w:sz w:val="22"/>
        </w:rPr>
        <w:t>Za zhotovitele:</w:t>
      </w:r>
    </w:p>
    <w:p w14:paraId="17EA2B95" w14:textId="77777777" w:rsidR="000D1881" w:rsidRDefault="000D1881" w:rsidP="000D1881">
      <w:pPr>
        <w:pStyle w:val="Textvbloku"/>
        <w:tabs>
          <w:tab w:val="left" w:pos="5670"/>
        </w:tabs>
        <w:rPr>
          <w:b/>
          <w:bCs/>
          <w:sz w:val="22"/>
        </w:rPr>
      </w:pPr>
    </w:p>
    <w:p w14:paraId="22E00D76" w14:textId="54D1E2C0" w:rsidR="00F90F58" w:rsidRDefault="00495592" w:rsidP="000D1881">
      <w:pPr>
        <w:pStyle w:val="Textvbloku"/>
        <w:rPr>
          <w:b/>
          <w:sz w:val="22"/>
        </w:rPr>
      </w:pPr>
      <w:r w:rsidRPr="00495592">
        <w:rPr>
          <w:b/>
          <w:sz w:val="22"/>
        </w:rPr>
        <w:t>CPA DELFÍN, příspěvkovou organizaci</w:t>
      </w:r>
      <w:r w:rsidR="0074759E">
        <w:rPr>
          <w:b/>
          <w:sz w:val="22"/>
        </w:rPr>
        <w:tab/>
      </w:r>
      <w:r w:rsidR="0074759E">
        <w:rPr>
          <w:b/>
          <w:sz w:val="22"/>
        </w:rPr>
        <w:tab/>
      </w:r>
      <w:r w:rsidR="0074759E">
        <w:rPr>
          <w:b/>
          <w:sz w:val="22"/>
        </w:rPr>
        <w:tab/>
      </w:r>
      <w:r w:rsidR="0074759E">
        <w:rPr>
          <w:b/>
          <w:sz w:val="22"/>
        </w:rPr>
        <w:tab/>
      </w:r>
      <w:r w:rsidR="0074759E">
        <w:rPr>
          <w:b/>
          <w:sz w:val="22"/>
        </w:rPr>
        <w:tab/>
      </w:r>
      <w:r w:rsidR="0074759E">
        <w:rPr>
          <w:b/>
          <w:sz w:val="22"/>
        </w:rPr>
        <w:tab/>
      </w:r>
      <w:r w:rsidR="00BC3352">
        <w:rPr>
          <w:b/>
          <w:sz w:val="22"/>
        </w:rPr>
        <w:tab/>
      </w:r>
      <w:r w:rsidR="00BC3352">
        <w:rPr>
          <w:b/>
          <w:sz w:val="22"/>
        </w:rPr>
        <w:tab/>
      </w:r>
    </w:p>
    <w:p w14:paraId="57AF7913" w14:textId="77777777" w:rsidR="00F90F58" w:rsidRDefault="00F90F58" w:rsidP="000D1881">
      <w:pPr>
        <w:pStyle w:val="Textvbloku"/>
        <w:rPr>
          <w:b/>
          <w:sz w:val="22"/>
        </w:rPr>
      </w:pPr>
    </w:p>
    <w:p w14:paraId="0D96A808" w14:textId="31BA7042" w:rsidR="00D63E98" w:rsidRPr="00397CA8" w:rsidRDefault="00D9398B" w:rsidP="000D1881">
      <w:pPr>
        <w:pStyle w:val="Textvbloku"/>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
    <w:p w14:paraId="0C1EFDBA" w14:textId="40283366" w:rsidR="000D1881" w:rsidRDefault="00C037EB" w:rsidP="000D1881">
      <w:pPr>
        <w:pStyle w:val="Textvbloku"/>
        <w:rPr>
          <w:sz w:val="22"/>
        </w:rPr>
      </w:pPr>
      <w:r>
        <w:rPr>
          <w:sz w:val="22"/>
        </w:rPr>
        <w:t>_______________________</w:t>
      </w:r>
      <w:r>
        <w:rPr>
          <w:sz w:val="22"/>
        </w:rPr>
        <w:tab/>
      </w:r>
      <w:r>
        <w:rPr>
          <w:sz w:val="22"/>
        </w:rPr>
        <w:tab/>
      </w:r>
      <w:r>
        <w:rPr>
          <w:sz w:val="22"/>
        </w:rPr>
        <w:tab/>
      </w:r>
      <w:r w:rsidR="000D1881">
        <w:rPr>
          <w:sz w:val="22"/>
        </w:rPr>
        <w:tab/>
      </w:r>
      <w:r w:rsidR="00495592">
        <w:rPr>
          <w:sz w:val="22"/>
        </w:rPr>
        <w:tab/>
      </w:r>
      <w:r w:rsidR="00495592">
        <w:rPr>
          <w:sz w:val="22"/>
        </w:rPr>
        <w:tab/>
      </w:r>
      <w:r w:rsidR="000D1881">
        <w:rPr>
          <w:sz w:val="22"/>
        </w:rPr>
        <w:t>________________________</w:t>
      </w:r>
      <w:r w:rsidR="000D1881">
        <w:rPr>
          <w:sz w:val="22"/>
        </w:rPr>
        <w:tab/>
        <w:t xml:space="preserve">  </w:t>
      </w:r>
    </w:p>
    <w:p w14:paraId="1BF88065" w14:textId="4488C7C5" w:rsidR="00130921" w:rsidRPr="00A36E1A" w:rsidRDefault="00495592" w:rsidP="00D107E7">
      <w:pPr>
        <w:pStyle w:val="Textvbloku"/>
        <w:tabs>
          <w:tab w:val="left" w:pos="5670"/>
        </w:tabs>
        <w:rPr>
          <w:bCs/>
          <w:sz w:val="22"/>
        </w:rPr>
      </w:pPr>
      <w:r w:rsidRPr="00495592">
        <w:rPr>
          <w:sz w:val="22"/>
        </w:rPr>
        <w:t>Mgr. Vlastimil Šmíd, ředitel</w:t>
      </w:r>
      <w:r w:rsidR="00BC3352">
        <w:rPr>
          <w:sz w:val="22"/>
        </w:rPr>
        <w:tab/>
      </w:r>
      <w:r>
        <w:rPr>
          <w:sz w:val="22"/>
        </w:rPr>
        <w:tab/>
      </w:r>
    </w:p>
    <w:sectPr w:rsidR="00130921" w:rsidRPr="00A36E1A" w:rsidSect="00F91892">
      <w:headerReference w:type="default" r:id="rId9"/>
      <w:footerReference w:type="default" r:id="rId10"/>
      <w:pgSz w:w="12240" w:h="15840"/>
      <w:pgMar w:top="993" w:right="1417" w:bottom="1417"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81F0D" w14:textId="77777777" w:rsidR="007E7D5B" w:rsidRDefault="007E7D5B">
      <w:r>
        <w:separator/>
      </w:r>
    </w:p>
  </w:endnote>
  <w:endnote w:type="continuationSeparator" w:id="0">
    <w:p w14:paraId="13DC3417" w14:textId="77777777" w:rsidR="007E7D5B" w:rsidRDefault="007E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FF497" w14:textId="3524E836" w:rsidR="009568B3" w:rsidRDefault="009568B3">
    <w:pPr>
      <w:pStyle w:val="Zpat"/>
      <w:jc w:val="center"/>
    </w:pPr>
    <w:r>
      <w:rPr>
        <w:rStyle w:val="slostrnky"/>
        <w:sz w:val="20"/>
      </w:rPr>
      <w:t xml:space="preserve">Strana </w:t>
    </w:r>
    <w:r>
      <w:rPr>
        <w:rStyle w:val="slostrnky"/>
      </w:rPr>
      <w:fldChar w:fldCharType="begin"/>
    </w:r>
    <w:r>
      <w:rPr>
        <w:rStyle w:val="slostrnky"/>
      </w:rPr>
      <w:instrText xml:space="preserve"> PAGE </w:instrText>
    </w:r>
    <w:r>
      <w:rPr>
        <w:rStyle w:val="slostrnky"/>
      </w:rPr>
      <w:fldChar w:fldCharType="separate"/>
    </w:r>
    <w:r w:rsidR="00B919DD">
      <w:rPr>
        <w:rStyle w:val="slostrnky"/>
        <w:noProof/>
      </w:rPr>
      <w:t>6</w:t>
    </w:r>
    <w:r>
      <w:rPr>
        <w:rStyle w:val="slostrnky"/>
      </w:rPr>
      <w:fldChar w:fldCharType="end"/>
    </w:r>
    <w:r>
      <w:rPr>
        <w:rStyle w:val="slostrnky"/>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A2896" w14:textId="77777777" w:rsidR="007E7D5B" w:rsidRDefault="007E7D5B">
      <w:r>
        <w:separator/>
      </w:r>
    </w:p>
  </w:footnote>
  <w:footnote w:type="continuationSeparator" w:id="0">
    <w:p w14:paraId="4DE6C333" w14:textId="77777777" w:rsidR="007E7D5B" w:rsidRDefault="007E7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FBD4E" w14:textId="45270516" w:rsidR="009568B3" w:rsidRDefault="009568B3" w:rsidP="004B39D3">
    <w:pPr>
      <w:pStyle w:val="Zhlav"/>
      <w:tabs>
        <w:tab w:val="clear" w:pos="9072"/>
      </w:tabs>
      <w:jc w:val="center"/>
    </w:pPr>
  </w:p>
  <w:p w14:paraId="348E48C1" w14:textId="77777777" w:rsidR="009568B3" w:rsidRDefault="009568B3">
    <w:pPr>
      <w:pStyle w:val="Zhlav"/>
      <w:tabs>
        <w:tab w:val="clear" w:pos="9072"/>
      </w:tabs>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81D"/>
    <w:multiLevelType w:val="hybridMultilevel"/>
    <w:tmpl w:val="8D54342A"/>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E8455B"/>
    <w:multiLevelType w:val="singleLevel"/>
    <w:tmpl w:val="9D4E2782"/>
    <w:lvl w:ilvl="0">
      <w:start w:val="1"/>
      <w:numFmt w:val="decimal"/>
      <w:lvlText w:val="%1."/>
      <w:lvlJc w:val="left"/>
      <w:pPr>
        <w:tabs>
          <w:tab w:val="num" w:pos="360"/>
        </w:tabs>
        <w:ind w:left="360" w:hanging="360"/>
      </w:pPr>
    </w:lvl>
  </w:abstractNum>
  <w:abstractNum w:abstractNumId="2" w15:restartNumberingAfterBreak="0">
    <w:nsid w:val="1F3A2362"/>
    <w:multiLevelType w:val="hybridMultilevel"/>
    <w:tmpl w:val="D2A24D22"/>
    <w:lvl w:ilvl="0" w:tplc="8BD61FAE">
      <w:start w:val="1"/>
      <w:numFmt w:val="decimal"/>
      <w:lvlText w:val="%1."/>
      <w:lvlJc w:val="left"/>
      <w:pPr>
        <w:tabs>
          <w:tab w:val="num" w:pos="1080"/>
        </w:tabs>
        <w:ind w:left="1080" w:hanging="360"/>
      </w:pPr>
      <w:rPr>
        <w:rFonts w:ascii="Times New Roman" w:hAnsi="Times New Roman" w:hint="default"/>
        <w:b w:val="0"/>
        <w:i w:val="0"/>
        <w:sz w:val="24"/>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24F869EB"/>
    <w:multiLevelType w:val="hybridMultilevel"/>
    <w:tmpl w:val="31D2C2E8"/>
    <w:lvl w:ilvl="0" w:tplc="3C50158E">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B8C55E4"/>
    <w:multiLevelType w:val="hybridMultilevel"/>
    <w:tmpl w:val="AAC49F9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36C26235"/>
    <w:multiLevelType w:val="hybridMultilevel"/>
    <w:tmpl w:val="C2C22E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652A51"/>
    <w:multiLevelType w:val="hybridMultilevel"/>
    <w:tmpl w:val="26F86B92"/>
    <w:lvl w:ilvl="0" w:tplc="637A9AA6">
      <w:start w:val="3"/>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E9155F"/>
    <w:multiLevelType w:val="hybridMultilevel"/>
    <w:tmpl w:val="22BCF82A"/>
    <w:lvl w:ilvl="0" w:tplc="B1CECBB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44471FC0"/>
    <w:multiLevelType w:val="hybridMultilevel"/>
    <w:tmpl w:val="75ACCFB4"/>
    <w:lvl w:ilvl="0" w:tplc="1D267BC6">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10" w15:restartNumberingAfterBreak="0">
    <w:nsid w:val="459402E1"/>
    <w:multiLevelType w:val="hybridMultilevel"/>
    <w:tmpl w:val="EE805A5A"/>
    <w:lvl w:ilvl="0" w:tplc="64EC1D94">
      <w:start w:val="1"/>
      <w:numFmt w:val="lowerLetter"/>
      <w:lvlText w:val="%1)"/>
      <w:lvlJc w:val="left"/>
      <w:pPr>
        <w:tabs>
          <w:tab w:val="num" w:pos="644"/>
        </w:tabs>
        <w:ind w:left="644" w:hanging="360"/>
      </w:pPr>
      <w:rPr>
        <w:rFonts w:hint="default"/>
      </w:rPr>
    </w:lvl>
    <w:lvl w:ilvl="1" w:tplc="A1EC7CE6">
      <w:start w:val="3"/>
      <w:numFmt w:val="decimal"/>
      <w:lvlText w:val="%2."/>
      <w:lvlJc w:val="left"/>
      <w:pPr>
        <w:tabs>
          <w:tab w:val="num" w:pos="1364"/>
        </w:tabs>
        <w:ind w:left="1364" w:hanging="360"/>
      </w:pPr>
      <w:rPr>
        <w:rFonts w:hint="default"/>
        <w:b w:val="0"/>
      </w:rPr>
    </w:lvl>
    <w:lvl w:ilvl="2" w:tplc="74F67784">
      <w:start w:val="3"/>
      <w:numFmt w:val="lowerLetter"/>
      <w:lvlText w:val="%3)"/>
      <w:lvlJc w:val="left"/>
      <w:pPr>
        <w:tabs>
          <w:tab w:val="num" w:pos="2264"/>
        </w:tabs>
        <w:ind w:left="2264" w:hanging="360"/>
      </w:pPr>
      <w:rPr>
        <w:rFonts w:hint="default"/>
      </w:rPr>
    </w:lvl>
    <w:lvl w:ilvl="3" w:tplc="AA50345E">
      <w:start w:val="1"/>
      <w:numFmt w:val="decimal"/>
      <w:lvlText w:val="%4)"/>
      <w:lvlJc w:val="left"/>
      <w:pPr>
        <w:ind w:left="2804" w:hanging="360"/>
      </w:pPr>
      <w:rPr>
        <w:rFonts w:hint="default"/>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473D36E6"/>
    <w:multiLevelType w:val="hybridMultilevel"/>
    <w:tmpl w:val="AD1A392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A348D9"/>
    <w:multiLevelType w:val="hybridMultilevel"/>
    <w:tmpl w:val="75ACCFB4"/>
    <w:lvl w:ilvl="0" w:tplc="1D267BC6">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13" w15:restartNumberingAfterBreak="0">
    <w:nsid w:val="4F5D65FA"/>
    <w:multiLevelType w:val="hybridMultilevel"/>
    <w:tmpl w:val="7620364E"/>
    <w:lvl w:ilvl="0" w:tplc="0405000F">
      <w:start w:val="1"/>
      <w:numFmt w:val="decimal"/>
      <w:lvlText w:val="%1."/>
      <w:lvlJc w:val="left"/>
      <w:pPr>
        <w:ind w:left="546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2FE14D9"/>
    <w:multiLevelType w:val="hybridMultilevel"/>
    <w:tmpl w:val="441A0C1A"/>
    <w:lvl w:ilvl="0" w:tplc="7FB2780E">
      <w:numFmt w:val="decimal"/>
      <w:pStyle w:val="Zkladntextodsazen2-odrky"/>
      <w:lvlText w:val=""/>
      <w:lvlJc w:val="left"/>
      <w:pPr>
        <w:tabs>
          <w:tab w:val="num" w:pos="717"/>
        </w:tabs>
        <w:ind w:left="717" w:hanging="360"/>
      </w:pPr>
      <w:rPr>
        <w:rFonts w:ascii="Symbol" w:eastAsia="Times New Roman" w:hAnsi="Symbol" w:cs="Times New Roman" w:hint="default"/>
        <w:color w:val="auto"/>
      </w:rPr>
    </w:lvl>
    <w:lvl w:ilvl="1" w:tplc="F0408C58">
      <w:start w:val="1"/>
      <w:numFmt w:val="lowerLetter"/>
      <w:lvlText w:val="%2)"/>
      <w:lvlJc w:val="left"/>
      <w:pPr>
        <w:tabs>
          <w:tab w:val="num" w:pos="2160"/>
        </w:tabs>
        <w:ind w:left="2160" w:hanging="360"/>
      </w:pPr>
      <w:rPr>
        <w:color w:val="auto"/>
      </w:rPr>
    </w:lvl>
    <w:lvl w:ilvl="2" w:tplc="637E63EE">
      <w:numFmt w:val="decimal"/>
      <w:lvlText w:val="-"/>
      <w:lvlJc w:val="left"/>
      <w:pPr>
        <w:tabs>
          <w:tab w:val="num" w:pos="2880"/>
        </w:tabs>
        <w:ind w:left="2880" w:hanging="360"/>
      </w:pPr>
      <w:rPr>
        <w:rFonts w:ascii="Arial" w:eastAsia="Arial Unicode MS" w:hAnsi="Arial" w:cs="Arial" w:hint="default"/>
      </w:rPr>
    </w:lvl>
    <w:lvl w:ilvl="3" w:tplc="D8EED25A">
      <w:numFmt w:val="bullet"/>
      <w:lvlText w:val="•"/>
      <w:lvlJc w:val="left"/>
      <w:pPr>
        <w:ind w:left="3945" w:hanging="705"/>
      </w:pPr>
      <w:rPr>
        <w:rFonts w:ascii="Arial" w:eastAsia="Times New Roman" w:hAnsi="Arial" w:cs="Arial" w:hint="default"/>
      </w:rPr>
    </w:lvl>
    <w:lvl w:ilvl="4" w:tplc="04050003">
      <w:numFmt w:val="decimal"/>
      <w:lvlText w:val="o"/>
      <w:lvlJc w:val="left"/>
      <w:pPr>
        <w:tabs>
          <w:tab w:val="num" w:pos="4320"/>
        </w:tabs>
        <w:ind w:left="4320" w:hanging="360"/>
      </w:pPr>
      <w:rPr>
        <w:rFonts w:ascii="Courier New" w:hAnsi="Courier New" w:cs="Courier New" w:hint="default"/>
      </w:rPr>
    </w:lvl>
    <w:lvl w:ilvl="5" w:tplc="04050005">
      <w:numFmt w:val="decimal"/>
      <w:lvlText w:val=""/>
      <w:lvlJc w:val="left"/>
      <w:pPr>
        <w:tabs>
          <w:tab w:val="num" w:pos="5040"/>
        </w:tabs>
        <w:ind w:left="5040" w:hanging="360"/>
      </w:pPr>
      <w:rPr>
        <w:rFonts w:ascii="Wingdings" w:hAnsi="Wingdings" w:hint="default"/>
      </w:rPr>
    </w:lvl>
    <w:lvl w:ilvl="6" w:tplc="04050001">
      <w:numFmt w:val="decimal"/>
      <w:lvlText w:val=""/>
      <w:lvlJc w:val="left"/>
      <w:pPr>
        <w:tabs>
          <w:tab w:val="num" w:pos="5760"/>
        </w:tabs>
        <w:ind w:left="5760" w:hanging="360"/>
      </w:pPr>
      <w:rPr>
        <w:rFonts w:ascii="Symbol" w:hAnsi="Symbol" w:hint="default"/>
      </w:rPr>
    </w:lvl>
    <w:lvl w:ilvl="7" w:tplc="04050003">
      <w:numFmt w:val="decimal"/>
      <w:lvlText w:val="o"/>
      <w:lvlJc w:val="left"/>
      <w:pPr>
        <w:tabs>
          <w:tab w:val="num" w:pos="6480"/>
        </w:tabs>
        <w:ind w:left="6480" w:hanging="360"/>
      </w:pPr>
      <w:rPr>
        <w:rFonts w:ascii="Courier New" w:hAnsi="Courier New" w:cs="Courier New" w:hint="default"/>
      </w:rPr>
    </w:lvl>
    <w:lvl w:ilvl="8" w:tplc="04050005">
      <w:numFmt w:val="decimal"/>
      <w:lvlText w:val=""/>
      <w:lvlJc w:val="left"/>
      <w:pPr>
        <w:tabs>
          <w:tab w:val="num" w:pos="7200"/>
        </w:tabs>
        <w:ind w:left="7200" w:hanging="360"/>
      </w:pPr>
      <w:rPr>
        <w:rFonts w:ascii="Wingdings" w:hAnsi="Wingdings" w:hint="default"/>
      </w:rPr>
    </w:lvl>
  </w:abstractNum>
  <w:abstractNum w:abstractNumId="15" w15:restartNumberingAfterBreak="0">
    <w:nsid w:val="5ABF2DA8"/>
    <w:multiLevelType w:val="hybridMultilevel"/>
    <w:tmpl w:val="B97AF2E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FB7C15"/>
    <w:multiLevelType w:val="hybridMultilevel"/>
    <w:tmpl w:val="3B161B8C"/>
    <w:lvl w:ilvl="0" w:tplc="87E85EB8">
      <w:start w:val="1"/>
      <w:numFmt w:val="lowerLetter"/>
      <w:lvlText w:val="%1)"/>
      <w:lvlJc w:val="left"/>
      <w:pPr>
        <w:tabs>
          <w:tab w:val="num" w:pos="736"/>
        </w:tabs>
        <w:ind w:left="736" w:hanging="360"/>
      </w:pPr>
      <w:rPr>
        <w:rFonts w:hint="default"/>
      </w:rPr>
    </w:lvl>
    <w:lvl w:ilvl="1" w:tplc="A6DE4604">
      <w:start w:val="2"/>
      <w:numFmt w:val="decimal"/>
      <w:lvlText w:val="%2."/>
      <w:lvlJc w:val="left"/>
      <w:pPr>
        <w:tabs>
          <w:tab w:val="num" w:pos="1456"/>
        </w:tabs>
        <w:ind w:left="1456" w:hanging="360"/>
      </w:pPr>
      <w:rPr>
        <w:rFonts w:hint="default"/>
        <w:b w:val="0"/>
        <w:i w:val="0"/>
      </w:rPr>
    </w:lvl>
    <w:lvl w:ilvl="2" w:tplc="C7D618D8">
      <w:start w:val="1"/>
      <w:numFmt w:val="lowerLetter"/>
      <w:lvlText w:val="%3)"/>
      <w:lvlJc w:val="left"/>
      <w:pPr>
        <w:tabs>
          <w:tab w:val="num" w:pos="2356"/>
        </w:tabs>
        <w:ind w:left="2356" w:hanging="360"/>
      </w:pPr>
      <w:rPr>
        <w:rFonts w:hint="default"/>
      </w:rPr>
    </w:lvl>
    <w:lvl w:ilvl="3" w:tplc="0405000F" w:tentative="1">
      <w:start w:val="1"/>
      <w:numFmt w:val="decimal"/>
      <w:lvlText w:val="%4."/>
      <w:lvlJc w:val="left"/>
      <w:pPr>
        <w:tabs>
          <w:tab w:val="num" w:pos="2896"/>
        </w:tabs>
        <w:ind w:left="2896" w:hanging="360"/>
      </w:p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num w:numId="1">
    <w:abstractNumId w:val="1"/>
  </w:num>
  <w:num w:numId="2">
    <w:abstractNumId w:val="4"/>
  </w:num>
  <w:num w:numId="3">
    <w:abstractNumId w:val="0"/>
  </w:num>
  <w:num w:numId="4">
    <w:abstractNumId w:val="16"/>
  </w:num>
  <w:num w:numId="5">
    <w:abstractNumId w:val="2"/>
  </w:num>
  <w:num w:numId="6">
    <w:abstractNumId w:val="10"/>
  </w:num>
  <w:num w:numId="7">
    <w:abstractNumId w:val="3"/>
  </w:num>
  <w:num w:numId="8">
    <w:abstractNumId w:val="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12"/>
  </w:num>
  <w:num w:numId="14">
    <w:abstractNumId w:val="6"/>
  </w:num>
  <w:num w:numId="15">
    <w:abstractNumId w:val="7"/>
  </w:num>
  <w:num w:numId="16">
    <w:abstractNumId w:val="11"/>
  </w:num>
  <w:num w:numId="17">
    <w:abstractNumId w:val="8"/>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81"/>
    <w:rsid w:val="00004BFC"/>
    <w:rsid w:val="00015140"/>
    <w:rsid w:val="00020301"/>
    <w:rsid w:val="00024EE3"/>
    <w:rsid w:val="000277B9"/>
    <w:rsid w:val="0003013B"/>
    <w:rsid w:val="000316D6"/>
    <w:rsid w:val="00033A92"/>
    <w:rsid w:val="00034EC0"/>
    <w:rsid w:val="00036F3F"/>
    <w:rsid w:val="00052504"/>
    <w:rsid w:val="000615EB"/>
    <w:rsid w:val="000648AB"/>
    <w:rsid w:val="000650F3"/>
    <w:rsid w:val="00072655"/>
    <w:rsid w:val="000768CE"/>
    <w:rsid w:val="00080AFD"/>
    <w:rsid w:val="00094EFF"/>
    <w:rsid w:val="000A2FC9"/>
    <w:rsid w:val="000A6FD1"/>
    <w:rsid w:val="000B1413"/>
    <w:rsid w:val="000B350D"/>
    <w:rsid w:val="000B373F"/>
    <w:rsid w:val="000C19A0"/>
    <w:rsid w:val="000D00AC"/>
    <w:rsid w:val="000D1881"/>
    <w:rsid w:val="000D2ADD"/>
    <w:rsid w:val="000E70F5"/>
    <w:rsid w:val="000E7EAC"/>
    <w:rsid w:val="000F2DBD"/>
    <w:rsid w:val="001015B8"/>
    <w:rsid w:val="001045D5"/>
    <w:rsid w:val="00113B43"/>
    <w:rsid w:val="00115CFF"/>
    <w:rsid w:val="00117B2A"/>
    <w:rsid w:val="00125498"/>
    <w:rsid w:val="001307B9"/>
    <w:rsid w:val="00130921"/>
    <w:rsid w:val="00131C88"/>
    <w:rsid w:val="001379C3"/>
    <w:rsid w:val="00142C08"/>
    <w:rsid w:val="0014741C"/>
    <w:rsid w:val="00163404"/>
    <w:rsid w:val="001651D8"/>
    <w:rsid w:val="0016588D"/>
    <w:rsid w:val="001830C9"/>
    <w:rsid w:val="001831EA"/>
    <w:rsid w:val="00186B8E"/>
    <w:rsid w:val="00192A20"/>
    <w:rsid w:val="0019531E"/>
    <w:rsid w:val="0019551E"/>
    <w:rsid w:val="001B3EDB"/>
    <w:rsid w:val="001B534A"/>
    <w:rsid w:val="001B5EC4"/>
    <w:rsid w:val="001D368A"/>
    <w:rsid w:val="001E7D9E"/>
    <w:rsid w:val="002134CF"/>
    <w:rsid w:val="00220DF0"/>
    <w:rsid w:val="002225E5"/>
    <w:rsid w:val="00224A7D"/>
    <w:rsid w:val="00226EF4"/>
    <w:rsid w:val="002353A6"/>
    <w:rsid w:val="00240C15"/>
    <w:rsid w:val="00264EC5"/>
    <w:rsid w:val="00273D1B"/>
    <w:rsid w:val="00274BB7"/>
    <w:rsid w:val="00277EC5"/>
    <w:rsid w:val="002822C5"/>
    <w:rsid w:val="002952D4"/>
    <w:rsid w:val="00296F8A"/>
    <w:rsid w:val="002B4A0C"/>
    <w:rsid w:val="002C0D03"/>
    <w:rsid w:val="002C3D2C"/>
    <w:rsid w:val="002C6460"/>
    <w:rsid w:val="002E51D1"/>
    <w:rsid w:val="002F245B"/>
    <w:rsid w:val="002F71CC"/>
    <w:rsid w:val="002F7619"/>
    <w:rsid w:val="00304402"/>
    <w:rsid w:val="0031124D"/>
    <w:rsid w:val="003119A1"/>
    <w:rsid w:val="003119BB"/>
    <w:rsid w:val="00315BD3"/>
    <w:rsid w:val="00331DBB"/>
    <w:rsid w:val="00337D93"/>
    <w:rsid w:val="0034196E"/>
    <w:rsid w:val="00343373"/>
    <w:rsid w:val="003568C8"/>
    <w:rsid w:val="00356F41"/>
    <w:rsid w:val="00386E75"/>
    <w:rsid w:val="0038753F"/>
    <w:rsid w:val="00397CA8"/>
    <w:rsid w:val="003B6946"/>
    <w:rsid w:val="003C16BD"/>
    <w:rsid w:val="003C357D"/>
    <w:rsid w:val="003D3F22"/>
    <w:rsid w:val="003D5A6B"/>
    <w:rsid w:val="003E2442"/>
    <w:rsid w:val="003F599E"/>
    <w:rsid w:val="003F6657"/>
    <w:rsid w:val="003F66E5"/>
    <w:rsid w:val="00403263"/>
    <w:rsid w:val="00404C96"/>
    <w:rsid w:val="00413929"/>
    <w:rsid w:val="004150DC"/>
    <w:rsid w:val="00417E4A"/>
    <w:rsid w:val="004217F1"/>
    <w:rsid w:val="004225B2"/>
    <w:rsid w:val="0042520C"/>
    <w:rsid w:val="00436DEC"/>
    <w:rsid w:val="00441D3B"/>
    <w:rsid w:val="0045587F"/>
    <w:rsid w:val="004576D5"/>
    <w:rsid w:val="0045778F"/>
    <w:rsid w:val="00460AAC"/>
    <w:rsid w:val="004679A6"/>
    <w:rsid w:val="0047146E"/>
    <w:rsid w:val="004854A5"/>
    <w:rsid w:val="004868BB"/>
    <w:rsid w:val="00487C13"/>
    <w:rsid w:val="00490DC6"/>
    <w:rsid w:val="00491532"/>
    <w:rsid w:val="0049174D"/>
    <w:rsid w:val="00495592"/>
    <w:rsid w:val="004A279E"/>
    <w:rsid w:val="004A468F"/>
    <w:rsid w:val="004A679E"/>
    <w:rsid w:val="004B39D3"/>
    <w:rsid w:val="004B54B3"/>
    <w:rsid w:val="004C24E2"/>
    <w:rsid w:val="004D0C42"/>
    <w:rsid w:val="004D3849"/>
    <w:rsid w:val="004D71C3"/>
    <w:rsid w:val="004F4663"/>
    <w:rsid w:val="004F527B"/>
    <w:rsid w:val="004F53D9"/>
    <w:rsid w:val="00502F80"/>
    <w:rsid w:val="00504070"/>
    <w:rsid w:val="00505332"/>
    <w:rsid w:val="005178E9"/>
    <w:rsid w:val="0052253B"/>
    <w:rsid w:val="005235CC"/>
    <w:rsid w:val="00537926"/>
    <w:rsid w:val="00541418"/>
    <w:rsid w:val="00544B9E"/>
    <w:rsid w:val="005549DD"/>
    <w:rsid w:val="00556CD0"/>
    <w:rsid w:val="00570D59"/>
    <w:rsid w:val="00572E62"/>
    <w:rsid w:val="0058236F"/>
    <w:rsid w:val="00584664"/>
    <w:rsid w:val="00596A75"/>
    <w:rsid w:val="005A2EBA"/>
    <w:rsid w:val="005C2B68"/>
    <w:rsid w:val="005C6B89"/>
    <w:rsid w:val="00605E42"/>
    <w:rsid w:val="006109BE"/>
    <w:rsid w:val="00621A90"/>
    <w:rsid w:val="0062283D"/>
    <w:rsid w:val="00632A49"/>
    <w:rsid w:val="006436E7"/>
    <w:rsid w:val="006449F1"/>
    <w:rsid w:val="00646BBF"/>
    <w:rsid w:val="00660816"/>
    <w:rsid w:val="006705F6"/>
    <w:rsid w:val="00687E70"/>
    <w:rsid w:val="0069565D"/>
    <w:rsid w:val="006A300F"/>
    <w:rsid w:val="006A7701"/>
    <w:rsid w:val="006B3257"/>
    <w:rsid w:val="006C5478"/>
    <w:rsid w:val="006C72AF"/>
    <w:rsid w:val="006D40B2"/>
    <w:rsid w:val="006E31C3"/>
    <w:rsid w:val="006E3386"/>
    <w:rsid w:val="006F1A8B"/>
    <w:rsid w:val="006F3B7F"/>
    <w:rsid w:val="006F4720"/>
    <w:rsid w:val="006F51F9"/>
    <w:rsid w:val="006F5974"/>
    <w:rsid w:val="006F7C06"/>
    <w:rsid w:val="007056B6"/>
    <w:rsid w:val="00705C5A"/>
    <w:rsid w:val="0070640B"/>
    <w:rsid w:val="007141C0"/>
    <w:rsid w:val="0072392D"/>
    <w:rsid w:val="00727A86"/>
    <w:rsid w:val="007315FF"/>
    <w:rsid w:val="00740D29"/>
    <w:rsid w:val="00744114"/>
    <w:rsid w:val="0074759E"/>
    <w:rsid w:val="00750511"/>
    <w:rsid w:val="00754ED5"/>
    <w:rsid w:val="00756681"/>
    <w:rsid w:val="00761B78"/>
    <w:rsid w:val="0076283E"/>
    <w:rsid w:val="00773CB2"/>
    <w:rsid w:val="007740E5"/>
    <w:rsid w:val="007A5D0B"/>
    <w:rsid w:val="007B3ED6"/>
    <w:rsid w:val="007B49E9"/>
    <w:rsid w:val="007D0A88"/>
    <w:rsid w:val="007E35A5"/>
    <w:rsid w:val="007E4F7F"/>
    <w:rsid w:val="007E7D5B"/>
    <w:rsid w:val="007F2897"/>
    <w:rsid w:val="007F35E1"/>
    <w:rsid w:val="008136A5"/>
    <w:rsid w:val="00821F97"/>
    <w:rsid w:val="008270D8"/>
    <w:rsid w:val="00832654"/>
    <w:rsid w:val="008457BF"/>
    <w:rsid w:val="00847F3D"/>
    <w:rsid w:val="008547D0"/>
    <w:rsid w:val="00856184"/>
    <w:rsid w:val="00860FA4"/>
    <w:rsid w:val="0086127D"/>
    <w:rsid w:val="0086553D"/>
    <w:rsid w:val="0087344E"/>
    <w:rsid w:val="008756B5"/>
    <w:rsid w:val="0087717B"/>
    <w:rsid w:val="00891C1D"/>
    <w:rsid w:val="008A1577"/>
    <w:rsid w:val="008A1B7D"/>
    <w:rsid w:val="008A2F2F"/>
    <w:rsid w:val="008A4D07"/>
    <w:rsid w:val="008A5E1F"/>
    <w:rsid w:val="008A5E65"/>
    <w:rsid w:val="008A76BF"/>
    <w:rsid w:val="008B6189"/>
    <w:rsid w:val="008B74CE"/>
    <w:rsid w:val="008D004F"/>
    <w:rsid w:val="008E734C"/>
    <w:rsid w:val="008F3841"/>
    <w:rsid w:val="00922677"/>
    <w:rsid w:val="00926148"/>
    <w:rsid w:val="00930A7A"/>
    <w:rsid w:val="00937B02"/>
    <w:rsid w:val="009460D4"/>
    <w:rsid w:val="00946729"/>
    <w:rsid w:val="0094740B"/>
    <w:rsid w:val="009522D4"/>
    <w:rsid w:val="009568B3"/>
    <w:rsid w:val="009640A3"/>
    <w:rsid w:val="00965C3C"/>
    <w:rsid w:val="0097163A"/>
    <w:rsid w:val="00977716"/>
    <w:rsid w:val="00980D71"/>
    <w:rsid w:val="009842CA"/>
    <w:rsid w:val="00991D8E"/>
    <w:rsid w:val="009A0E18"/>
    <w:rsid w:val="009B03F2"/>
    <w:rsid w:val="009C73F8"/>
    <w:rsid w:val="009C7907"/>
    <w:rsid w:val="009D09E2"/>
    <w:rsid w:val="009D139C"/>
    <w:rsid w:val="009E08C7"/>
    <w:rsid w:val="00A05F3B"/>
    <w:rsid w:val="00A070C1"/>
    <w:rsid w:val="00A07F0A"/>
    <w:rsid w:val="00A11341"/>
    <w:rsid w:val="00A24394"/>
    <w:rsid w:val="00A36E1A"/>
    <w:rsid w:val="00A3771F"/>
    <w:rsid w:val="00A641A3"/>
    <w:rsid w:val="00A70D33"/>
    <w:rsid w:val="00A7562E"/>
    <w:rsid w:val="00A8051A"/>
    <w:rsid w:val="00A92C37"/>
    <w:rsid w:val="00AB10BB"/>
    <w:rsid w:val="00AB5146"/>
    <w:rsid w:val="00AE115E"/>
    <w:rsid w:val="00AE2ED3"/>
    <w:rsid w:val="00AF6557"/>
    <w:rsid w:val="00B000B1"/>
    <w:rsid w:val="00B23FC4"/>
    <w:rsid w:val="00B25EF9"/>
    <w:rsid w:val="00B36659"/>
    <w:rsid w:val="00B4163D"/>
    <w:rsid w:val="00B44693"/>
    <w:rsid w:val="00B44A2C"/>
    <w:rsid w:val="00B44A36"/>
    <w:rsid w:val="00B45B2F"/>
    <w:rsid w:val="00B468A2"/>
    <w:rsid w:val="00B4754A"/>
    <w:rsid w:val="00B60C00"/>
    <w:rsid w:val="00B6593D"/>
    <w:rsid w:val="00B66BC7"/>
    <w:rsid w:val="00B90D81"/>
    <w:rsid w:val="00B919DD"/>
    <w:rsid w:val="00BA5F5A"/>
    <w:rsid w:val="00BC3352"/>
    <w:rsid w:val="00BE0CF9"/>
    <w:rsid w:val="00BF06AF"/>
    <w:rsid w:val="00C037EB"/>
    <w:rsid w:val="00C07225"/>
    <w:rsid w:val="00C13A1C"/>
    <w:rsid w:val="00C30CE1"/>
    <w:rsid w:val="00C33F92"/>
    <w:rsid w:val="00C4323D"/>
    <w:rsid w:val="00C44EFB"/>
    <w:rsid w:val="00C4798A"/>
    <w:rsid w:val="00C63A2E"/>
    <w:rsid w:val="00C64A65"/>
    <w:rsid w:val="00C661C9"/>
    <w:rsid w:val="00C73AD2"/>
    <w:rsid w:val="00C92898"/>
    <w:rsid w:val="00C9631D"/>
    <w:rsid w:val="00CC44DE"/>
    <w:rsid w:val="00CC7B18"/>
    <w:rsid w:val="00CD26E8"/>
    <w:rsid w:val="00CF0DDA"/>
    <w:rsid w:val="00CF142E"/>
    <w:rsid w:val="00CF31B4"/>
    <w:rsid w:val="00CF6C79"/>
    <w:rsid w:val="00D00A73"/>
    <w:rsid w:val="00D07517"/>
    <w:rsid w:val="00D107E7"/>
    <w:rsid w:val="00D12DDC"/>
    <w:rsid w:val="00D208FC"/>
    <w:rsid w:val="00D427F9"/>
    <w:rsid w:val="00D47CCC"/>
    <w:rsid w:val="00D508DB"/>
    <w:rsid w:val="00D51EA4"/>
    <w:rsid w:val="00D52A12"/>
    <w:rsid w:val="00D5664A"/>
    <w:rsid w:val="00D63E98"/>
    <w:rsid w:val="00D70BD6"/>
    <w:rsid w:val="00D71F8B"/>
    <w:rsid w:val="00D858B7"/>
    <w:rsid w:val="00D9398B"/>
    <w:rsid w:val="00D97B36"/>
    <w:rsid w:val="00DA34A4"/>
    <w:rsid w:val="00DB0732"/>
    <w:rsid w:val="00DB26DA"/>
    <w:rsid w:val="00DC30D7"/>
    <w:rsid w:val="00DC7EA0"/>
    <w:rsid w:val="00DD2437"/>
    <w:rsid w:val="00DD786F"/>
    <w:rsid w:val="00DE2D6B"/>
    <w:rsid w:val="00DF3F22"/>
    <w:rsid w:val="00E00F1A"/>
    <w:rsid w:val="00E01AA5"/>
    <w:rsid w:val="00E05F66"/>
    <w:rsid w:val="00E112F2"/>
    <w:rsid w:val="00E26560"/>
    <w:rsid w:val="00E32881"/>
    <w:rsid w:val="00E33882"/>
    <w:rsid w:val="00E34C1C"/>
    <w:rsid w:val="00E36F43"/>
    <w:rsid w:val="00E426C9"/>
    <w:rsid w:val="00E61CBE"/>
    <w:rsid w:val="00E6215F"/>
    <w:rsid w:val="00E73E4C"/>
    <w:rsid w:val="00E86C19"/>
    <w:rsid w:val="00E960D6"/>
    <w:rsid w:val="00EB105F"/>
    <w:rsid w:val="00EB16E6"/>
    <w:rsid w:val="00EB6AB7"/>
    <w:rsid w:val="00EC003C"/>
    <w:rsid w:val="00ED53B5"/>
    <w:rsid w:val="00EF5A7F"/>
    <w:rsid w:val="00F00F74"/>
    <w:rsid w:val="00F119E5"/>
    <w:rsid w:val="00F12078"/>
    <w:rsid w:val="00F21032"/>
    <w:rsid w:val="00F26893"/>
    <w:rsid w:val="00F30689"/>
    <w:rsid w:val="00F3087A"/>
    <w:rsid w:val="00F4244B"/>
    <w:rsid w:val="00F475BE"/>
    <w:rsid w:val="00F81B70"/>
    <w:rsid w:val="00F82C60"/>
    <w:rsid w:val="00F90F58"/>
    <w:rsid w:val="00F9184E"/>
    <w:rsid w:val="00F91892"/>
    <w:rsid w:val="00F93443"/>
    <w:rsid w:val="00FB2A5D"/>
    <w:rsid w:val="00FD0D96"/>
    <w:rsid w:val="00FE4C6A"/>
    <w:rsid w:val="00FF0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A071C"/>
  <w15:docId w15:val="{1FC87CA3-26E9-445B-9CE8-CCE8E961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88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1881"/>
    <w:pPr>
      <w:keepNext/>
      <w:jc w:val="center"/>
      <w:outlineLvl w:val="0"/>
    </w:pPr>
    <w:rPr>
      <w:sz w:val="36"/>
    </w:rPr>
  </w:style>
  <w:style w:type="paragraph" w:styleId="Nadpis2">
    <w:name w:val="heading 2"/>
    <w:basedOn w:val="Normln"/>
    <w:next w:val="Normln"/>
    <w:link w:val="Nadpis2Char"/>
    <w:qFormat/>
    <w:rsid w:val="000D1881"/>
    <w:pPr>
      <w:keepNext/>
      <w:jc w:val="both"/>
      <w:outlineLvl w:val="1"/>
    </w:pPr>
    <w:rPr>
      <w:sz w:val="24"/>
    </w:rPr>
  </w:style>
  <w:style w:type="paragraph" w:styleId="Nadpis3">
    <w:name w:val="heading 3"/>
    <w:basedOn w:val="Normln"/>
    <w:next w:val="Normln"/>
    <w:link w:val="Nadpis3Char"/>
    <w:qFormat/>
    <w:rsid w:val="000D1881"/>
    <w:pPr>
      <w:keepNext/>
      <w:ind w:left="426"/>
      <w:outlineLvl w:val="2"/>
    </w:pPr>
    <w:rPr>
      <w:sz w:val="24"/>
    </w:rPr>
  </w:style>
  <w:style w:type="paragraph" w:styleId="Nadpis4">
    <w:name w:val="heading 4"/>
    <w:basedOn w:val="Normln"/>
    <w:next w:val="Normln"/>
    <w:link w:val="Nadpis4Char"/>
    <w:qFormat/>
    <w:rsid w:val="000D1881"/>
    <w:pPr>
      <w:keepNext/>
      <w:jc w:val="both"/>
      <w:outlineLvl w:val="3"/>
    </w:pPr>
    <w:rPr>
      <w:b/>
      <w:sz w:val="40"/>
    </w:rPr>
  </w:style>
  <w:style w:type="paragraph" w:styleId="Nadpis5">
    <w:name w:val="heading 5"/>
    <w:basedOn w:val="Normln"/>
    <w:next w:val="Normln"/>
    <w:link w:val="Nadpis5Char"/>
    <w:qFormat/>
    <w:rsid w:val="000D1881"/>
    <w:pPr>
      <w:keepNext/>
      <w:ind w:left="851" w:hanging="851"/>
      <w:jc w:val="both"/>
      <w:outlineLvl w:val="4"/>
    </w:pPr>
    <w:rPr>
      <w:b/>
      <w:sz w:val="28"/>
    </w:rPr>
  </w:style>
  <w:style w:type="paragraph" w:styleId="Nadpis6">
    <w:name w:val="heading 6"/>
    <w:basedOn w:val="Normln"/>
    <w:next w:val="Normln"/>
    <w:link w:val="Nadpis6Char"/>
    <w:qFormat/>
    <w:rsid w:val="000D1881"/>
    <w:pPr>
      <w:keepNext/>
      <w:numPr>
        <w:numId w:val="2"/>
      </w:numPr>
      <w:spacing w:before="360"/>
      <w:jc w:val="both"/>
      <w:outlineLvl w:val="5"/>
    </w:pPr>
    <w:rPr>
      <w:b/>
      <w:sz w:val="24"/>
    </w:rPr>
  </w:style>
  <w:style w:type="paragraph" w:styleId="Nadpis7">
    <w:name w:val="heading 7"/>
    <w:basedOn w:val="Normln"/>
    <w:next w:val="Normln"/>
    <w:link w:val="Nadpis7Char"/>
    <w:qFormat/>
    <w:rsid w:val="000D1881"/>
    <w:pPr>
      <w:keepNext/>
      <w:spacing w:line="360" w:lineRule="auto"/>
      <w:ind w:left="720"/>
      <w:outlineLvl w:val="6"/>
    </w:pPr>
    <w:rPr>
      <w:sz w:val="24"/>
      <w:szCs w:val="24"/>
    </w:rPr>
  </w:style>
  <w:style w:type="paragraph" w:styleId="Nadpis8">
    <w:name w:val="heading 8"/>
    <w:basedOn w:val="Normln"/>
    <w:next w:val="Normln"/>
    <w:link w:val="Nadpis8Char"/>
    <w:qFormat/>
    <w:rsid w:val="000D1881"/>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1881"/>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rsid w:val="000D1881"/>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0D1881"/>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D1881"/>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0D1881"/>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0D188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0D18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D1881"/>
    <w:rPr>
      <w:rFonts w:ascii="Times New Roman" w:eastAsia="Times New Roman" w:hAnsi="Times New Roman" w:cs="Times New Roman"/>
      <w:sz w:val="24"/>
      <w:szCs w:val="20"/>
      <w:lang w:eastAsia="cs-CZ"/>
    </w:rPr>
  </w:style>
  <w:style w:type="paragraph" w:styleId="Textvbloku">
    <w:name w:val="Block Text"/>
    <w:basedOn w:val="Normln"/>
    <w:semiHidden/>
    <w:rsid w:val="000D1881"/>
    <w:pPr>
      <w:widowControl w:val="0"/>
      <w:ind w:right="-92"/>
      <w:jc w:val="both"/>
    </w:pPr>
    <w:rPr>
      <w:sz w:val="24"/>
    </w:rPr>
  </w:style>
  <w:style w:type="paragraph" w:styleId="Zkladntextodsazen">
    <w:name w:val="Body Text Indent"/>
    <w:basedOn w:val="Normln"/>
    <w:link w:val="ZkladntextodsazenChar"/>
    <w:semiHidden/>
    <w:rsid w:val="000D1881"/>
    <w:pPr>
      <w:jc w:val="both"/>
    </w:pPr>
    <w:rPr>
      <w:i/>
      <w:sz w:val="22"/>
    </w:rPr>
  </w:style>
  <w:style w:type="character" w:customStyle="1" w:styleId="ZkladntextodsazenChar">
    <w:name w:val="Základní text odsazený Char"/>
    <w:basedOn w:val="Standardnpsmoodstavce"/>
    <w:link w:val="Zkladntextodsazen"/>
    <w:semiHidden/>
    <w:rsid w:val="000D1881"/>
    <w:rPr>
      <w:rFonts w:ascii="Times New Roman" w:eastAsia="Times New Roman" w:hAnsi="Times New Roman" w:cs="Times New Roman"/>
      <w:i/>
      <w:szCs w:val="20"/>
      <w:lang w:eastAsia="cs-CZ"/>
    </w:rPr>
  </w:style>
  <w:style w:type="paragraph" w:customStyle="1" w:styleId="Odsazen">
    <w:name w:val="Odsazený"/>
    <w:basedOn w:val="Normln"/>
    <w:rsid w:val="000D1881"/>
    <w:pPr>
      <w:widowControl w:val="0"/>
      <w:spacing w:after="60"/>
      <w:ind w:left="851"/>
      <w:jc w:val="both"/>
    </w:pPr>
    <w:rPr>
      <w:snapToGrid w:val="0"/>
      <w:sz w:val="22"/>
    </w:rPr>
  </w:style>
  <w:style w:type="paragraph" w:customStyle="1" w:styleId="BodyTextIndent21">
    <w:name w:val="Body Text Indent 21"/>
    <w:basedOn w:val="Normln"/>
    <w:rsid w:val="000D1881"/>
    <w:pPr>
      <w:widowControl w:val="0"/>
      <w:ind w:left="851"/>
      <w:jc w:val="both"/>
    </w:pPr>
    <w:rPr>
      <w:snapToGrid w:val="0"/>
      <w:sz w:val="24"/>
    </w:rPr>
  </w:style>
  <w:style w:type="paragraph" w:styleId="Zkladntextodsazen2">
    <w:name w:val="Body Text Indent 2"/>
    <w:basedOn w:val="Normln"/>
    <w:link w:val="Zkladntextodsazen2Char"/>
    <w:semiHidden/>
    <w:rsid w:val="000D1881"/>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semiHidden/>
    <w:rsid w:val="000D1881"/>
    <w:rPr>
      <w:rFonts w:ascii="Times New Roman" w:eastAsia="Times New Roman" w:hAnsi="Times New Roman" w:cs="Times New Roman"/>
      <w:snapToGrid w:val="0"/>
      <w:sz w:val="24"/>
      <w:szCs w:val="20"/>
      <w:lang w:eastAsia="cs-CZ"/>
    </w:rPr>
  </w:style>
  <w:style w:type="paragraph" w:styleId="Zpat">
    <w:name w:val="footer"/>
    <w:basedOn w:val="Normln"/>
    <w:link w:val="ZpatChar"/>
    <w:semiHidden/>
    <w:rsid w:val="000D1881"/>
    <w:pPr>
      <w:tabs>
        <w:tab w:val="center" w:pos="4536"/>
        <w:tab w:val="right" w:pos="9072"/>
      </w:tabs>
      <w:jc w:val="both"/>
    </w:pPr>
    <w:rPr>
      <w:sz w:val="24"/>
    </w:rPr>
  </w:style>
  <w:style w:type="character" w:customStyle="1" w:styleId="ZpatChar">
    <w:name w:val="Zápatí Char"/>
    <w:basedOn w:val="Standardnpsmoodstavce"/>
    <w:link w:val="Zpat"/>
    <w:semiHidden/>
    <w:rsid w:val="000D1881"/>
    <w:rPr>
      <w:rFonts w:ascii="Times New Roman" w:eastAsia="Times New Roman" w:hAnsi="Times New Roman" w:cs="Times New Roman"/>
      <w:sz w:val="24"/>
      <w:szCs w:val="20"/>
      <w:lang w:eastAsia="cs-CZ"/>
    </w:rPr>
  </w:style>
  <w:style w:type="paragraph" w:styleId="Zhlav">
    <w:name w:val="header"/>
    <w:basedOn w:val="Normln"/>
    <w:link w:val="ZhlavChar"/>
    <w:semiHidden/>
    <w:rsid w:val="000D1881"/>
    <w:pPr>
      <w:tabs>
        <w:tab w:val="center" w:pos="4536"/>
        <w:tab w:val="right" w:pos="9072"/>
      </w:tabs>
      <w:jc w:val="both"/>
    </w:pPr>
    <w:rPr>
      <w:sz w:val="24"/>
    </w:rPr>
  </w:style>
  <w:style w:type="character" w:customStyle="1" w:styleId="ZhlavChar">
    <w:name w:val="Záhlaví Char"/>
    <w:basedOn w:val="Standardnpsmoodstavce"/>
    <w:link w:val="Zhlav"/>
    <w:semiHidden/>
    <w:rsid w:val="000D1881"/>
    <w:rPr>
      <w:rFonts w:ascii="Times New Roman" w:eastAsia="Times New Roman" w:hAnsi="Times New Roman" w:cs="Times New Roman"/>
      <w:sz w:val="24"/>
      <w:szCs w:val="20"/>
      <w:lang w:eastAsia="cs-CZ"/>
    </w:rPr>
  </w:style>
  <w:style w:type="paragraph" w:customStyle="1" w:styleId="Smlouva2">
    <w:name w:val="Smlouva2"/>
    <w:basedOn w:val="Normln"/>
    <w:rsid w:val="000D1881"/>
    <w:pPr>
      <w:widowControl w:val="0"/>
      <w:jc w:val="center"/>
    </w:pPr>
    <w:rPr>
      <w:b/>
      <w:sz w:val="24"/>
    </w:rPr>
  </w:style>
  <w:style w:type="paragraph" w:customStyle="1" w:styleId="Odstavec0">
    <w:name w:val="Odstavec0"/>
    <w:basedOn w:val="Normln"/>
    <w:uiPriority w:val="99"/>
    <w:rsid w:val="000D1881"/>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rsid w:val="000D1881"/>
    <w:pPr>
      <w:widowControl w:val="0"/>
      <w:jc w:val="both"/>
    </w:pPr>
    <w:rPr>
      <w:b/>
      <w:snapToGrid w:val="0"/>
      <w:sz w:val="24"/>
    </w:rPr>
  </w:style>
  <w:style w:type="paragraph" w:styleId="Zkladntextodsazen3">
    <w:name w:val="Body Text Indent 3"/>
    <w:basedOn w:val="Normln"/>
    <w:link w:val="Zkladntextodsazen3Char"/>
    <w:semiHidden/>
    <w:rsid w:val="000D1881"/>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semiHidden/>
    <w:rsid w:val="000D1881"/>
    <w:rPr>
      <w:rFonts w:ascii="Times New Roman" w:eastAsia="Times New Roman" w:hAnsi="Times New Roman" w:cs="Times New Roman"/>
      <w:snapToGrid w:val="0"/>
      <w:sz w:val="24"/>
      <w:szCs w:val="20"/>
      <w:lang w:eastAsia="cs-CZ"/>
    </w:rPr>
  </w:style>
  <w:style w:type="character" w:styleId="slostrnky">
    <w:name w:val="page number"/>
    <w:basedOn w:val="Standardnpsmoodstavce"/>
    <w:semiHidden/>
    <w:rsid w:val="000D1881"/>
  </w:style>
  <w:style w:type="paragraph" w:styleId="Zkladntext">
    <w:name w:val="Body Text"/>
    <w:basedOn w:val="Normln"/>
    <w:link w:val="ZkladntextChar"/>
    <w:semiHidden/>
    <w:rsid w:val="000D1881"/>
    <w:pPr>
      <w:spacing w:before="100"/>
    </w:pPr>
    <w:rPr>
      <w:sz w:val="24"/>
    </w:rPr>
  </w:style>
  <w:style w:type="character" w:customStyle="1" w:styleId="ZkladntextChar">
    <w:name w:val="Základní text Char"/>
    <w:basedOn w:val="Standardnpsmoodstavce"/>
    <w:link w:val="Zkladntext"/>
    <w:semiHidden/>
    <w:rsid w:val="000D1881"/>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0D1881"/>
    <w:pPr>
      <w:jc w:val="both"/>
    </w:pPr>
    <w:rPr>
      <w:snapToGrid w:val="0"/>
      <w:sz w:val="24"/>
    </w:rPr>
  </w:style>
  <w:style w:type="character" w:customStyle="1" w:styleId="Zkladntext2Char">
    <w:name w:val="Základní text 2 Char"/>
    <w:basedOn w:val="Standardnpsmoodstavce"/>
    <w:link w:val="Zkladntext2"/>
    <w:rsid w:val="000D1881"/>
    <w:rPr>
      <w:rFonts w:ascii="Times New Roman" w:eastAsia="Times New Roman" w:hAnsi="Times New Roman" w:cs="Times New Roman"/>
      <w:snapToGrid w:val="0"/>
      <w:sz w:val="24"/>
      <w:szCs w:val="20"/>
      <w:lang w:eastAsia="cs-CZ"/>
    </w:rPr>
  </w:style>
  <w:style w:type="paragraph" w:customStyle="1" w:styleId="dkanormln">
    <w:name w:val="Øádka normální"/>
    <w:basedOn w:val="Normln"/>
    <w:rsid w:val="000D1881"/>
    <w:pPr>
      <w:jc w:val="both"/>
    </w:pPr>
    <w:rPr>
      <w:kern w:val="16"/>
      <w:sz w:val="24"/>
    </w:rPr>
  </w:style>
  <w:style w:type="character" w:styleId="Hypertextovodkaz">
    <w:name w:val="Hyperlink"/>
    <w:semiHidden/>
    <w:rsid w:val="000D1881"/>
    <w:rPr>
      <w:color w:val="0000FF"/>
      <w:u w:val="single"/>
    </w:rPr>
  </w:style>
  <w:style w:type="paragraph" w:styleId="Zkladntext3">
    <w:name w:val="Body Text 3"/>
    <w:basedOn w:val="Normln"/>
    <w:link w:val="Zkladntext3Char"/>
    <w:semiHidden/>
    <w:rsid w:val="000D1881"/>
    <w:pPr>
      <w:jc w:val="both"/>
    </w:pPr>
    <w:rPr>
      <w:sz w:val="22"/>
    </w:rPr>
  </w:style>
  <w:style w:type="character" w:customStyle="1" w:styleId="Zkladntext3Char">
    <w:name w:val="Základní text 3 Char"/>
    <w:basedOn w:val="Standardnpsmoodstavce"/>
    <w:link w:val="Zkladntext3"/>
    <w:semiHidden/>
    <w:rsid w:val="000D1881"/>
    <w:rPr>
      <w:rFonts w:ascii="Times New Roman" w:eastAsia="Times New Roman" w:hAnsi="Times New Roman" w:cs="Times New Roman"/>
      <w:szCs w:val="20"/>
      <w:lang w:eastAsia="cs-CZ"/>
    </w:rPr>
  </w:style>
  <w:style w:type="character" w:styleId="Sledovanodkaz">
    <w:name w:val="FollowedHyperlink"/>
    <w:semiHidden/>
    <w:rsid w:val="000D1881"/>
    <w:rPr>
      <w:color w:val="800080"/>
      <w:u w:val="single"/>
    </w:rPr>
  </w:style>
  <w:style w:type="paragraph" w:styleId="Textbubliny">
    <w:name w:val="Balloon Text"/>
    <w:basedOn w:val="Normln"/>
    <w:link w:val="TextbublinyChar"/>
    <w:semiHidden/>
    <w:unhideWhenUsed/>
    <w:rsid w:val="000D1881"/>
    <w:rPr>
      <w:rFonts w:ascii="Tahoma" w:hAnsi="Tahoma" w:cs="Tahoma"/>
      <w:sz w:val="16"/>
      <w:szCs w:val="16"/>
    </w:rPr>
  </w:style>
  <w:style w:type="character" w:customStyle="1" w:styleId="TextbublinyChar">
    <w:name w:val="Text bubliny Char"/>
    <w:basedOn w:val="Standardnpsmoodstavce"/>
    <w:link w:val="Textbubliny"/>
    <w:semiHidden/>
    <w:rsid w:val="000D1881"/>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0D1881"/>
    <w:pPr>
      <w:ind w:left="708"/>
    </w:pPr>
  </w:style>
  <w:style w:type="paragraph" w:customStyle="1" w:styleId="odstavecRR">
    <w:name w:val="odstavec ÚRR"/>
    <w:basedOn w:val="Normln"/>
    <w:rsid w:val="000D1881"/>
    <w:pPr>
      <w:spacing w:after="120"/>
      <w:ind w:firstLine="425"/>
      <w:jc w:val="both"/>
    </w:pPr>
    <w:rPr>
      <w:rFonts w:ascii="Arial" w:hAnsi="Arial"/>
      <w:sz w:val="22"/>
      <w:lang w:eastAsia="en-US"/>
    </w:rPr>
  </w:style>
  <w:style w:type="character" w:styleId="Odkaznakoment">
    <w:name w:val="annotation reference"/>
    <w:basedOn w:val="Standardnpsmoodstavce"/>
    <w:semiHidden/>
    <w:unhideWhenUsed/>
    <w:rsid w:val="009D139C"/>
    <w:rPr>
      <w:sz w:val="16"/>
      <w:szCs w:val="16"/>
    </w:rPr>
  </w:style>
  <w:style w:type="paragraph" w:styleId="Textkomente">
    <w:name w:val="annotation text"/>
    <w:basedOn w:val="Normln"/>
    <w:link w:val="TextkomenteChar"/>
    <w:unhideWhenUsed/>
    <w:rsid w:val="009D139C"/>
  </w:style>
  <w:style w:type="character" w:customStyle="1" w:styleId="TextkomenteChar">
    <w:name w:val="Text komentáře Char"/>
    <w:basedOn w:val="Standardnpsmoodstavce"/>
    <w:link w:val="Textkomente"/>
    <w:rsid w:val="009D139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139C"/>
    <w:rPr>
      <w:b/>
      <w:bCs/>
    </w:rPr>
  </w:style>
  <w:style w:type="character" w:customStyle="1" w:styleId="PedmtkomenteChar">
    <w:name w:val="Předmět komentáře Char"/>
    <w:basedOn w:val="TextkomenteChar"/>
    <w:link w:val="Pedmtkomente"/>
    <w:uiPriority w:val="99"/>
    <w:semiHidden/>
    <w:rsid w:val="009D139C"/>
    <w:rPr>
      <w:rFonts w:ascii="Times New Roman" w:eastAsia="Times New Roman" w:hAnsi="Times New Roman" w:cs="Times New Roman"/>
      <w:b/>
      <w:bCs/>
      <w:sz w:val="20"/>
      <w:szCs w:val="20"/>
      <w:lang w:eastAsia="cs-CZ"/>
    </w:rPr>
  </w:style>
  <w:style w:type="character" w:styleId="Siln">
    <w:name w:val="Strong"/>
    <w:qFormat/>
    <w:rsid w:val="00DA34A4"/>
    <w:rPr>
      <w:b/>
      <w:bCs/>
    </w:rPr>
  </w:style>
  <w:style w:type="character" w:customStyle="1" w:styleId="OdstavecseseznamemChar">
    <w:name w:val="Odstavec se seznamem Char"/>
    <w:link w:val="Odstavecseseznamem"/>
    <w:uiPriority w:val="34"/>
    <w:locked/>
    <w:rsid w:val="000D00AC"/>
    <w:rPr>
      <w:rFonts w:ascii="Times New Roman" w:eastAsia="Times New Roman" w:hAnsi="Times New Roman" w:cs="Times New Roman"/>
      <w:sz w:val="20"/>
      <w:szCs w:val="20"/>
      <w:lang w:eastAsia="cs-CZ"/>
    </w:rPr>
  </w:style>
  <w:style w:type="paragraph" w:customStyle="1" w:styleId="Zkladntextodsazen2-odrky">
    <w:name w:val="Základní text odsazený 2  - odrážky"/>
    <w:basedOn w:val="Zkladntextodsazen2"/>
    <w:autoRedefine/>
    <w:rsid w:val="00C13A1C"/>
    <w:pPr>
      <w:widowControl/>
      <w:numPr>
        <w:numId w:val="18"/>
      </w:numPr>
      <w:tabs>
        <w:tab w:val="clear" w:pos="717"/>
        <w:tab w:val="num" w:pos="360"/>
        <w:tab w:val="left" w:pos="1072"/>
        <w:tab w:val="left" w:pos="2041"/>
        <w:tab w:val="left" w:pos="3969"/>
        <w:tab w:val="decimal" w:pos="7371"/>
        <w:tab w:val="right" w:pos="9072"/>
      </w:tabs>
      <w:spacing w:before="40" w:after="40"/>
      <w:ind w:left="283" w:firstLine="0"/>
    </w:pPr>
    <w:rPr>
      <w:rFonts w:ascii="Arial" w:eastAsia="Arial Unicode MS" w:hAnsi="Arial"/>
      <w:snapToGrid/>
      <w:sz w:val="20"/>
      <w:lang w:val="x-none" w:eastAsia="x-none"/>
    </w:rPr>
  </w:style>
  <w:style w:type="character" w:customStyle="1" w:styleId="cena">
    <w:name w:val="cena"/>
    <w:rsid w:val="00C13A1C"/>
    <w:rPr>
      <w:rFonts w:ascii="Arial" w:hAnsi="Arial" w:cs="Arial" w:hint="default"/>
      <w:b/>
      <w:b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580553">
      <w:bodyDiv w:val="1"/>
      <w:marLeft w:val="0"/>
      <w:marRight w:val="0"/>
      <w:marTop w:val="0"/>
      <w:marBottom w:val="0"/>
      <w:divBdr>
        <w:top w:val="none" w:sz="0" w:space="0" w:color="auto"/>
        <w:left w:val="none" w:sz="0" w:space="0" w:color="auto"/>
        <w:bottom w:val="none" w:sz="0" w:space="0" w:color="auto"/>
        <w:right w:val="none" w:sz="0" w:space="0" w:color="auto"/>
      </w:divBdr>
    </w:div>
    <w:div w:id="1933395332">
      <w:bodyDiv w:val="1"/>
      <w:marLeft w:val="0"/>
      <w:marRight w:val="0"/>
      <w:marTop w:val="0"/>
      <w:marBottom w:val="0"/>
      <w:divBdr>
        <w:top w:val="none" w:sz="0" w:space="0" w:color="auto"/>
        <w:left w:val="none" w:sz="0" w:space="0" w:color="auto"/>
        <w:bottom w:val="none" w:sz="0" w:space="0" w:color="auto"/>
        <w:right w:val="none" w:sz="0" w:space="0" w:color="auto"/>
      </w:divBdr>
    </w:div>
    <w:div w:id="20904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3F1FD-AD83-4349-A2F3-1AB59BC6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2924</Words>
  <Characters>17256</Characters>
  <Application>Microsoft Office Word</Application>
  <DocSecurity>4</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MCIservis</dc:creator>
  <cp:lastModifiedBy>Hečová Petra, Ing.</cp:lastModifiedBy>
  <cp:revision>2</cp:revision>
  <cp:lastPrinted>2013-12-19T10:58:00Z</cp:lastPrinted>
  <dcterms:created xsi:type="dcterms:W3CDTF">2023-05-25T07:28:00Z</dcterms:created>
  <dcterms:modified xsi:type="dcterms:W3CDTF">2023-05-25T07:28:00Z</dcterms:modified>
</cp:coreProperties>
</file>