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A24F" w14:textId="2057CE0B"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638851CA" w14:textId="4DC91872" w:rsidR="00E673E8" w:rsidRDefault="00E673E8" w:rsidP="005F7403">
      <w:pPr>
        <w:jc w:val="center"/>
        <w:rPr>
          <w:rFonts w:ascii="Cambria" w:hAnsi="Cambria"/>
          <w:b/>
          <w:sz w:val="32"/>
          <w:szCs w:val="32"/>
        </w:rPr>
      </w:pPr>
      <w:r>
        <w:rPr>
          <w:rFonts w:ascii="Cambria" w:hAnsi="Cambria"/>
          <w:b/>
          <w:sz w:val="32"/>
          <w:szCs w:val="32"/>
        </w:rPr>
        <w:t>Časť č. 2</w:t>
      </w:r>
    </w:p>
    <w:p w14:paraId="7AC6380C"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 xml:space="preserve">uzatvorená podľa § 409 a </w:t>
      </w:r>
      <w:proofErr w:type="spellStart"/>
      <w:r w:rsidRPr="005621F9">
        <w:rPr>
          <w:rFonts w:ascii="Cambria" w:eastAsia="Arial Narrow" w:hAnsi="Cambria"/>
          <w:sz w:val="24"/>
          <w:szCs w:val="24"/>
        </w:rPr>
        <w:t>nasl</w:t>
      </w:r>
      <w:proofErr w:type="spellEnd"/>
      <w:r w:rsidRPr="005621F9">
        <w:rPr>
          <w:rFonts w:ascii="Cambria" w:eastAsia="Arial Narrow" w:hAnsi="Cambria"/>
          <w:sz w:val="24"/>
          <w:szCs w:val="24"/>
        </w:rPr>
        <w:t>.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proofErr w:type="spellStart"/>
      <w:r w:rsidR="003A1F7E">
        <w:rPr>
          <w:rFonts w:ascii="Cambria" w:eastAsia="Arial Narrow" w:hAnsi="Cambria" w:cs="Times New Roman"/>
          <w:lang w:eastAsia="en-US"/>
        </w:rPr>
        <w:t>Nábr</w:t>
      </w:r>
      <w:proofErr w:type="spellEnd"/>
      <w:r w:rsidR="003A1F7E">
        <w:rPr>
          <w:rFonts w:ascii="Cambria" w:eastAsia="Arial Narrow" w:hAnsi="Cambria" w:cs="Times New Roman"/>
          <w:lang w:eastAsia="en-US"/>
        </w:rPr>
        <w:t xml:space="preserve">. </w:t>
      </w:r>
      <w:proofErr w:type="spellStart"/>
      <w:r w:rsidR="003A1F7E">
        <w:rPr>
          <w:rFonts w:ascii="Cambria" w:eastAsia="Arial Narrow" w:hAnsi="Cambria" w:cs="Times New Roman"/>
          <w:lang w:eastAsia="en-US"/>
        </w:rPr>
        <w:t>arm</w:t>
      </w:r>
      <w:proofErr w:type="spellEnd"/>
      <w:r w:rsidR="003A1F7E">
        <w:rPr>
          <w:rFonts w:ascii="Cambria" w:eastAsia="Arial Narrow" w:hAnsi="Cambria" w:cs="Times New Roman"/>
          <w:lang w:eastAsia="en-US"/>
        </w:rPr>
        <w:t>.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6BF7B50F"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9148BB">
        <w:rPr>
          <w:rFonts w:ascii="Cambria" w:hAnsi="Cambria"/>
          <w:sz w:val="24"/>
          <w:szCs w:val="24"/>
        </w:rPr>
        <w:t>Analytická technika a</w:t>
      </w:r>
      <w:r w:rsidR="00DC0CA9">
        <w:rPr>
          <w:rFonts w:ascii="Cambria" w:hAnsi="Cambria"/>
          <w:sz w:val="24"/>
          <w:szCs w:val="24"/>
        </w:rPr>
        <w:t> </w:t>
      </w:r>
      <w:r w:rsidR="009148BB">
        <w:rPr>
          <w:rFonts w:ascii="Cambria" w:hAnsi="Cambria"/>
          <w:sz w:val="24"/>
          <w:szCs w:val="24"/>
        </w:rPr>
        <w:t>zariadenia</w:t>
      </w:r>
      <w:r w:rsidR="00DC0CA9">
        <w:rPr>
          <w:rFonts w:ascii="Cambria" w:hAnsi="Cambria"/>
          <w:sz w:val="24"/>
          <w:szCs w:val="24"/>
        </w:rPr>
        <w:t xml:space="preserve"> – UHPLC systém</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2755A3F5"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7C4A8B">
        <w:rPr>
          <w:rFonts w:ascii="Cambria" w:hAnsi="Cambria"/>
          <w:sz w:val="24"/>
          <w:szCs w:val="24"/>
        </w:rPr>
        <w:t xml:space="preserve"> </w:t>
      </w:r>
      <w:r w:rsidR="00C716F7">
        <w:rPr>
          <w:rFonts w:ascii="Cambria" w:hAnsi="Cambria"/>
          <w:sz w:val="24"/>
          <w:szCs w:val="24"/>
        </w:rPr>
        <w:t xml:space="preserve">zákona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3DD9F42D"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665850" w:rsidRPr="005621F9">
        <w:rPr>
          <w:rFonts w:ascii="Cambria" w:eastAsia="Arial Narrow" w:hAnsi="Cambria"/>
          <w:sz w:val="24"/>
          <w:szCs w:val="24"/>
        </w:rPr>
        <w:t xml:space="preserve">dodávka </w:t>
      </w:r>
      <w:r w:rsidR="00DC0CA9">
        <w:rPr>
          <w:rFonts w:ascii="Cambria" w:eastAsia="Arial Narrow" w:hAnsi="Cambria"/>
          <w:sz w:val="24"/>
          <w:szCs w:val="24"/>
        </w:rPr>
        <w:t>UHPLC systém</w:t>
      </w:r>
      <w:r w:rsidR="00705B33">
        <w:rPr>
          <w:rFonts w:ascii="Cambria" w:eastAsia="Arial Narrow" w:hAnsi="Cambria"/>
          <w:sz w:val="24"/>
          <w:szCs w:val="24"/>
        </w:rPr>
        <w:t>u</w:t>
      </w:r>
      <w:r w:rsidR="00301DE2" w:rsidRPr="007C4A8B" w:rsidDel="00301DE2">
        <w:rPr>
          <w:rFonts w:ascii="Cambria" w:eastAsia="Arial Narrow" w:hAnsi="Cambria"/>
          <w:sz w:val="24"/>
          <w:szCs w:val="24"/>
        </w:rPr>
        <w:t xml:space="preserve"> </w:t>
      </w:r>
      <w:r w:rsidR="00775D88">
        <w:rPr>
          <w:rFonts w:ascii="Cambria" w:eastAsia="Arial Narrow" w:hAnsi="Cambria"/>
          <w:sz w:val="24"/>
          <w:szCs w:val="24"/>
        </w:rPr>
        <w:t xml:space="preserve">podľa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09817768" w14:textId="6FCC2F42" w:rsidR="007D546E" w:rsidRPr="005621F9" w:rsidRDefault="007D546E" w:rsidP="007D546E">
      <w:pPr>
        <w:pStyle w:val="Odsekzoznamu"/>
        <w:numPr>
          <w:ilvl w:val="1"/>
          <w:numId w:val="4"/>
        </w:numPr>
        <w:ind w:left="567" w:hanging="567"/>
        <w:jc w:val="both"/>
        <w:rPr>
          <w:rFonts w:ascii="Cambria" w:eastAsia="Arial Narrow" w:hAnsi="Cambria"/>
          <w:sz w:val="24"/>
          <w:szCs w:val="24"/>
        </w:rPr>
      </w:pPr>
      <w:bookmarkStart w:id="2" w:name="_Hlk132211216"/>
      <w:r w:rsidRPr="005621F9">
        <w:rPr>
          <w:rFonts w:ascii="Cambria" w:hAnsi="Cambria"/>
          <w:sz w:val="24"/>
          <w:szCs w:val="24"/>
        </w:rPr>
        <w:t xml:space="preserve">Predmet zmluvy je splnený zo strany Predávajúceho </w:t>
      </w:r>
      <w:r w:rsidR="00633B04">
        <w:rPr>
          <w:rFonts w:ascii="Cambria" w:hAnsi="Cambria"/>
          <w:sz w:val="24"/>
          <w:szCs w:val="24"/>
        </w:rPr>
        <w:t>úplnou akceptáciou</w:t>
      </w:r>
      <w:r w:rsidRPr="005621F9">
        <w:rPr>
          <w:rFonts w:ascii="Cambria" w:hAnsi="Cambria"/>
          <w:sz w:val="24"/>
          <w:szCs w:val="24"/>
        </w:rPr>
        <w:t xml:space="preserve"> predmetu zmluvy Kupujúcim</w:t>
      </w:r>
      <w:r w:rsidR="005721E4" w:rsidRPr="005621F9">
        <w:rPr>
          <w:rFonts w:ascii="Cambria" w:hAnsi="Cambria"/>
          <w:sz w:val="24"/>
          <w:szCs w:val="24"/>
        </w:rPr>
        <w:t xml:space="preserve"> potvrdeným </w:t>
      </w:r>
      <w:r w:rsidR="00633B04">
        <w:rPr>
          <w:rFonts w:ascii="Cambria" w:hAnsi="Cambria"/>
          <w:sz w:val="24"/>
          <w:szCs w:val="24"/>
        </w:rPr>
        <w:t>akceptačným</w:t>
      </w:r>
      <w:r w:rsidR="00633B04" w:rsidRPr="005621F9">
        <w:rPr>
          <w:rFonts w:ascii="Cambria" w:hAnsi="Cambria"/>
          <w:sz w:val="24"/>
          <w:szCs w:val="24"/>
        </w:rPr>
        <w:t xml:space="preserve"> </w:t>
      </w:r>
      <w:r w:rsidR="005721E4" w:rsidRPr="005621F9">
        <w:rPr>
          <w:rFonts w:ascii="Cambria" w:hAnsi="Cambria"/>
          <w:sz w:val="24"/>
          <w:szCs w:val="24"/>
        </w:rPr>
        <w:t>protokolom</w:t>
      </w:r>
      <w:r w:rsidRPr="005621F9">
        <w:rPr>
          <w:rFonts w:ascii="Cambria" w:hAnsi="Cambria"/>
          <w:sz w:val="24"/>
          <w:szCs w:val="24"/>
        </w:rPr>
        <w:t>.</w:t>
      </w:r>
    </w:p>
    <w:bookmarkEnd w:id="2"/>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w:t>
      </w:r>
      <w:proofErr w:type="spellStart"/>
      <w:r w:rsidR="00D35B61" w:rsidRPr="005621F9">
        <w:rPr>
          <w:rFonts w:ascii="Cambria" w:eastAsia="Arial Narrow" w:hAnsi="Cambria"/>
          <w:sz w:val="24"/>
          <w:szCs w:val="24"/>
        </w:rPr>
        <w:t>t.j</w:t>
      </w:r>
      <w:proofErr w:type="spellEnd"/>
      <w:r w:rsidR="00D35B61" w:rsidRPr="005621F9">
        <w:rPr>
          <w:rFonts w:ascii="Cambria" w:eastAsia="Arial Narrow" w:hAnsi="Cambria"/>
          <w:sz w:val="24"/>
          <w:szCs w:val="24"/>
        </w:rPr>
        <w:t xml:space="preserve">.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60B9FB48" w:rsidR="007D546E"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9E9F1DD" w14:textId="765BF63D" w:rsidR="0083797D" w:rsidRDefault="0083797D" w:rsidP="007D546E">
      <w:pPr>
        <w:ind w:left="567" w:hanging="567"/>
        <w:jc w:val="both"/>
        <w:rPr>
          <w:rFonts w:ascii="Cambria" w:eastAsia="Arial Narrow" w:hAnsi="Cambria"/>
          <w:sz w:val="24"/>
          <w:szCs w:val="24"/>
        </w:rPr>
      </w:pPr>
      <w:r>
        <w:rPr>
          <w:rFonts w:ascii="Cambria" w:eastAsia="Arial Narrow" w:hAnsi="Cambria"/>
          <w:sz w:val="24"/>
          <w:szCs w:val="24"/>
        </w:rPr>
        <w:t>5.2</w:t>
      </w:r>
      <w:r>
        <w:rPr>
          <w:rFonts w:ascii="Cambria" w:eastAsia="Arial Narrow" w:hAnsi="Cambria"/>
          <w:sz w:val="24"/>
          <w:szCs w:val="24"/>
        </w:rPr>
        <w:tab/>
        <w:t>O odovzdaní a prevzatí laboratórnej techniky spíšu predávajúci a kupujúci alebo ich poverení zástupcovia v mieste dodania preberací protokol, ktorý obsahuje najmä, nie však výlučne: dátum odovzdania a prevzatia laboratórnej techniky, záznam z prvej vonkajšej obhliadky laboratórnej techniky, súpis zjavných vád na laboratórnej technike zistiteľných pri vonkajšej obhliadke a podpisy predávajúceho a kupujúceho alebo ich poverených zástupcov.</w:t>
      </w:r>
    </w:p>
    <w:p w14:paraId="2A87C21F" w14:textId="4794C93C" w:rsidR="00633B04" w:rsidRDefault="00633B04" w:rsidP="00633B04">
      <w:pPr>
        <w:ind w:left="567" w:hanging="567"/>
        <w:jc w:val="both"/>
        <w:rPr>
          <w:rFonts w:ascii="Cambria" w:eastAsia="Arial Narrow" w:hAnsi="Cambria"/>
          <w:sz w:val="24"/>
          <w:szCs w:val="24"/>
        </w:rPr>
      </w:pPr>
      <w:r>
        <w:rPr>
          <w:rFonts w:ascii="Cambria" w:eastAsia="Arial Narrow" w:hAnsi="Cambria"/>
          <w:sz w:val="24"/>
          <w:szCs w:val="24"/>
        </w:rPr>
        <w:t>5.3</w:t>
      </w:r>
      <w:r>
        <w:rPr>
          <w:rFonts w:ascii="Cambria" w:eastAsia="Arial Narrow" w:hAnsi="Cambria"/>
          <w:sz w:val="24"/>
          <w:szCs w:val="24"/>
        </w:rPr>
        <w:tab/>
        <w:t>Po inštalácií, v</w:t>
      </w:r>
      <w:r w:rsidRPr="00633B04">
        <w:rPr>
          <w:rFonts w:ascii="Cambria" w:eastAsia="Arial Narrow" w:hAnsi="Cambria"/>
          <w:sz w:val="24"/>
          <w:szCs w:val="24"/>
        </w:rPr>
        <w:t>ykonan</w:t>
      </w:r>
      <w:r>
        <w:rPr>
          <w:rFonts w:ascii="Cambria" w:eastAsia="Arial Narrow" w:hAnsi="Cambria"/>
          <w:sz w:val="24"/>
          <w:szCs w:val="24"/>
        </w:rPr>
        <w:t>í</w:t>
      </w:r>
      <w:r w:rsidRPr="00633B04">
        <w:rPr>
          <w:rFonts w:ascii="Cambria" w:eastAsia="Arial Narrow" w:hAnsi="Cambria"/>
          <w:sz w:val="24"/>
          <w:szCs w:val="24"/>
        </w:rPr>
        <w:t xml:space="preserve"> skúšok, skúšobn</w:t>
      </w:r>
      <w:r>
        <w:rPr>
          <w:rFonts w:ascii="Cambria" w:eastAsia="Arial Narrow" w:hAnsi="Cambria"/>
          <w:sz w:val="24"/>
          <w:szCs w:val="24"/>
        </w:rPr>
        <w:t>ej</w:t>
      </w:r>
      <w:r w:rsidRPr="00633B04">
        <w:rPr>
          <w:rFonts w:ascii="Cambria" w:eastAsia="Arial Narrow" w:hAnsi="Cambria"/>
          <w:sz w:val="24"/>
          <w:szCs w:val="24"/>
        </w:rPr>
        <w:t xml:space="preserve"> prevádzk</w:t>
      </w:r>
      <w:r>
        <w:rPr>
          <w:rFonts w:ascii="Cambria" w:eastAsia="Arial Narrow" w:hAnsi="Cambria"/>
          <w:sz w:val="24"/>
          <w:szCs w:val="24"/>
        </w:rPr>
        <w:t>y</w:t>
      </w:r>
      <w:r w:rsidRPr="00633B04">
        <w:rPr>
          <w:rFonts w:ascii="Cambria" w:eastAsia="Arial Narrow" w:hAnsi="Cambria"/>
          <w:sz w:val="24"/>
          <w:szCs w:val="24"/>
        </w:rPr>
        <w:t xml:space="preserve"> a uveden</w:t>
      </w:r>
      <w:r>
        <w:rPr>
          <w:rFonts w:ascii="Cambria" w:eastAsia="Arial Narrow" w:hAnsi="Cambria"/>
          <w:sz w:val="24"/>
          <w:szCs w:val="24"/>
        </w:rPr>
        <w:t>í</w:t>
      </w:r>
      <w:r w:rsidRPr="00633B04">
        <w:rPr>
          <w:rFonts w:ascii="Cambria" w:eastAsia="Arial Narrow" w:hAnsi="Cambria"/>
          <w:sz w:val="24"/>
          <w:szCs w:val="24"/>
        </w:rPr>
        <w:t xml:space="preserve"> tovaru do bezporuchovej prevádzky</w:t>
      </w:r>
      <w:r>
        <w:rPr>
          <w:rFonts w:ascii="Cambria" w:eastAsia="Arial Narrow" w:hAnsi="Cambria"/>
          <w:sz w:val="24"/>
          <w:szCs w:val="24"/>
        </w:rPr>
        <w:t xml:space="preserve"> bude po overení všetkých parametrov spísaný akceptačný protokol.</w:t>
      </w:r>
    </w:p>
    <w:p w14:paraId="08612FB4" w14:textId="77777777" w:rsidR="00633B04" w:rsidRDefault="00633B04" w:rsidP="007D546E">
      <w:pPr>
        <w:ind w:left="567" w:hanging="567"/>
        <w:jc w:val="both"/>
        <w:rPr>
          <w:rFonts w:ascii="Cambria" w:eastAsia="Arial Narrow" w:hAnsi="Cambria"/>
          <w:sz w:val="24"/>
          <w:szCs w:val="24"/>
        </w:rPr>
      </w:pPr>
    </w:p>
    <w:p w14:paraId="112D9306" w14:textId="46E9850D" w:rsidR="0083797D" w:rsidRPr="005621F9" w:rsidRDefault="0083797D" w:rsidP="007D546E">
      <w:pPr>
        <w:ind w:left="567" w:hanging="567"/>
        <w:jc w:val="both"/>
        <w:rPr>
          <w:rFonts w:ascii="Cambria" w:eastAsia="Arial Narrow" w:hAnsi="Cambria"/>
          <w:sz w:val="24"/>
          <w:szCs w:val="24"/>
        </w:rPr>
      </w:pPr>
      <w:r>
        <w:rPr>
          <w:rFonts w:ascii="Cambria" w:eastAsia="Arial Narrow" w:hAnsi="Cambria"/>
          <w:sz w:val="24"/>
          <w:szCs w:val="24"/>
        </w:rPr>
        <w:t>5.</w:t>
      </w:r>
      <w:r w:rsidR="00633B04">
        <w:rPr>
          <w:rFonts w:ascii="Cambria" w:eastAsia="Arial Narrow" w:hAnsi="Cambria"/>
          <w:sz w:val="24"/>
          <w:szCs w:val="24"/>
        </w:rPr>
        <w:t>4</w:t>
      </w:r>
      <w:r>
        <w:rPr>
          <w:rFonts w:ascii="Cambria" w:eastAsia="Arial Narrow" w:hAnsi="Cambria"/>
          <w:sz w:val="24"/>
          <w:szCs w:val="24"/>
        </w:rPr>
        <w:tab/>
        <w:t>Spolu s laboratórnou technikou je predávajúci povinný odovzdať kupujúcemu všetky doklady, ktoré sa k nej vzťahujú a ktoré sú potrebné na užívanie laboratórnej techniky a na výkon vlastníckeho práva, a to najmä, nie však výlučne návod na obsluhu, vyhlásenie o zhode, certifikáty pôvodu, záručné listy a iné relevantné dokumenty, a to v slovenskom, českom, anglickom alebo nemeckom jazyku.</w:t>
      </w:r>
    </w:p>
    <w:p w14:paraId="5C7679AD" w14:textId="3498AD8E"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w:t>
      </w:r>
      <w:r w:rsidR="00633B04">
        <w:rPr>
          <w:rFonts w:ascii="Cambria" w:eastAsia="Arial Narrow" w:hAnsi="Cambria"/>
          <w:sz w:val="24"/>
          <w:szCs w:val="24"/>
        </w:rPr>
        <w:t>5</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586E4C88"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83797D">
        <w:rPr>
          <w:rFonts w:ascii="Cambria" w:eastAsia="Arial Narrow" w:hAnsi="Cambria"/>
          <w:sz w:val="24"/>
          <w:szCs w:val="24"/>
        </w:rPr>
        <w:t>3</w:t>
      </w:r>
      <w:r w:rsidR="0047573D">
        <w:rPr>
          <w:rFonts w:ascii="Cambria" w:eastAsia="Arial Narrow" w:hAnsi="Cambria"/>
          <w:sz w:val="24"/>
          <w:szCs w:val="24"/>
        </w:rPr>
        <w:t xml:space="preserve">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lastRenderedPageBreak/>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 xml:space="preserve">Nábrežie </w:t>
      </w:r>
      <w:proofErr w:type="spellStart"/>
      <w:r w:rsidR="003E5AC2">
        <w:rPr>
          <w:rFonts w:ascii="Cambria" w:eastAsia="Arial Narrow" w:hAnsi="Cambria"/>
          <w:sz w:val="24"/>
          <w:szCs w:val="24"/>
        </w:rPr>
        <w:t>arm</w:t>
      </w:r>
      <w:proofErr w:type="spellEnd"/>
      <w:r w:rsidR="003E5AC2">
        <w:rPr>
          <w:rFonts w:ascii="Cambria" w:eastAsia="Arial Narrow" w:hAnsi="Cambria"/>
          <w:sz w:val="24"/>
          <w:szCs w:val="24"/>
        </w:rPr>
        <w:t>.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04F41E00" w14:textId="6A23AEA8" w:rsidR="007D546E" w:rsidRPr="005621F9" w:rsidRDefault="007E44B6" w:rsidP="00E71518">
      <w:pPr>
        <w:pStyle w:val="Odsekzoznamu"/>
        <w:numPr>
          <w:ilvl w:val="1"/>
          <w:numId w:val="13"/>
        </w:numPr>
        <w:ind w:left="567" w:hanging="426"/>
        <w:jc w:val="both"/>
        <w:rPr>
          <w:rFonts w:ascii="Cambria" w:eastAsia="Arial Narrow" w:hAnsi="Cambria"/>
          <w:sz w:val="24"/>
          <w:szCs w:val="24"/>
        </w:rPr>
      </w:pPr>
      <w:bookmarkStart w:id="3" w:name="_Hlk132211360"/>
      <w:r w:rsidRPr="005621F9">
        <w:rPr>
          <w:rFonts w:ascii="Cambria" w:eastAsia="Arial Narrow" w:hAnsi="Cambria"/>
          <w:sz w:val="24"/>
          <w:szCs w:val="24"/>
        </w:rPr>
        <w:t>Určenie konkrétneho termínu dodania Tovaru</w:t>
      </w:r>
      <w:r w:rsidR="00143785" w:rsidRPr="005621F9">
        <w:rPr>
          <w:rFonts w:ascii="Cambria" w:eastAsia="Arial Narrow" w:hAnsi="Cambria"/>
          <w:sz w:val="24"/>
          <w:szCs w:val="24"/>
        </w:rPr>
        <w:t xml:space="preserve">,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bookmarkEnd w:id="3"/>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3667122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w:t>
      </w:r>
      <w:r w:rsidR="00633B04" w:rsidRPr="00633B04">
        <w:rPr>
          <w:rFonts w:ascii="Cambria" w:eastAsia="Arial Narrow" w:hAnsi="Cambria"/>
          <w:sz w:val="24"/>
          <w:szCs w:val="24"/>
        </w:rPr>
        <w:t>-</w:t>
      </w:r>
      <w:r w:rsidR="00633B04" w:rsidRPr="00633B04">
        <w:rPr>
          <w:rFonts w:ascii="Cambria" w:eastAsia="Arial Narrow" w:hAnsi="Cambria"/>
          <w:sz w:val="24"/>
          <w:szCs w:val="24"/>
        </w:rPr>
        <w:tab/>
        <w:t>vykonanie skúšok, skúšobnú prevádzku a uvedenie tovaru do bezporuchovej prevádzky</w:t>
      </w:r>
      <w:r w:rsidRPr="005621F9">
        <w:rPr>
          <w:rFonts w:ascii="Cambria" w:eastAsia="Arial Narrow" w:hAnsi="Cambria"/>
          <w:sz w:val="24"/>
          <w:szCs w:val="24"/>
        </w:rPr>
        <w:t>.</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7777777"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lastRenderedPageBreak/>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40F04936" w14:textId="77777777" w:rsidR="00411229" w:rsidRDefault="00411229" w:rsidP="007D546E">
      <w:pPr>
        <w:rPr>
          <w:rFonts w:ascii="Cambria" w:hAnsi="Cambria"/>
          <w:sz w:val="24"/>
          <w:szCs w:val="24"/>
        </w:rPr>
      </w:pPr>
    </w:p>
    <w:p w14:paraId="5D357734" w14:textId="77777777" w:rsidR="00411229" w:rsidRPr="005621F9" w:rsidRDefault="00411229"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762E820" w14:textId="2A043BB5" w:rsidR="007D546E" w:rsidRPr="005621F9" w:rsidRDefault="003B3479" w:rsidP="00DD61A8">
      <w:pPr>
        <w:ind w:left="567" w:hanging="567"/>
        <w:jc w:val="both"/>
        <w:rPr>
          <w:rFonts w:ascii="Cambria"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r>
      <w:bookmarkStart w:id="4" w:name="_Hlk132211401"/>
      <w:r w:rsidRPr="005621F9">
        <w:rPr>
          <w:rFonts w:ascii="Cambria" w:eastAsia="Arial Narrow" w:hAnsi="Cambria"/>
          <w:sz w:val="24"/>
          <w:szCs w:val="24"/>
        </w:rPr>
        <w:t xml:space="preserve">Predávajúci je oprávnený vystaviť Kupujúcemu faktúru na základe </w:t>
      </w:r>
      <w:r w:rsidR="00633B04">
        <w:rPr>
          <w:rFonts w:ascii="Cambria" w:eastAsia="Arial Narrow" w:hAnsi="Cambria"/>
          <w:sz w:val="24"/>
          <w:szCs w:val="24"/>
        </w:rPr>
        <w:t>akceptačného</w:t>
      </w:r>
      <w:r w:rsidR="00633B04" w:rsidRPr="005621F9">
        <w:rPr>
          <w:rFonts w:ascii="Cambria" w:eastAsia="Arial Narrow" w:hAnsi="Cambria"/>
          <w:sz w:val="24"/>
          <w:szCs w:val="24"/>
        </w:rPr>
        <w:t xml:space="preserve"> </w:t>
      </w:r>
      <w:r w:rsidRPr="005621F9">
        <w:rPr>
          <w:rFonts w:ascii="Cambria" w:eastAsia="Arial Narrow" w:hAnsi="Cambria"/>
          <w:sz w:val="24"/>
          <w:szCs w:val="24"/>
        </w:rPr>
        <w:t xml:space="preserve">protokolu potvrdzujúceho </w:t>
      </w:r>
      <w:r w:rsidR="00633B04">
        <w:rPr>
          <w:rFonts w:ascii="Cambria" w:eastAsia="Arial Narrow" w:hAnsi="Cambria"/>
          <w:sz w:val="24"/>
          <w:szCs w:val="24"/>
        </w:rPr>
        <w:t>úplné dodanie</w:t>
      </w:r>
      <w:r w:rsidR="00633B04" w:rsidRPr="005621F9">
        <w:rPr>
          <w:rFonts w:ascii="Cambria" w:eastAsia="Arial Narrow" w:hAnsi="Cambria"/>
          <w:sz w:val="24"/>
          <w:szCs w:val="24"/>
        </w:rPr>
        <w:t xml:space="preserve"> </w:t>
      </w:r>
      <w:r w:rsidR="007D546E" w:rsidRPr="005621F9">
        <w:rPr>
          <w:rFonts w:ascii="Cambria" w:eastAsia="Arial Narrow" w:hAnsi="Cambria"/>
          <w:sz w:val="24"/>
          <w:szCs w:val="24"/>
        </w:rPr>
        <w:t xml:space="preserve">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bookmarkEnd w:id="4"/>
      <w:r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1C23AF43"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633B04">
        <w:rPr>
          <w:rFonts w:ascii="Cambria" w:eastAsia="Arial Narrow" w:hAnsi="Cambria"/>
          <w:sz w:val="24"/>
          <w:szCs w:val="24"/>
        </w:rPr>
        <w:t>,</w:t>
      </w:r>
      <w:r w:rsidRPr="005621F9">
        <w:rPr>
          <w:rFonts w:ascii="Cambria" w:eastAsia="Arial Narrow" w:hAnsi="Cambria"/>
          <w:sz w:val="24"/>
          <w:szCs w:val="24"/>
        </w:rPr>
        <w:t xml:space="preserve"> preberací protokol</w:t>
      </w:r>
      <w:r w:rsidR="00633B04">
        <w:rPr>
          <w:rFonts w:ascii="Cambria" w:eastAsia="Arial Narrow" w:hAnsi="Cambria"/>
          <w:sz w:val="24"/>
          <w:szCs w:val="24"/>
        </w:rPr>
        <w:t xml:space="preserve"> a akceptačný protokol</w:t>
      </w:r>
      <w:r w:rsidRPr="005621F9">
        <w:rPr>
          <w:rFonts w:ascii="Cambria" w:eastAsia="Arial Narrow" w:hAnsi="Cambria"/>
          <w:sz w:val="24"/>
          <w:szCs w:val="24"/>
        </w:rPr>
        <w:t>,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352390EF"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w:t>
      </w:r>
      <w:r w:rsidR="00633B04">
        <w:rPr>
          <w:rFonts w:ascii="Cambria" w:eastAsia="Arial Narrow" w:hAnsi="Cambria"/>
          <w:sz w:val="24"/>
          <w:szCs w:val="24"/>
        </w:rPr>
        <w:t xml:space="preserve"> a akceptačný</w:t>
      </w:r>
      <w:r w:rsidRPr="005621F9">
        <w:rPr>
          <w:rFonts w:ascii="Cambria" w:eastAsia="Arial Narrow" w:hAnsi="Cambria"/>
          <w:sz w:val="24"/>
          <w:szCs w:val="24"/>
        </w:rPr>
        <w:t xml:space="preserve"> 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xml:space="preserve">.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w:t>
      </w:r>
      <w:r w:rsidRPr="005621F9">
        <w:rPr>
          <w:rFonts w:ascii="Cambria" w:eastAsia="Arial Narrow" w:hAnsi="Cambria"/>
          <w:sz w:val="24"/>
          <w:szCs w:val="24"/>
        </w:rPr>
        <w:lastRenderedPageBreak/>
        <w:t>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1EB60695"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633B04">
        <w:rPr>
          <w:rFonts w:ascii="Cambria" w:eastAsia="Arial Narrow" w:hAnsi="Cambria"/>
          <w:sz w:val="24"/>
          <w:szCs w:val="24"/>
        </w:rPr>
        <w:t xml:space="preserve"> </w:t>
      </w:r>
      <w:r w:rsidR="00633B04" w:rsidRPr="00633B04">
        <w:rPr>
          <w:rFonts w:ascii="Cambria" w:eastAsia="Arial Narrow" w:hAnsi="Cambria"/>
          <w:sz w:val="24"/>
          <w:szCs w:val="24"/>
        </w:rPr>
        <w:t xml:space="preserve">Predávajúci je povinný tovar nainštalovať a uviesť do bezporuchovej prevádzky bezodkladne po jeho dodaní, najneskôr však do </w:t>
      </w:r>
      <w:r w:rsidR="00633B04" w:rsidRPr="004107FB">
        <w:rPr>
          <w:rFonts w:ascii="Cambria" w:eastAsia="Arial Narrow" w:hAnsi="Cambria"/>
          <w:sz w:val="24"/>
          <w:szCs w:val="24"/>
        </w:rPr>
        <w:t>pätnásť (15)</w:t>
      </w:r>
      <w:r w:rsidR="00633B04" w:rsidRPr="00633B04">
        <w:rPr>
          <w:rFonts w:ascii="Cambria" w:eastAsia="Arial Narrow" w:hAnsi="Cambria"/>
          <w:sz w:val="24"/>
          <w:szCs w:val="24"/>
        </w:rPr>
        <w:t xml:space="preserve"> pracovných dní odo dňa jeho dodania kupujúcemu do miesta dodania, a to na vlastné náklady.</w:t>
      </w:r>
      <w:r w:rsidR="00DE61ED" w:rsidRPr="005621F9">
        <w:rPr>
          <w:rFonts w:ascii="Cambria" w:eastAsia="Arial Narrow" w:hAnsi="Cambria"/>
          <w:sz w:val="24"/>
          <w:szCs w:val="24"/>
        </w:rPr>
        <w:t xml:space="preserve">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3DAB6638" w:rsidR="007D546E"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737D4B81" w14:textId="25C15025" w:rsidR="00EC7C84" w:rsidRPr="005621F9" w:rsidRDefault="00EC7C84" w:rsidP="007D546E">
      <w:pPr>
        <w:ind w:left="567" w:hanging="567"/>
        <w:jc w:val="both"/>
        <w:rPr>
          <w:rFonts w:ascii="Cambria" w:eastAsia="Arial Narrow" w:hAnsi="Cambria"/>
          <w:sz w:val="24"/>
          <w:szCs w:val="24"/>
        </w:rPr>
      </w:pPr>
      <w:r>
        <w:rPr>
          <w:rFonts w:ascii="Cambria" w:eastAsia="Arial Narrow" w:hAnsi="Cambria"/>
          <w:sz w:val="24"/>
          <w:szCs w:val="24"/>
        </w:rPr>
        <w:t>9.6</w:t>
      </w:r>
      <w:r>
        <w:rPr>
          <w:rFonts w:ascii="Cambria" w:eastAsia="Arial Narrow" w:hAnsi="Cambria"/>
          <w:sz w:val="24"/>
          <w:szCs w:val="24"/>
        </w:rPr>
        <w:tab/>
        <w:t>Po dodaní tovaru Kupujúci</w:t>
      </w:r>
      <w:r w:rsidR="00633B04">
        <w:rPr>
          <w:rFonts w:ascii="Cambria" w:eastAsia="Arial Narrow" w:hAnsi="Cambria"/>
          <w:sz w:val="24"/>
          <w:szCs w:val="24"/>
        </w:rPr>
        <w:t xml:space="preserve"> ako súčasť vykonania skúšky prevádzky</w:t>
      </w:r>
      <w:r>
        <w:rPr>
          <w:rFonts w:ascii="Cambria" w:eastAsia="Arial Narrow" w:hAnsi="Cambria"/>
          <w:sz w:val="24"/>
          <w:szCs w:val="24"/>
        </w:rPr>
        <w:t xml:space="preserve"> overí</w:t>
      </w:r>
      <w:r w:rsidR="003441A8">
        <w:rPr>
          <w:rFonts w:ascii="Cambria" w:eastAsia="Arial Narrow" w:hAnsi="Cambria"/>
          <w:sz w:val="24"/>
          <w:szCs w:val="24"/>
        </w:rPr>
        <w:t xml:space="preserve">, že dodaný UHPLC prístroj je schopný dosahovať LOQ požadované na úrovni 0,05 </w:t>
      </w:r>
      <w:proofErr w:type="spellStart"/>
      <w:r w:rsidR="003441A8">
        <w:rPr>
          <w:rFonts w:ascii="Cambria" w:eastAsia="Arial Narrow" w:hAnsi="Cambria"/>
          <w:sz w:val="24"/>
          <w:szCs w:val="24"/>
        </w:rPr>
        <w:t>ng</w:t>
      </w:r>
      <w:proofErr w:type="spellEnd"/>
      <w:r w:rsidR="003441A8">
        <w:rPr>
          <w:rFonts w:ascii="Cambria" w:eastAsia="Arial Narrow" w:hAnsi="Cambria"/>
          <w:sz w:val="24"/>
          <w:szCs w:val="24"/>
        </w:rPr>
        <w:t xml:space="preserve">/l </w:t>
      </w:r>
      <w:proofErr w:type="spellStart"/>
      <w:r w:rsidR="003441A8">
        <w:rPr>
          <w:rFonts w:ascii="Cambria" w:eastAsia="Arial Narrow" w:hAnsi="Cambria"/>
          <w:sz w:val="24"/>
          <w:szCs w:val="24"/>
        </w:rPr>
        <w:t>benzo</w:t>
      </w:r>
      <w:proofErr w:type="spellEnd"/>
      <w:r w:rsidR="003441A8">
        <w:rPr>
          <w:rFonts w:ascii="Cambria" w:eastAsia="Arial Narrow" w:hAnsi="Cambria"/>
          <w:sz w:val="24"/>
          <w:szCs w:val="24"/>
        </w:rPr>
        <w:t>(a)</w:t>
      </w:r>
      <w:proofErr w:type="spellStart"/>
      <w:r w:rsidR="003441A8">
        <w:rPr>
          <w:rFonts w:ascii="Cambria" w:eastAsia="Arial Narrow" w:hAnsi="Cambria"/>
          <w:sz w:val="24"/>
          <w:szCs w:val="24"/>
        </w:rPr>
        <w:t>pyrénu</w:t>
      </w:r>
      <w:proofErr w:type="spellEnd"/>
      <w:r w:rsidR="003441A8">
        <w:rPr>
          <w:rFonts w:ascii="Cambria" w:eastAsia="Arial Narrow" w:hAnsi="Cambria"/>
          <w:sz w:val="24"/>
          <w:szCs w:val="24"/>
        </w:rPr>
        <w:t>. Na overenie Kupujúci použije rovnaký postup ako požadoval pri tvorbe záznamov pre účely ponuky do súťaže</w:t>
      </w:r>
      <w:r w:rsidR="00014C42">
        <w:rPr>
          <w:rFonts w:ascii="Cambria" w:eastAsia="Arial Narrow" w:hAnsi="Cambria"/>
          <w:sz w:val="24"/>
          <w:szCs w:val="24"/>
        </w:rPr>
        <w:t xml:space="preserve"> s použitím vlastnej  kolóny a referenčných materiálov. Zástupca Predávajúceho môže byť pri overení prítomný. Ak sa pri overení preukáže, že dodaný prístroj nedosahuje požadovanú LOQ bude to považované za dôvod na odstúpenie od zmluvy Kupujúcim a </w:t>
      </w:r>
      <w:r w:rsidR="00633B04">
        <w:rPr>
          <w:rFonts w:ascii="Cambria" w:eastAsia="Arial Narrow" w:hAnsi="Cambria"/>
          <w:sz w:val="24"/>
          <w:szCs w:val="24"/>
        </w:rPr>
        <w:t xml:space="preserve">uplatnenie </w:t>
      </w:r>
      <w:r w:rsidR="00014C42">
        <w:rPr>
          <w:rFonts w:ascii="Cambria" w:eastAsia="Arial Narrow" w:hAnsi="Cambria"/>
          <w:sz w:val="24"/>
          <w:szCs w:val="24"/>
        </w:rPr>
        <w:t>pokuty Predávajúcemu.</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w:t>
      </w:r>
      <w:r w:rsidR="00B15B97" w:rsidRPr="005621F9">
        <w:rPr>
          <w:rFonts w:ascii="Cambria" w:eastAsia="Arial Narrow" w:hAnsi="Cambria"/>
          <w:sz w:val="24"/>
          <w:szCs w:val="24"/>
        </w:rPr>
        <w:lastRenderedPageBreak/>
        <w:t xml:space="preserve">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Predávajúci nezodpovedá za vady Tovaru, ktoré boli spôsobené jeho nesprávnym použitím, neodborným zachádzaním, poškodením, zásahom do zariadenia 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43687945"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r>
      <w:r w:rsidR="00765DE6" w:rsidRPr="00765DE6">
        <w:rPr>
          <w:rFonts w:ascii="Cambria" w:eastAsia="Arial Narrow" w:hAnsi="Cambria"/>
          <w:sz w:val="24"/>
          <w:szCs w:val="24"/>
        </w:rPr>
        <w:t>Zmluvné strany sa dohodli, že v prípade nedodržania lehoty dodania Tovaru podľa článku VI. Zmluvy, má Predávajúci povinnosť uhradiť Kupujúcemu zmluvnú pokutu vo výške 0,05 % z ceny nedodaného Tovaru vrátane DPH, za každý, aj začatý deň omeškania.</w:t>
      </w:r>
    </w:p>
    <w:p w14:paraId="66F5C9A1" w14:textId="3B0670B6" w:rsidR="007D546E"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w:t>
      </w:r>
      <w:r w:rsidR="0083797D">
        <w:rPr>
          <w:rFonts w:ascii="Cambria" w:eastAsia="Arial Narrow" w:hAnsi="Cambria"/>
          <w:sz w:val="24"/>
          <w:szCs w:val="24"/>
        </w:rPr>
        <w:t>2</w:t>
      </w:r>
      <w:r w:rsidRPr="005621F9">
        <w:rPr>
          <w:rFonts w:ascii="Cambria" w:eastAsia="Arial Narrow" w:hAnsi="Cambria"/>
          <w:sz w:val="24"/>
          <w:szCs w:val="24"/>
        </w:rPr>
        <w:tab/>
      </w:r>
      <w:r w:rsidR="00765DE6" w:rsidRPr="00765DE6">
        <w:rPr>
          <w:rFonts w:ascii="Cambria" w:eastAsia="Arial Narrow" w:hAnsi="Cambria"/>
          <w:sz w:val="24"/>
          <w:szCs w:val="24"/>
        </w:rPr>
        <w:t>Zmluvné strany sa dohodli, že v prípade nedodržania lehoty dodania Tovaru podľa článku VI. Zmluvy, má Predávajúci povinnosť uhradiť Kupujúcemu zmluvnú pokutu vo výške 0,05 % z ceny nedodaného Tovaru vrátane DPH, za každý, aj začatý deň omeškania.</w:t>
      </w:r>
    </w:p>
    <w:p w14:paraId="6EC9396F" w14:textId="0A364EB1" w:rsidR="00EF303C" w:rsidRPr="005621F9" w:rsidRDefault="00EF303C" w:rsidP="00471557">
      <w:pPr>
        <w:ind w:left="567" w:hanging="567"/>
        <w:jc w:val="both"/>
        <w:rPr>
          <w:rFonts w:ascii="Cambria" w:eastAsia="Arial Narrow" w:hAnsi="Cambria"/>
          <w:sz w:val="24"/>
          <w:szCs w:val="24"/>
        </w:rPr>
      </w:pPr>
      <w:r>
        <w:rPr>
          <w:rFonts w:ascii="Cambria" w:eastAsia="Arial Narrow" w:hAnsi="Cambria"/>
          <w:sz w:val="24"/>
          <w:szCs w:val="24"/>
        </w:rPr>
        <w:t>11.3</w:t>
      </w:r>
      <w:r>
        <w:rPr>
          <w:rFonts w:ascii="Cambria" w:eastAsia="Arial Narrow" w:hAnsi="Cambria"/>
          <w:sz w:val="24"/>
          <w:szCs w:val="24"/>
        </w:rPr>
        <w:tab/>
      </w:r>
      <w:bookmarkStart w:id="5" w:name="_Hlk132211578"/>
      <w:r>
        <w:rPr>
          <w:rFonts w:ascii="Cambria" w:eastAsia="Arial Narrow" w:hAnsi="Cambria"/>
          <w:sz w:val="24"/>
          <w:szCs w:val="24"/>
        </w:rPr>
        <w:t>Ak sa na dodanom tovare</w:t>
      </w:r>
      <w:r w:rsidR="00EC7C84">
        <w:rPr>
          <w:rFonts w:ascii="Cambria" w:eastAsia="Arial Narrow" w:hAnsi="Cambria"/>
          <w:sz w:val="24"/>
          <w:szCs w:val="24"/>
        </w:rPr>
        <w:t xml:space="preserve"> po jeho inštalácii</w:t>
      </w:r>
      <w:r>
        <w:rPr>
          <w:rFonts w:ascii="Cambria" w:eastAsia="Arial Narrow" w:hAnsi="Cambria"/>
          <w:sz w:val="24"/>
          <w:szCs w:val="24"/>
        </w:rPr>
        <w:t xml:space="preserve"> </w:t>
      </w:r>
      <w:r w:rsidR="00014C42">
        <w:rPr>
          <w:rFonts w:ascii="Cambria" w:eastAsia="Arial Narrow" w:hAnsi="Cambria"/>
          <w:sz w:val="24"/>
          <w:szCs w:val="24"/>
        </w:rPr>
        <w:t>overením preukáže, že nedosahuje požadovan</w:t>
      </w:r>
      <w:r w:rsidR="00633B04">
        <w:rPr>
          <w:rFonts w:ascii="Cambria" w:eastAsia="Arial Narrow" w:hAnsi="Cambria"/>
          <w:sz w:val="24"/>
          <w:szCs w:val="24"/>
        </w:rPr>
        <w:t>é</w:t>
      </w:r>
      <w:r w:rsidR="00EC7C84">
        <w:rPr>
          <w:rFonts w:ascii="Cambria" w:eastAsia="Arial Narrow" w:hAnsi="Cambria"/>
          <w:sz w:val="24"/>
          <w:szCs w:val="24"/>
        </w:rPr>
        <w:t xml:space="preserve"> </w:t>
      </w:r>
      <w:r>
        <w:rPr>
          <w:rFonts w:ascii="Cambria" w:eastAsia="Arial Narrow" w:hAnsi="Cambria"/>
          <w:sz w:val="24"/>
          <w:szCs w:val="24"/>
        </w:rPr>
        <w:t>limit</w:t>
      </w:r>
      <w:r w:rsidR="00633B04">
        <w:rPr>
          <w:rFonts w:ascii="Cambria" w:eastAsia="Arial Narrow" w:hAnsi="Cambria"/>
          <w:sz w:val="24"/>
          <w:szCs w:val="24"/>
        </w:rPr>
        <w:t>y</w:t>
      </w:r>
      <w:r>
        <w:rPr>
          <w:rFonts w:ascii="Cambria" w:eastAsia="Arial Narrow" w:hAnsi="Cambria"/>
          <w:sz w:val="24"/>
          <w:szCs w:val="24"/>
        </w:rPr>
        <w:t xml:space="preserve"> </w:t>
      </w:r>
      <w:r w:rsidR="00633B04">
        <w:rPr>
          <w:rFonts w:ascii="Cambria" w:eastAsia="Arial Narrow" w:hAnsi="Cambria"/>
          <w:sz w:val="24"/>
          <w:szCs w:val="24"/>
        </w:rPr>
        <w:t xml:space="preserve">parametrov </w:t>
      </w:r>
      <w:r>
        <w:rPr>
          <w:rFonts w:ascii="Cambria" w:eastAsia="Arial Narrow" w:hAnsi="Cambria"/>
          <w:sz w:val="24"/>
          <w:szCs w:val="24"/>
        </w:rPr>
        <w:t>podľa opisu predmetu zákazky</w:t>
      </w:r>
      <w:r w:rsidR="00EC7C84">
        <w:rPr>
          <w:rFonts w:ascii="Cambria" w:eastAsia="Arial Narrow" w:hAnsi="Cambria"/>
          <w:sz w:val="24"/>
          <w:szCs w:val="24"/>
        </w:rPr>
        <w:t>, uhradí Predávajúci</w:t>
      </w:r>
      <w:r>
        <w:rPr>
          <w:rFonts w:ascii="Cambria" w:eastAsia="Arial Narrow" w:hAnsi="Cambria"/>
          <w:sz w:val="24"/>
          <w:szCs w:val="24"/>
        </w:rPr>
        <w:t xml:space="preserve"> pokutu vo výške 3 % z kúpnej ceny tovaru a</w:t>
      </w:r>
      <w:r w:rsidR="00EC7C84">
        <w:rPr>
          <w:rFonts w:ascii="Cambria" w:eastAsia="Arial Narrow" w:hAnsi="Cambria"/>
          <w:sz w:val="24"/>
          <w:szCs w:val="24"/>
        </w:rPr>
        <w:t> </w:t>
      </w:r>
      <w:r>
        <w:rPr>
          <w:rFonts w:ascii="Cambria" w:eastAsia="Arial Narrow" w:hAnsi="Cambria"/>
          <w:sz w:val="24"/>
          <w:szCs w:val="24"/>
        </w:rPr>
        <w:t>Kupujúci</w:t>
      </w:r>
      <w:r w:rsidR="00EC7C84">
        <w:rPr>
          <w:rFonts w:ascii="Cambria" w:eastAsia="Arial Narrow" w:hAnsi="Cambria"/>
          <w:sz w:val="24"/>
          <w:szCs w:val="24"/>
        </w:rPr>
        <w:t xml:space="preserve"> je oprávnený odstúpiť od zmluvy.</w:t>
      </w:r>
      <w:r>
        <w:rPr>
          <w:rFonts w:ascii="Cambria" w:eastAsia="Arial Narrow" w:hAnsi="Cambria"/>
          <w:sz w:val="24"/>
          <w:szCs w:val="24"/>
        </w:rPr>
        <w:t xml:space="preserve"> </w:t>
      </w:r>
      <w:bookmarkEnd w:id="5"/>
    </w:p>
    <w:p w14:paraId="7E45058B" w14:textId="217DF94C"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EF303C">
        <w:rPr>
          <w:rFonts w:ascii="Cambria" w:eastAsia="Arial Narrow" w:hAnsi="Cambria"/>
          <w:sz w:val="24"/>
          <w:szCs w:val="24"/>
        </w:rPr>
        <w:t>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261C1665"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EF303C">
        <w:rPr>
          <w:rFonts w:ascii="Cambria" w:eastAsia="Arial Narrow" w:hAnsi="Cambria"/>
          <w:sz w:val="24"/>
          <w:szCs w:val="24"/>
        </w:rPr>
        <w:t>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5C3A40CF"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EF303C">
        <w:rPr>
          <w:rFonts w:ascii="Cambria" w:eastAsia="Arial Narrow" w:hAnsi="Cambria"/>
          <w:sz w:val="24"/>
          <w:szCs w:val="24"/>
        </w:rPr>
        <w:t>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011EBD3A" w:rsidR="007D546E" w:rsidRPr="00DC0CA9" w:rsidRDefault="007D546E" w:rsidP="00DC0CA9">
      <w:pPr>
        <w:ind w:left="567"/>
        <w:jc w:val="both"/>
        <w:rPr>
          <w:rFonts w:ascii="Cambria" w:eastAsia="Arial Narrow" w:hAnsi="Cambria"/>
          <w:sz w:val="24"/>
          <w:szCs w:val="24"/>
        </w:rPr>
      </w:pPr>
      <w:r w:rsidRPr="00DC0CA9">
        <w:rPr>
          <w:rFonts w:ascii="Cambria" w:eastAsia="Arial Narrow" w:hAnsi="Cambria"/>
          <w:sz w:val="24"/>
          <w:szCs w:val="24"/>
        </w:rPr>
        <w:t>13.2.1</w:t>
      </w:r>
      <w:r w:rsidR="00DC0CA9" w:rsidRPr="00DC0CA9">
        <w:rPr>
          <w:rFonts w:ascii="Cambria" w:eastAsia="Arial Narrow" w:hAnsi="Cambria"/>
          <w:sz w:val="24"/>
          <w:szCs w:val="24"/>
        </w:rPr>
        <w:t xml:space="preserve"> </w:t>
      </w:r>
      <w:bookmarkStart w:id="6" w:name="_Hlk131018640"/>
      <w:r w:rsidR="00DC0CA9" w:rsidRPr="00DC0CA9">
        <w:rPr>
          <w:rFonts w:ascii="Cambria" w:eastAsia="Arial Narrow" w:hAnsi="Cambria"/>
          <w:sz w:val="24"/>
          <w:szCs w:val="24"/>
        </w:rPr>
        <w:t xml:space="preserve">RNDr. Jarmila </w:t>
      </w:r>
      <w:proofErr w:type="spellStart"/>
      <w:r w:rsidR="00DC0CA9" w:rsidRPr="00DC0CA9">
        <w:rPr>
          <w:rFonts w:ascii="Cambria" w:eastAsia="Arial Narrow" w:hAnsi="Cambria"/>
          <w:sz w:val="24"/>
          <w:szCs w:val="24"/>
        </w:rPr>
        <w:t>Makovinská</w:t>
      </w:r>
      <w:proofErr w:type="spellEnd"/>
      <w:r w:rsidR="00DC0CA9" w:rsidRPr="00DC0CA9">
        <w:rPr>
          <w:rFonts w:ascii="Cambria" w:eastAsia="Arial Narrow" w:hAnsi="Cambria"/>
          <w:sz w:val="24"/>
          <w:szCs w:val="24"/>
        </w:rPr>
        <w:t>, PhD., jarmila.makovin</w:t>
      </w:r>
      <w:r w:rsidR="0089118F">
        <w:rPr>
          <w:rFonts w:ascii="Cambria" w:eastAsia="Arial Narrow" w:hAnsi="Cambria"/>
          <w:sz w:val="24"/>
          <w:szCs w:val="24"/>
        </w:rPr>
        <w:t>s</w:t>
      </w:r>
      <w:r w:rsidR="00DC0CA9" w:rsidRPr="00DC0CA9">
        <w:rPr>
          <w:rFonts w:ascii="Cambria" w:eastAsia="Arial Narrow" w:hAnsi="Cambria"/>
          <w:sz w:val="24"/>
          <w:szCs w:val="24"/>
        </w:rPr>
        <w:t>ka@vuvh.sk</w:t>
      </w:r>
      <w:bookmarkEnd w:id="6"/>
    </w:p>
    <w:p w14:paraId="1DD64D83" w14:textId="154D1DA5" w:rsidR="007D546E" w:rsidRPr="00DC0CA9" w:rsidRDefault="007D546E" w:rsidP="007D546E">
      <w:pPr>
        <w:ind w:left="567"/>
        <w:jc w:val="both"/>
        <w:rPr>
          <w:rFonts w:ascii="Cambria" w:eastAsia="Arial Narrow" w:hAnsi="Cambria"/>
          <w:sz w:val="24"/>
          <w:szCs w:val="24"/>
        </w:rPr>
      </w:pPr>
      <w:r w:rsidRPr="00DC0CA9">
        <w:rPr>
          <w:rFonts w:ascii="Cambria" w:eastAsia="Arial Narrow" w:hAnsi="Cambria"/>
          <w:sz w:val="24"/>
          <w:szCs w:val="24"/>
        </w:rPr>
        <w:t>13.2.2</w:t>
      </w:r>
      <w:r w:rsidR="00DC0CA9" w:rsidRPr="00DC0CA9">
        <w:rPr>
          <w:rFonts w:ascii="Cambria" w:eastAsia="Arial Narrow" w:hAnsi="Cambria"/>
          <w:sz w:val="24"/>
          <w:szCs w:val="24"/>
        </w:rPr>
        <w:t xml:space="preserve"> Ing. Michal Kirchner, PhD., michal.kirchner@vuvh.sk</w:t>
      </w:r>
    </w:p>
    <w:p w14:paraId="5A484B2E" w14:textId="77777777" w:rsidR="007D546E" w:rsidRPr="00DC0CA9" w:rsidRDefault="007D546E" w:rsidP="007D546E">
      <w:pPr>
        <w:tabs>
          <w:tab w:val="left" w:pos="567"/>
        </w:tabs>
        <w:jc w:val="both"/>
        <w:rPr>
          <w:rFonts w:ascii="Cambria" w:eastAsia="Arial Narrow" w:hAnsi="Cambria"/>
          <w:sz w:val="24"/>
          <w:szCs w:val="24"/>
        </w:rPr>
      </w:pPr>
      <w:r w:rsidRPr="00DC0CA9">
        <w:rPr>
          <w:rFonts w:ascii="Cambria" w:eastAsia="Arial Narrow" w:hAnsi="Cambria"/>
          <w:sz w:val="24"/>
          <w:szCs w:val="24"/>
        </w:rPr>
        <w:lastRenderedPageBreak/>
        <w:t>13.3</w:t>
      </w:r>
      <w:r w:rsidRPr="00DC0CA9">
        <w:rPr>
          <w:rFonts w:ascii="Cambria" w:eastAsia="Arial Narrow" w:hAnsi="Cambria"/>
          <w:sz w:val="24"/>
          <w:szCs w:val="24"/>
        </w:rPr>
        <w:tab/>
        <w:t xml:space="preserve">Oprávnenými osobami za Predávajúceho sú: </w:t>
      </w:r>
    </w:p>
    <w:p w14:paraId="22791BE6" w14:textId="073563C6" w:rsidR="007D546E" w:rsidRPr="00DC0CA9" w:rsidRDefault="007D546E" w:rsidP="007D546E">
      <w:pPr>
        <w:ind w:left="567"/>
        <w:jc w:val="both"/>
        <w:rPr>
          <w:rFonts w:ascii="Cambria" w:eastAsia="Arial Narrow" w:hAnsi="Cambria"/>
          <w:sz w:val="24"/>
          <w:szCs w:val="24"/>
        </w:rPr>
      </w:pPr>
      <w:r w:rsidRPr="00DC0CA9">
        <w:rPr>
          <w:rFonts w:ascii="Cambria" w:eastAsia="Arial Narrow" w:hAnsi="Cambria"/>
          <w:sz w:val="24"/>
          <w:szCs w:val="24"/>
        </w:rPr>
        <w:t xml:space="preserve">13.3.1 </w:t>
      </w:r>
      <w:r w:rsidR="00DC0CA9" w:rsidRPr="00DC0CA9">
        <w:rPr>
          <w:rFonts w:ascii="Cambria" w:eastAsia="Arial Narrow" w:hAnsi="Cambria"/>
          <w:sz w:val="24"/>
          <w:szCs w:val="24"/>
        </w:rPr>
        <w:t>.............................</w:t>
      </w:r>
      <w:r w:rsidR="00DC0CA9">
        <w:rPr>
          <w:rFonts w:ascii="Cambria" w:eastAsia="Arial Narrow" w:hAnsi="Cambria"/>
          <w:sz w:val="24"/>
          <w:szCs w:val="24"/>
        </w:rPr>
        <w:t>............</w:t>
      </w:r>
    </w:p>
    <w:p w14:paraId="1B300785" w14:textId="3A436178" w:rsidR="007D546E" w:rsidRPr="005621F9" w:rsidRDefault="007D546E" w:rsidP="007D546E">
      <w:pPr>
        <w:ind w:left="567"/>
        <w:jc w:val="both"/>
        <w:rPr>
          <w:rFonts w:ascii="Cambria" w:eastAsia="Arial Narrow" w:hAnsi="Cambria"/>
          <w:sz w:val="24"/>
          <w:szCs w:val="24"/>
        </w:rPr>
      </w:pPr>
      <w:r w:rsidRPr="00DC0CA9">
        <w:rPr>
          <w:rFonts w:ascii="Cambria" w:eastAsia="Arial Narrow" w:hAnsi="Cambria"/>
          <w:sz w:val="24"/>
          <w:szCs w:val="24"/>
        </w:rPr>
        <w:t xml:space="preserve">13.3.2 </w:t>
      </w:r>
      <w:r w:rsidR="00DC0CA9" w:rsidRPr="00DC0CA9">
        <w:rPr>
          <w:rFonts w:ascii="Cambria" w:eastAsia="Arial Narrow" w:hAnsi="Cambria"/>
          <w:sz w:val="24"/>
          <w:szCs w:val="24"/>
        </w:rPr>
        <w:t>.........................................</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bookmarkStart w:id="7" w:name="_GoBack"/>
      <w:r w:rsidRPr="005621F9">
        <w:rPr>
          <w:rFonts w:ascii="Cambria" w:eastAsia="Arial Narrow" w:hAnsi="Cambria"/>
          <w:sz w:val="24"/>
          <w:szCs w:val="24"/>
        </w:rPr>
        <w:t>15</w:t>
      </w:r>
      <w:bookmarkEnd w:id="7"/>
      <w:r w:rsidRPr="005621F9">
        <w:rPr>
          <w:rFonts w:ascii="Cambria" w:eastAsia="Arial Narrow" w:hAnsi="Cambria"/>
          <w:sz w:val="24"/>
          <w:szCs w:val="24"/>
        </w:rPr>
        <w:t>.1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04962BAA" w:rsidR="007D546E" w:rsidRPr="00DC0CA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1015BFA6" w14:textId="51045170" w:rsidR="00EF303C" w:rsidRPr="005621F9" w:rsidRDefault="00EF303C" w:rsidP="007D546E">
      <w:pPr>
        <w:pStyle w:val="Odsekzoznamu"/>
        <w:numPr>
          <w:ilvl w:val="0"/>
          <w:numId w:val="8"/>
        </w:numPr>
        <w:ind w:left="567" w:hanging="567"/>
        <w:jc w:val="both"/>
        <w:rPr>
          <w:rFonts w:ascii="Cambria" w:hAnsi="Cambria"/>
          <w:sz w:val="24"/>
          <w:szCs w:val="24"/>
        </w:rPr>
      </w:pPr>
      <w:r>
        <w:rPr>
          <w:rFonts w:ascii="Cambria" w:eastAsia="Arial Narrow" w:hAnsi="Cambria"/>
          <w:sz w:val="24"/>
          <w:szCs w:val="24"/>
        </w:rPr>
        <w:lastRenderedPageBreak/>
        <w:t xml:space="preserve">Ak predávajúci dodá tovar, na ktorom sa nepodarí dosiahnuť požadovanú limit stanovenia </w:t>
      </w:r>
      <w:proofErr w:type="spellStart"/>
      <w:r>
        <w:rPr>
          <w:rFonts w:ascii="Cambria" w:eastAsia="Arial Narrow" w:hAnsi="Cambria"/>
          <w:sz w:val="24"/>
          <w:szCs w:val="24"/>
        </w:rPr>
        <w:t>benzo</w:t>
      </w:r>
      <w:proofErr w:type="spellEnd"/>
      <w:r>
        <w:rPr>
          <w:rFonts w:ascii="Cambria" w:eastAsia="Arial Narrow" w:hAnsi="Cambria"/>
          <w:sz w:val="24"/>
          <w:szCs w:val="24"/>
        </w:rPr>
        <w:t>(a)</w:t>
      </w:r>
      <w:proofErr w:type="spellStart"/>
      <w:r>
        <w:rPr>
          <w:rFonts w:ascii="Cambria" w:eastAsia="Arial Narrow" w:hAnsi="Cambria"/>
          <w:sz w:val="24"/>
          <w:szCs w:val="24"/>
        </w:rPr>
        <w:t>pyrénu</w:t>
      </w:r>
      <w:proofErr w:type="spellEnd"/>
      <w:r>
        <w:rPr>
          <w:rFonts w:ascii="Cambria" w:eastAsia="Arial Narrow" w:hAnsi="Cambria"/>
          <w:sz w:val="24"/>
          <w:szCs w:val="24"/>
        </w:rPr>
        <w:t xml:space="preserve"> podľa opisu premetu zákazky.</w:t>
      </w:r>
    </w:p>
    <w:p w14:paraId="717E0D59" w14:textId="134E1C03"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50772114"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 xml:space="preserve">Zmluvné strany akceptujú skutočnosť, že výdavky vzniknuté na základe verejného obstarávania nemôžu byť Poskytovateľom NFP v rámci implementácie OP </w:t>
      </w:r>
      <w:r w:rsidR="00935758">
        <w:rPr>
          <w:rFonts w:ascii="Cambria" w:eastAsia="Arial Narrow" w:hAnsi="Cambria"/>
          <w:sz w:val="24"/>
          <w:szCs w:val="24"/>
        </w:rPr>
        <w:t>Kvalita životného prostredia</w:t>
      </w:r>
      <w:r w:rsidR="00324496" w:rsidRPr="005621F9">
        <w:rPr>
          <w:rFonts w:ascii="Cambria" w:eastAsia="Arial Narrow" w:hAnsi="Cambria"/>
          <w:sz w:val="24"/>
          <w:szCs w:val="24"/>
        </w:rPr>
        <w:t xml:space="preserve">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8"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6236891D" w14:textId="5E89BC6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Oprávnené osoby na výkon kontroly/auditu sú najmä: </w:t>
      </w:r>
    </w:p>
    <w:p w14:paraId="6137150B"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a) Poskytovateľ a ním poverené osoby, </w:t>
      </w:r>
    </w:p>
    <w:p w14:paraId="192F3C56"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b) Útvar vnútorného auditu Riadiaceho orgánu alebo Sprostredkovateľského orgánu a nimi poverené osoby; </w:t>
      </w:r>
    </w:p>
    <w:p w14:paraId="442A73F4"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c) Najvyšší kontrolný úrad SR, Úrad vládneho auditu, Certifikačný orgán a nimi poverené osoby, </w:t>
      </w:r>
    </w:p>
    <w:p w14:paraId="2BAF20C6"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d) Orgán auditu, jeho spolupracujúce orgány a osoby poverené na výkon kontroly/auditu, </w:t>
      </w:r>
    </w:p>
    <w:p w14:paraId="78890A31"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e) Splnomocnení zástupcovia Európskej Komisie a Európskeho dvora audítorov, </w:t>
      </w:r>
    </w:p>
    <w:p w14:paraId="3C58F7D5" w14:textId="77777777" w:rsidR="00765DE6" w:rsidRPr="00765DE6" w:rsidRDefault="00765DE6" w:rsidP="00765DE6">
      <w:pPr>
        <w:autoSpaceDE w:val="0"/>
        <w:autoSpaceDN w:val="0"/>
        <w:adjustRightInd w:val="0"/>
        <w:ind w:left="567" w:right="113"/>
        <w:jc w:val="both"/>
        <w:rPr>
          <w:rFonts w:ascii="Cambria" w:eastAsia="Arial Narrow" w:hAnsi="Cambria"/>
          <w:sz w:val="24"/>
          <w:szCs w:val="24"/>
        </w:rPr>
      </w:pPr>
      <w:r w:rsidRPr="00765DE6">
        <w:rPr>
          <w:rFonts w:ascii="Cambria" w:eastAsia="Arial Narrow" w:hAnsi="Cambria"/>
          <w:sz w:val="24"/>
          <w:szCs w:val="24"/>
        </w:rPr>
        <w:t xml:space="preserve">f) Orgán zabezpečujúci ochranu finančných záujmov EÚ; </w:t>
      </w:r>
    </w:p>
    <w:p w14:paraId="3586E66A" w14:textId="6325929A" w:rsidR="00D9534F" w:rsidRPr="005621F9" w:rsidRDefault="00765DE6" w:rsidP="00D35B61">
      <w:pPr>
        <w:autoSpaceDE w:val="0"/>
        <w:autoSpaceDN w:val="0"/>
        <w:adjustRightInd w:val="0"/>
        <w:ind w:left="1276" w:right="113" w:hanging="283"/>
        <w:jc w:val="both"/>
        <w:rPr>
          <w:rFonts w:ascii="Cambria" w:eastAsia="Arial Narrow" w:hAnsi="Cambria"/>
          <w:sz w:val="24"/>
          <w:szCs w:val="24"/>
        </w:rPr>
      </w:pPr>
      <w:r w:rsidRPr="00765DE6">
        <w:rPr>
          <w:rFonts w:ascii="Cambria" w:eastAsia="Arial Narrow" w:hAnsi="Cambria"/>
          <w:sz w:val="24"/>
          <w:szCs w:val="24"/>
        </w:rPr>
        <w:t>g) Osoby prizvané orgánmi uvedenými v písm. a) až f) v súlade s príslušnými právnymi predpismi SR a právnymi aktmi EÚ.</w:t>
      </w:r>
    </w:p>
    <w:p w14:paraId="134248A0" w14:textId="51E03279"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 xml:space="preserve">Zmluvné strany berú na vedomie a podpisom tejto Zmluvy potvrdzujú, že sú plne oboznámené so skutočnosťou, že predmet tejto Zmluvy je poskytovaný v súvislosti </w:t>
      </w:r>
      <w:r w:rsidRPr="005621F9">
        <w:rPr>
          <w:rFonts w:ascii="Cambria" w:eastAsia="Arial Narrow" w:hAnsi="Cambria"/>
          <w:sz w:val="24"/>
          <w:szCs w:val="24"/>
        </w:rPr>
        <w:lastRenderedPageBreak/>
        <w:t xml:space="preserve">s implementáciou operačného </w:t>
      </w:r>
      <w:r w:rsidR="00765DE6">
        <w:rPr>
          <w:rFonts w:ascii="Cambria" w:eastAsia="Arial Narrow" w:hAnsi="Cambria"/>
          <w:sz w:val="24"/>
          <w:szCs w:val="24"/>
        </w:rPr>
        <w:t>Kvalita životného prostredia</w:t>
      </w:r>
      <w:r w:rsidRPr="0021409C">
        <w:rPr>
          <w:rFonts w:ascii="Cambria" w:eastAsia="Arial Narrow" w:hAnsi="Cambria"/>
          <w:sz w:val="24"/>
          <w:szCs w:val="24"/>
        </w:rPr>
        <w:t>, programové obdobie 2014 – 2020.</w:t>
      </w:r>
    </w:p>
    <w:bookmarkEnd w:id="8"/>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9"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kedykoľvek od uzatvorenia tejto Zmluvy až do 31.12.2028. Uvedená doba sa môže predĺžiť, ak nastanú skutočnosti uvedené v článku 140 Nariadenia EÚ č. 1303/2013 o čas trvania týchto skutočností.</w:t>
      </w:r>
    </w:p>
    <w:bookmarkEnd w:id="9"/>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6AD400C9" w:rsidR="008E4B2D" w:rsidRPr="005621F9" w:rsidRDefault="003A309A" w:rsidP="00726CD7">
      <w:pPr>
        <w:ind w:left="567" w:hanging="567"/>
        <w:jc w:val="both"/>
        <w:rPr>
          <w:rFonts w:ascii="Cambria" w:eastAsia="Arial Narrow" w:hAnsi="Cambria"/>
          <w:sz w:val="24"/>
          <w:szCs w:val="24"/>
        </w:rPr>
      </w:pPr>
      <w:r w:rsidRPr="004107FB">
        <w:rPr>
          <w:rFonts w:ascii="Cambria" w:eastAsia="Arial Narrow" w:hAnsi="Cambria"/>
          <w:sz w:val="24"/>
          <w:szCs w:val="24"/>
        </w:rPr>
        <w:t>17</w:t>
      </w:r>
      <w:r w:rsidR="008C182A" w:rsidRPr="004107FB">
        <w:rPr>
          <w:rFonts w:ascii="Cambria" w:eastAsia="Arial Narrow" w:hAnsi="Cambria"/>
          <w:sz w:val="24"/>
          <w:szCs w:val="24"/>
        </w:rPr>
        <w:t>.</w:t>
      </w:r>
      <w:r w:rsidR="00EE57CD" w:rsidRPr="004107FB">
        <w:rPr>
          <w:rFonts w:ascii="Cambria" w:eastAsia="Arial Narrow" w:hAnsi="Cambria"/>
          <w:sz w:val="24"/>
          <w:szCs w:val="24"/>
        </w:rPr>
        <w:t>8</w:t>
      </w:r>
      <w:r w:rsidR="0047360E" w:rsidRPr="004107FB">
        <w:rPr>
          <w:rFonts w:ascii="Cambria" w:eastAsia="Arial Narrow" w:hAnsi="Cambria"/>
          <w:sz w:val="24"/>
          <w:szCs w:val="24"/>
        </w:rPr>
        <w:tab/>
        <w:t>Zmluva nadobúda platnosť</w:t>
      </w:r>
      <w:r w:rsidR="00726CD7" w:rsidRPr="004107FB">
        <w:rPr>
          <w:rFonts w:ascii="Cambria" w:eastAsia="Arial Narrow" w:hAnsi="Cambria"/>
          <w:sz w:val="24"/>
          <w:szCs w:val="24"/>
        </w:rPr>
        <w:t xml:space="preserve"> dňom</w:t>
      </w:r>
      <w:r w:rsidR="00765DE6" w:rsidRPr="004107FB">
        <w:rPr>
          <w:rFonts w:ascii="Cambria" w:eastAsia="Arial Narrow" w:hAnsi="Cambria"/>
          <w:sz w:val="24"/>
          <w:szCs w:val="24"/>
        </w:rPr>
        <w:t xml:space="preserve"> </w:t>
      </w:r>
      <w:r w:rsidR="0047360E" w:rsidRPr="004107FB">
        <w:rPr>
          <w:rFonts w:ascii="Cambria" w:eastAsia="Arial Narrow" w:hAnsi="Cambria"/>
          <w:sz w:val="24"/>
          <w:szCs w:val="24"/>
        </w:rPr>
        <w:t xml:space="preserve">jej podpísania </w:t>
      </w:r>
      <w:r w:rsidR="00471557" w:rsidRPr="004107FB">
        <w:rPr>
          <w:rFonts w:ascii="Cambria" w:eastAsia="Arial Narrow" w:hAnsi="Cambria"/>
          <w:sz w:val="24"/>
          <w:szCs w:val="24"/>
        </w:rPr>
        <w:t xml:space="preserve">Zmluvnými stranami a účinnosť </w:t>
      </w:r>
      <w:r w:rsidR="00113182" w:rsidRPr="004107FB">
        <w:rPr>
          <w:rFonts w:ascii="Cambria" w:eastAsia="Arial Narrow" w:hAnsi="Cambria"/>
          <w:sz w:val="24"/>
          <w:szCs w:val="24"/>
        </w:rPr>
        <w:t xml:space="preserve">nasledujúcim po jej zverejnení </w:t>
      </w:r>
      <w:r w:rsidR="00765DE6" w:rsidRPr="004107FB">
        <w:rPr>
          <w:rFonts w:ascii="Cambria" w:eastAsia="Arial Narrow" w:hAnsi="Cambria"/>
          <w:sz w:val="24"/>
          <w:szCs w:val="24"/>
        </w:rPr>
        <w:t>v centrálnom registri zmlúv</w:t>
      </w:r>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lastRenderedPageBreak/>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w:t>
      </w:r>
      <w:proofErr w:type="spellStart"/>
      <w:r w:rsidRPr="005621F9">
        <w:rPr>
          <w:rFonts w:ascii="Cambria" w:eastAsia="Arial Narrow" w:hAnsi="Cambria"/>
          <w:sz w:val="24"/>
          <w:szCs w:val="24"/>
        </w:rPr>
        <w:t>xls</w:t>
      </w:r>
      <w:proofErr w:type="spellEnd"/>
      <w:r w:rsidRPr="005621F9">
        <w:rPr>
          <w:rFonts w:ascii="Cambria" w:eastAsia="Arial Narrow" w:hAnsi="Cambria"/>
          <w:sz w:val="24"/>
          <w:szCs w:val="24"/>
        </w:rPr>
        <w:t>.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10" w:name="_Toc17906934"/>
      <w:r w:rsidRPr="005621F9">
        <w:rPr>
          <w:rFonts w:ascii="Cambria" w:hAnsi="Cambria" w:cs="Times New Roman"/>
          <w:sz w:val="24"/>
          <w:szCs w:val="20"/>
        </w:rPr>
        <w:t>Zoznam  subdodávateľov</w:t>
      </w:r>
      <w:bookmarkEnd w:id="10"/>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6D544225"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11" w:name="_Hlk9445513"/>
      <w:r w:rsidRPr="005621F9">
        <w:rPr>
          <w:rFonts w:ascii="Cambria" w:hAnsi="Cambria"/>
          <w:sz w:val="24"/>
        </w:rPr>
        <w:t xml:space="preserve"> </w:t>
      </w:r>
      <w:r w:rsidRPr="0047573D">
        <w:rPr>
          <w:rFonts w:ascii="Cambria" w:hAnsi="Cambria"/>
          <w:sz w:val="24"/>
        </w:rPr>
        <w:t>„</w:t>
      </w:r>
      <w:r w:rsidR="009148BB">
        <w:rPr>
          <w:rFonts w:ascii="Cambria" w:hAnsi="Cambria"/>
          <w:sz w:val="24"/>
        </w:rPr>
        <w:t>Analytická technika a</w:t>
      </w:r>
      <w:r w:rsidR="00DC0CA9">
        <w:rPr>
          <w:rFonts w:ascii="Cambria" w:hAnsi="Cambria"/>
          <w:sz w:val="24"/>
        </w:rPr>
        <w:t> </w:t>
      </w:r>
      <w:r w:rsidR="009148BB">
        <w:rPr>
          <w:rFonts w:ascii="Cambria" w:hAnsi="Cambria"/>
          <w:sz w:val="24"/>
        </w:rPr>
        <w:t>zariadenia</w:t>
      </w:r>
      <w:r w:rsidR="00DC0CA9">
        <w:rPr>
          <w:rFonts w:ascii="Cambria" w:hAnsi="Cambria"/>
          <w:sz w:val="24"/>
        </w:rPr>
        <w:t xml:space="preserve"> – UHPLC systém</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11"/>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5216F" w14:textId="77777777" w:rsidR="00AF7A08" w:rsidRDefault="00AF7A08" w:rsidP="007D546E">
      <w:r>
        <w:separator/>
      </w:r>
    </w:p>
  </w:endnote>
  <w:endnote w:type="continuationSeparator" w:id="0">
    <w:p w14:paraId="6996DE16" w14:textId="77777777" w:rsidR="00AF7A08" w:rsidRDefault="00AF7A08"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7E8EA" w14:textId="77777777" w:rsidR="00AF7A08" w:rsidRDefault="00AF7A08" w:rsidP="007D546E">
      <w:r>
        <w:separator/>
      </w:r>
    </w:p>
  </w:footnote>
  <w:footnote w:type="continuationSeparator" w:id="0">
    <w:p w14:paraId="3538C0C3" w14:textId="77777777" w:rsidR="00AF7A08" w:rsidRDefault="00AF7A08"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4C42"/>
    <w:rsid w:val="000168EF"/>
    <w:rsid w:val="0003612A"/>
    <w:rsid w:val="00036509"/>
    <w:rsid w:val="00087358"/>
    <w:rsid w:val="000B542B"/>
    <w:rsid w:val="000C5BE5"/>
    <w:rsid w:val="000C6A8C"/>
    <w:rsid w:val="000E2DAC"/>
    <w:rsid w:val="000E5D31"/>
    <w:rsid w:val="000F10C8"/>
    <w:rsid w:val="00103261"/>
    <w:rsid w:val="0010751C"/>
    <w:rsid w:val="001117AB"/>
    <w:rsid w:val="0011210C"/>
    <w:rsid w:val="00113182"/>
    <w:rsid w:val="00137652"/>
    <w:rsid w:val="001404AD"/>
    <w:rsid w:val="0014217A"/>
    <w:rsid w:val="00143785"/>
    <w:rsid w:val="0014452A"/>
    <w:rsid w:val="0014798A"/>
    <w:rsid w:val="00174004"/>
    <w:rsid w:val="00176BE5"/>
    <w:rsid w:val="001917B1"/>
    <w:rsid w:val="001C4834"/>
    <w:rsid w:val="001D0130"/>
    <w:rsid w:val="001D06AD"/>
    <w:rsid w:val="001E1F4A"/>
    <w:rsid w:val="001F5769"/>
    <w:rsid w:val="00200496"/>
    <w:rsid w:val="002031D2"/>
    <w:rsid w:val="00206974"/>
    <w:rsid w:val="0021409C"/>
    <w:rsid w:val="00251511"/>
    <w:rsid w:val="00280C37"/>
    <w:rsid w:val="002816DA"/>
    <w:rsid w:val="002933BA"/>
    <w:rsid w:val="00295AF8"/>
    <w:rsid w:val="0029650A"/>
    <w:rsid w:val="002A63F6"/>
    <w:rsid w:val="002A6530"/>
    <w:rsid w:val="002B3D59"/>
    <w:rsid w:val="002D3D8F"/>
    <w:rsid w:val="002F3F74"/>
    <w:rsid w:val="002F65F7"/>
    <w:rsid w:val="00301DE2"/>
    <w:rsid w:val="00306C64"/>
    <w:rsid w:val="00324496"/>
    <w:rsid w:val="00327CC2"/>
    <w:rsid w:val="003410FB"/>
    <w:rsid w:val="003441A8"/>
    <w:rsid w:val="003453FB"/>
    <w:rsid w:val="00346E03"/>
    <w:rsid w:val="003727D6"/>
    <w:rsid w:val="003A1F7E"/>
    <w:rsid w:val="003A309A"/>
    <w:rsid w:val="003B3479"/>
    <w:rsid w:val="003D32C5"/>
    <w:rsid w:val="003D544F"/>
    <w:rsid w:val="003E4510"/>
    <w:rsid w:val="003E5AC2"/>
    <w:rsid w:val="0040196A"/>
    <w:rsid w:val="004107FB"/>
    <w:rsid w:val="00411229"/>
    <w:rsid w:val="004228BE"/>
    <w:rsid w:val="00425ABF"/>
    <w:rsid w:val="00435B76"/>
    <w:rsid w:val="004419FC"/>
    <w:rsid w:val="00447D93"/>
    <w:rsid w:val="00451286"/>
    <w:rsid w:val="00452F3C"/>
    <w:rsid w:val="00455AA7"/>
    <w:rsid w:val="0046241E"/>
    <w:rsid w:val="00462B9E"/>
    <w:rsid w:val="00471557"/>
    <w:rsid w:val="0047360E"/>
    <w:rsid w:val="0047573D"/>
    <w:rsid w:val="00482021"/>
    <w:rsid w:val="00496C00"/>
    <w:rsid w:val="004976F0"/>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3B04"/>
    <w:rsid w:val="006363B8"/>
    <w:rsid w:val="006369EA"/>
    <w:rsid w:val="00650B00"/>
    <w:rsid w:val="00665850"/>
    <w:rsid w:val="00665A1B"/>
    <w:rsid w:val="006711A5"/>
    <w:rsid w:val="00686927"/>
    <w:rsid w:val="006A3BEE"/>
    <w:rsid w:val="006A5FEC"/>
    <w:rsid w:val="006B1981"/>
    <w:rsid w:val="006B6E2D"/>
    <w:rsid w:val="006D11CE"/>
    <w:rsid w:val="006E0C0A"/>
    <w:rsid w:val="006E0D12"/>
    <w:rsid w:val="006E132E"/>
    <w:rsid w:val="006F5892"/>
    <w:rsid w:val="00702955"/>
    <w:rsid w:val="00705B33"/>
    <w:rsid w:val="00712FC3"/>
    <w:rsid w:val="007239F8"/>
    <w:rsid w:val="00726CD7"/>
    <w:rsid w:val="007354BA"/>
    <w:rsid w:val="00752E1E"/>
    <w:rsid w:val="007635DA"/>
    <w:rsid w:val="00765DE6"/>
    <w:rsid w:val="00766B09"/>
    <w:rsid w:val="00775D88"/>
    <w:rsid w:val="0078128B"/>
    <w:rsid w:val="00793383"/>
    <w:rsid w:val="007976E4"/>
    <w:rsid w:val="00797D09"/>
    <w:rsid w:val="007A2263"/>
    <w:rsid w:val="007A25A4"/>
    <w:rsid w:val="007A6029"/>
    <w:rsid w:val="007C4A8B"/>
    <w:rsid w:val="007D546E"/>
    <w:rsid w:val="007E44B6"/>
    <w:rsid w:val="007E6B9E"/>
    <w:rsid w:val="00820974"/>
    <w:rsid w:val="0083797D"/>
    <w:rsid w:val="0084514F"/>
    <w:rsid w:val="00847071"/>
    <w:rsid w:val="008649B2"/>
    <w:rsid w:val="00877648"/>
    <w:rsid w:val="00880346"/>
    <w:rsid w:val="00881CCF"/>
    <w:rsid w:val="00885DD1"/>
    <w:rsid w:val="0089118F"/>
    <w:rsid w:val="0089179E"/>
    <w:rsid w:val="00893E27"/>
    <w:rsid w:val="008962D4"/>
    <w:rsid w:val="008A399F"/>
    <w:rsid w:val="008A3ED4"/>
    <w:rsid w:val="008A40C8"/>
    <w:rsid w:val="008B3CCD"/>
    <w:rsid w:val="008C182A"/>
    <w:rsid w:val="008E2A16"/>
    <w:rsid w:val="008E4B2D"/>
    <w:rsid w:val="008F7505"/>
    <w:rsid w:val="00902A8A"/>
    <w:rsid w:val="00910D0A"/>
    <w:rsid w:val="009148BB"/>
    <w:rsid w:val="00926DB1"/>
    <w:rsid w:val="00935758"/>
    <w:rsid w:val="00954AF3"/>
    <w:rsid w:val="00955BE0"/>
    <w:rsid w:val="00962D5A"/>
    <w:rsid w:val="009645FD"/>
    <w:rsid w:val="00964FFB"/>
    <w:rsid w:val="009A1035"/>
    <w:rsid w:val="009B35C7"/>
    <w:rsid w:val="009D5FF6"/>
    <w:rsid w:val="009F5975"/>
    <w:rsid w:val="00A02B7A"/>
    <w:rsid w:val="00A05F8C"/>
    <w:rsid w:val="00A2078A"/>
    <w:rsid w:val="00A2208F"/>
    <w:rsid w:val="00A23F33"/>
    <w:rsid w:val="00A27433"/>
    <w:rsid w:val="00A438D6"/>
    <w:rsid w:val="00A44426"/>
    <w:rsid w:val="00A529EB"/>
    <w:rsid w:val="00A82BBF"/>
    <w:rsid w:val="00A94DD3"/>
    <w:rsid w:val="00A94EB7"/>
    <w:rsid w:val="00AC2A98"/>
    <w:rsid w:val="00AE326A"/>
    <w:rsid w:val="00AF2EC7"/>
    <w:rsid w:val="00AF592B"/>
    <w:rsid w:val="00AF7A08"/>
    <w:rsid w:val="00B03D1C"/>
    <w:rsid w:val="00B15B97"/>
    <w:rsid w:val="00B2671F"/>
    <w:rsid w:val="00B2769D"/>
    <w:rsid w:val="00B42612"/>
    <w:rsid w:val="00B64D93"/>
    <w:rsid w:val="00BB4671"/>
    <w:rsid w:val="00BB7A86"/>
    <w:rsid w:val="00BC7A60"/>
    <w:rsid w:val="00BF135D"/>
    <w:rsid w:val="00BF61AF"/>
    <w:rsid w:val="00C21DE0"/>
    <w:rsid w:val="00C24856"/>
    <w:rsid w:val="00C40E37"/>
    <w:rsid w:val="00C64267"/>
    <w:rsid w:val="00C6435D"/>
    <w:rsid w:val="00C67337"/>
    <w:rsid w:val="00C71581"/>
    <w:rsid w:val="00C716F7"/>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0CA9"/>
    <w:rsid w:val="00DC777F"/>
    <w:rsid w:val="00DD3BE9"/>
    <w:rsid w:val="00DD45F2"/>
    <w:rsid w:val="00DD61A8"/>
    <w:rsid w:val="00DE61ED"/>
    <w:rsid w:val="00DF08D3"/>
    <w:rsid w:val="00E0691F"/>
    <w:rsid w:val="00E06D3D"/>
    <w:rsid w:val="00E104B9"/>
    <w:rsid w:val="00E17C0B"/>
    <w:rsid w:val="00E47643"/>
    <w:rsid w:val="00E60AF8"/>
    <w:rsid w:val="00E673E8"/>
    <w:rsid w:val="00E67DD7"/>
    <w:rsid w:val="00E71518"/>
    <w:rsid w:val="00E875D7"/>
    <w:rsid w:val="00E924A6"/>
    <w:rsid w:val="00EA1886"/>
    <w:rsid w:val="00EA6103"/>
    <w:rsid w:val="00EC3B1E"/>
    <w:rsid w:val="00EC7C84"/>
    <w:rsid w:val="00ED2299"/>
    <w:rsid w:val="00EE57CD"/>
    <w:rsid w:val="00EF0D18"/>
    <w:rsid w:val="00EF303C"/>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509A0-DE5D-4874-B6DC-FC2913ED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4805</Words>
  <Characters>27392</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cp:lastModifiedBy>
  <cp:revision>4</cp:revision>
  <dcterms:created xsi:type="dcterms:W3CDTF">2023-05-04T08:21:00Z</dcterms:created>
  <dcterms:modified xsi:type="dcterms:W3CDTF">2023-07-06T07:15:00Z</dcterms:modified>
</cp:coreProperties>
</file>