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83E9D" w14:textId="77777777" w:rsidR="003A622F" w:rsidRPr="006B4B3C" w:rsidRDefault="003A622F" w:rsidP="003A622F">
      <w:pPr>
        <w:pStyle w:val="Zkladntext3"/>
        <w:spacing w:before="200"/>
        <w:rPr>
          <w:rFonts w:ascii="Arial" w:hAnsi="Arial" w:cs="Arial"/>
          <w:noProof w:val="0"/>
          <w:color w:val="auto"/>
          <w:sz w:val="50"/>
          <w:szCs w:val="50"/>
        </w:rPr>
      </w:pPr>
      <w:r>
        <w:rPr>
          <w:rFonts w:ascii="Arial" w:hAnsi="Arial" w:cs="Arial"/>
          <w:noProof w:val="0"/>
          <w:color w:val="auto"/>
          <w:sz w:val="50"/>
          <w:szCs w:val="50"/>
        </w:rPr>
        <w:t>VYSVETLENIA</w:t>
      </w:r>
    </w:p>
    <w:p w14:paraId="18A6BCFE" w14:textId="77777777" w:rsidR="003A622F" w:rsidRPr="006B4B3C" w:rsidRDefault="003A622F" w:rsidP="003A622F">
      <w:pPr>
        <w:pStyle w:val="Zkladntext"/>
        <w:jc w:val="center"/>
        <w:rPr>
          <w:noProof w:val="0"/>
        </w:rPr>
      </w:pPr>
    </w:p>
    <w:p w14:paraId="4FAD1957" w14:textId="77777777" w:rsidR="003A622F" w:rsidRPr="006B4B3C" w:rsidRDefault="003A622F" w:rsidP="003A622F">
      <w:pPr>
        <w:pStyle w:val="Zkladntext3"/>
        <w:rPr>
          <w:rFonts w:ascii="Arial" w:hAnsi="Arial" w:cs="Arial"/>
          <w:noProof w:val="0"/>
          <w:color w:val="auto"/>
          <w:sz w:val="30"/>
          <w:szCs w:val="30"/>
        </w:rPr>
      </w:pPr>
    </w:p>
    <w:p w14:paraId="3EB1F9DE" w14:textId="77777777" w:rsidR="003A622F" w:rsidRPr="006B4B3C" w:rsidRDefault="003A622F" w:rsidP="003A622F">
      <w:pPr>
        <w:pStyle w:val="Zkladntext3"/>
        <w:rPr>
          <w:rFonts w:ascii="Arial" w:hAnsi="Arial" w:cs="Arial"/>
          <w:noProof w:val="0"/>
          <w:color w:val="auto"/>
          <w:sz w:val="30"/>
          <w:szCs w:val="30"/>
        </w:rPr>
      </w:pPr>
    </w:p>
    <w:p w14:paraId="4CCB9CA1" w14:textId="77777777" w:rsidR="003A622F" w:rsidRDefault="003A622F" w:rsidP="003A622F">
      <w:pPr>
        <w:jc w:val="center"/>
        <w:rPr>
          <w:rFonts w:ascii="Times New Roman" w:hAnsi="Times New Roman" w:cs="Times New Roman"/>
          <w:b/>
          <w:sz w:val="28"/>
        </w:rPr>
      </w:pPr>
      <w:r w:rsidRPr="003A622F">
        <w:rPr>
          <w:rFonts w:ascii="Arial" w:hAnsi="Arial" w:cs="Arial"/>
          <w:sz w:val="32"/>
        </w:rPr>
        <w:t>Dodávka zemného plynu pre potreby VŠZP – 2024 - 2025</w:t>
      </w:r>
    </w:p>
    <w:p w14:paraId="3A44A44E" w14:textId="77777777" w:rsidR="003A622F" w:rsidRDefault="003A622F">
      <w:pPr>
        <w:rPr>
          <w:rFonts w:ascii="Times New Roman" w:hAnsi="Times New Roman" w:cs="Times New Roman"/>
          <w:b/>
          <w:sz w:val="28"/>
        </w:rPr>
      </w:pPr>
    </w:p>
    <w:p w14:paraId="766019AD" w14:textId="77777777" w:rsidR="003E6A8F" w:rsidRPr="000B7E73" w:rsidRDefault="003A622F">
      <w:pPr>
        <w:rPr>
          <w:rFonts w:ascii="Times New Roman" w:hAnsi="Times New Roman" w:cs="Times New Roman"/>
          <w:b/>
          <w:sz w:val="28"/>
        </w:rPr>
      </w:pPr>
      <w:r>
        <w:rPr>
          <w:rFonts w:ascii="Times New Roman" w:hAnsi="Times New Roman" w:cs="Times New Roman"/>
          <w:b/>
          <w:sz w:val="28"/>
        </w:rPr>
        <w:t>Žiadosť o vysvetlenie č. 1 z 01.06.2023</w:t>
      </w:r>
    </w:p>
    <w:p w14:paraId="5FC5FDC7" w14:textId="77777777" w:rsidR="0009791D" w:rsidRPr="000B7E73" w:rsidRDefault="0009791D" w:rsidP="00477789">
      <w:pPr>
        <w:spacing w:after="0"/>
        <w:jc w:val="both"/>
        <w:rPr>
          <w:rFonts w:ascii="Times New Roman" w:hAnsi="Times New Roman" w:cs="Times New Roman"/>
          <w:b/>
        </w:rPr>
      </w:pPr>
      <w:r w:rsidRPr="000B7E73">
        <w:rPr>
          <w:rFonts w:ascii="Times New Roman" w:hAnsi="Times New Roman" w:cs="Times New Roman"/>
          <w:b/>
        </w:rPr>
        <w:t xml:space="preserve">Bod 1 </w:t>
      </w:r>
    </w:p>
    <w:p w14:paraId="49A5A5EA"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Oprava tarifných tried. </w:t>
      </w:r>
    </w:p>
    <w:p w14:paraId="72DAEE0D" w14:textId="77777777" w:rsidR="0009791D" w:rsidRDefault="0009791D" w:rsidP="00477789">
      <w:pPr>
        <w:spacing w:after="0"/>
        <w:jc w:val="both"/>
        <w:rPr>
          <w:rFonts w:ascii="Times New Roman" w:hAnsi="Times New Roman" w:cs="Times New Roman"/>
        </w:rPr>
      </w:pPr>
      <w:r w:rsidRPr="000B7E73">
        <w:rPr>
          <w:rFonts w:ascii="Times New Roman" w:hAnsi="Times New Roman" w:cs="Times New Roman"/>
        </w:rPr>
        <w:t>Pôvodné znenie v zmluve:</w:t>
      </w:r>
      <w:r w:rsidRPr="000B7E73">
        <w:rPr>
          <w:rFonts w:ascii="Times New Roman" w:hAnsi="Times New Roman" w:cs="Times New Roman"/>
          <w:i/>
        </w:rPr>
        <w:t xml:space="preserve"> </w:t>
      </w:r>
      <w:r w:rsidRPr="000B7E73">
        <w:rPr>
          <w:rFonts w:ascii="Times New Roman" w:hAnsi="Times New Roman" w:cs="Times New Roman"/>
        </w:rPr>
        <w:t>OM Levice – TS7 a OM Ružomberok TS5</w:t>
      </w:r>
    </w:p>
    <w:p w14:paraId="53EB6614" w14:textId="77777777" w:rsidR="00477789" w:rsidRPr="000B7E73" w:rsidRDefault="00477789" w:rsidP="00477789">
      <w:pPr>
        <w:spacing w:after="0"/>
        <w:jc w:val="both"/>
        <w:rPr>
          <w:rFonts w:ascii="Times New Roman" w:hAnsi="Times New Roman" w:cs="Times New Roman"/>
        </w:rPr>
      </w:pPr>
    </w:p>
    <w:p w14:paraId="08B7E2C3"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Súhlasíme s úpravou oboch miest na TS4. Požiadavka na zmeny tarify bude zrealizovaná v priebehu roka 2023.</w:t>
      </w:r>
    </w:p>
    <w:p w14:paraId="11830FFC"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i/>
          <w:u w:val="single"/>
        </w:rPr>
        <w:t>Odôvodnenie:</w:t>
      </w:r>
      <w:r w:rsidRPr="000B7E73">
        <w:rPr>
          <w:rFonts w:ascii="Times New Roman" w:hAnsi="Times New Roman" w:cs="Times New Roman"/>
        </w:rPr>
        <w:t xml:space="preserve"> tarify upravené podľa druhov tarifných tried v kategórií Malé podnikanie a organizácie</w:t>
      </w:r>
    </w:p>
    <w:p w14:paraId="6C08F26A"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rPr>
        <w:t xml:space="preserve"> </w:t>
      </w:r>
    </w:p>
    <w:p w14:paraId="2E48AB5E" w14:textId="77777777" w:rsidR="0009791D" w:rsidRPr="000B7E73" w:rsidRDefault="00D20996" w:rsidP="00477789">
      <w:pPr>
        <w:spacing w:after="0"/>
        <w:jc w:val="both"/>
        <w:rPr>
          <w:rFonts w:ascii="Times New Roman" w:hAnsi="Times New Roman" w:cs="Times New Roman"/>
          <w:b/>
          <w:color w:val="000000"/>
          <w:sz w:val="20"/>
          <w:szCs w:val="20"/>
        </w:rPr>
      </w:pPr>
      <w:r w:rsidRPr="000B7E73">
        <w:rPr>
          <w:rFonts w:ascii="Times New Roman" w:hAnsi="Times New Roman" w:cs="Times New Roman"/>
          <w:b/>
          <w:color w:val="000000"/>
          <w:sz w:val="20"/>
          <w:szCs w:val="20"/>
        </w:rPr>
        <w:t>Bod 2</w:t>
      </w:r>
    </w:p>
    <w:p w14:paraId="34E30D7D" w14:textId="77777777" w:rsidR="00477789" w:rsidRDefault="0009791D"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Odstránenie bodu 3.11</w:t>
      </w:r>
      <w:r w:rsidR="00477789">
        <w:rPr>
          <w:rFonts w:ascii="Times New Roman" w:hAnsi="Times New Roman" w:cs="Times New Roman"/>
        </w:rPr>
        <w:t xml:space="preserve"> návrhu zmluvy</w:t>
      </w:r>
      <w:r w:rsidRPr="000B7E73">
        <w:rPr>
          <w:rFonts w:ascii="Times New Roman" w:hAnsi="Times New Roman" w:cs="Times New Roman"/>
        </w:rPr>
        <w:t>.</w:t>
      </w:r>
    </w:p>
    <w:p w14:paraId="0589542C"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rPr>
        <w:t xml:space="preserve"> </w:t>
      </w:r>
    </w:p>
    <w:p w14:paraId="006ED4B6" w14:textId="77777777" w:rsidR="0009791D" w:rsidRDefault="0009791D" w:rsidP="00477789">
      <w:pPr>
        <w:spacing w:after="0"/>
        <w:jc w:val="both"/>
        <w:rPr>
          <w:rFonts w:ascii="Times New Roman" w:hAnsi="Times New Roman" w:cs="Times New Roman"/>
        </w:rPr>
      </w:pPr>
      <w:r w:rsidRPr="000B7E73">
        <w:rPr>
          <w:rFonts w:ascii="Times New Roman" w:hAnsi="Times New Roman" w:cs="Times New Roman"/>
        </w:rPr>
        <w:t>Pôvodné znenie v zmluve:</w:t>
      </w:r>
      <w:r w:rsidRPr="000B7E73">
        <w:rPr>
          <w:rFonts w:ascii="Times New Roman" w:hAnsi="Times New Roman" w:cs="Times New Roman"/>
          <w:i/>
        </w:rPr>
        <w:t xml:space="preserve"> </w:t>
      </w:r>
      <w:r w:rsidRPr="000B7E73">
        <w:rPr>
          <w:rFonts w:ascii="Times New Roman" w:hAnsi="Times New Roman" w:cs="Times New Roman"/>
        </w:rPr>
        <w:t>3.11</w:t>
      </w:r>
      <w:r w:rsidRPr="000B7E73">
        <w:rPr>
          <w:rFonts w:ascii="Times New Roman" w:hAnsi="Times New Roman" w:cs="Times New Roman"/>
        </w:rPr>
        <w:tab/>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36E2EA7D" w14:textId="77777777" w:rsidR="00477789" w:rsidRPr="000B7E73" w:rsidRDefault="00477789" w:rsidP="00477789">
      <w:pPr>
        <w:spacing w:after="0"/>
        <w:jc w:val="both"/>
        <w:rPr>
          <w:rFonts w:ascii="Times New Roman" w:hAnsi="Times New Roman" w:cs="Times New Roman"/>
        </w:rPr>
      </w:pPr>
    </w:p>
    <w:p w14:paraId="3A4A82DF" w14:textId="77777777" w:rsidR="0009791D" w:rsidRDefault="0009791D" w:rsidP="00477789">
      <w:pPr>
        <w:spacing w:after="0"/>
        <w:jc w:val="both"/>
        <w:rPr>
          <w:rFonts w:ascii="Times New Roman" w:hAnsi="Times New Roman" w:cs="Times New Roman"/>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Nesúhlasím s odstránením, navrhujem</w:t>
      </w:r>
      <w:r w:rsidR="00477789">
        <w:rPr>
          <w:rFonts w:ascii="Times New Roman" w:hAnsi="Times New Roman" w:cs="Times New Roman"/>
        </w:rPr>
        <w:t>e</w:t>
      </w:r>
      <w:r w:rsidRPr="000B7E73">
        <w:rPr>
          <w:rFonts w:ascii="Times New Roman" w:hAnsi="Times New Roman" w:cs="Times New Roman"/>
        </w:rPr>
        <w:t xml:space="preserve"> </w:t>
      </w:r>
      <w:r w:rsidR="00477789">
        <w:rPr>
          <w:rFonts w:ascii="Times New Roman" w:hAnsi="Times New Roman" w:cs="Times New Roman"/>
        </w:rPr>
        <w:t xml:space="preserve">nasledovnú </w:t>
      </w:r>
      <w:r w:rsidRPr="000B7E73">
        <w:rPr>
          <w:rFonts w:ascii="Times New Roman" w:hAnsi="Times New Roman" w:cs="Times New Roman"/>
        </w:rPr>
        <w:t>zmenu: „Ak dodávateľ stratí spôsobilosť dodávať plyn, je povinný to nám ako objednávateľovi oznámiť bezprostredne po tom, ako sa to dozvie, a</w:t>
      </w:r>
      <w:r w:rsidR="00477789">
        <w:rPr>
          <w:rFonts w:ascii="Times New Roman" w:hAnsi="Times New Roman" w:cs="Times New Roman"/>
        </w:rPr>
        <w:t xml:space="preserve">však najneskôr 15 dní pred </w:t>
      </w:r>
      <w:r w:rsidRPr="000B7E73">
        <w:rPr>
          <w:rFonts w:ascii="Times New Roman" w:hAnsi="Times New Roman" w:cs="Times New Roman"/>
        </w:rPr>
        <w:t>uplynutím lehoty zmluvy o prístupe do DS a distribúcií plynu.“.</w:t>
      </w:r>
    </w:p>
    <w:p w14:paraId="578B7290" w14:textId="77777777" w:rsidR="00477789" w:rsidRPr="000B7E73" w:rsidRDefault="00477789" w:rsidP="00477789">
      <w:pPr>
        <w:spacing w:after="0"/>
        <w:jc w:val="both"/>
        <w:rPr>
          <w:rFonts w:ascii="Times New Roman" w:hAnsi="Times New Roman" w:cs="Times New Roman"/>
        </w:rPr>
      </w:pPr>
    </w:p>
    <w:p w14:paraId="1BB6D814" w14:textId="77777777" w:rsidR="0009791D" w:rsidRPr="000B7E73" w:rsidRDefault="0009791D" w:rsidP="00477789">
      <w:pPr>
        <w:spacing w:after="0"/>
        <w:jc w:val="both"/>
        <w:rPr>
          <w:rFonts w:ascii="Times New Roman" w:hAnsi="Times New Roman" w:cs="Times New Roman"/>
        </w:rPr>
      </w:pPr>
      <w:r w:rsidRPr="000B7E73">
        <w:rPr>
          <w:rFonts w:ascii="Times New Roman" w:hAnsi="Times New Roman" w:cs="Times New Roman"/>
          <w:i/>
          <w:u w:val="single"/>
        </w:rPr>
        <w:t>Odôvodnenie:</w:t>
      </w:r>
      <w:r w:rsidRPr="000B7E73">
        <w:rPr>
          <w:rFonts w:ascii="Times New Roman" w:hAnsi="Times New Roman" w:cs="Times New Roman"/>
        </w:rPr>
        <w:t xml:space="preserve"> My nie sme povinní sledovať rozhodnutia URSA o odobratí licencií a oprávnení dodávateľovi. Dodávateľ v prípade straty takéhoto oprávnenia by mal nás ako odoberateľa o tejto skutočnosti informovať</w:t>
      </w:r>
      <w:r w:rsidR="00477789">
        <w:rPr>
          <w:rFonts w:ascii="Times New Roman" w:hAnsi="Times New Roman" w:cs="Times New Roman"/>
        </w:rPr>
        <w:t>.</w:t>
      </w:r>
    </w:p>
    <w:p w14:paraId="508C41F8" w14:textId="77777777" w:rsidR="00A05F1D" w:rsidRPr="000B7E73" w:rsidRDefault="00A05F1D" w:rsidP="00477789">
      <w:pPr>
        <w:jc w:val="both"/>
        <w:rPr>
          <w:rFonts w:ascii="Times New Roman" w:hAnsi="Times New Roman" w:cs="Times New Roman"/>
          <w:color w:val="000000"/>
          <w:sz w:val="20"/>
          <w:szCs w:val="20"/>
        </w:rPr>
      </w:pPr>
    </w:p>
    <w:p w14:paraId="2FCBA49B" w14:textId="77777777" w:rsidR="00A05F1D" w:rsidRPr="000B7E73" w:rsidRDefault="00A05F1D" w:rsidP="00477789">
      <w:pPr>
        <w:spacing w:after="0"/>
        <w:jc w:val="both"/>
        <w:rPr>
          <w:rFonts w:ascii="Times New Roman" w:hAnsi="Times New Roman" w:cs="Times New Roman"/>
          <w:b/>
          <w:color w:val="000000"/>
          <w:sz w:val="20"/>
          <w:szCs w:val="20"/>
        </w:rPr>
      </w:pPr>
      <w:r w:rsidRPr="000B7E73">
        <w:rPr>
          <w:rFonts w:ascii="Times New Roman" w:hAnsi="Times New Roman" w:cs="Times New Roman"/>
          <w:b/>
          <w:color w:val="000000"/>
          <w:sz w:val="20"/>
          <w:szCs w:val="20"/>
        </w:rPr>
        <w:t>Bod 3</w:t>
      </w:r>
    </w:p>
    <w:p w14:paraId="32769C29" w14:textId="77777777" w:rsidR="00A05F1D" w:rsidRDefault="00A05F1D"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00477789">
        <w:rPr>
          <w:rFonts w:ascii="Times New Roman" w:hAnsi="Times New Roman" w:cs="Times New Roman"/>
        </w:rPr>
        <w:t xml:space="preserve"> úprava bodu 3.</w:t>
      </w:r>
      <w:r w:rsidRPr="000B7E73">
        <w:rPr>
          <w:rFonts w:ascii="Times New Roman" w:hAnsi="Times New Roman" w:cs="Times New Roman"/>
        </w:rPr>
        <w:t xml:space="preserve">15 </w:t>
      </w:r>
      <w:r w:rsidR="00477789">
        <w:rPr>
          <w:rFonts w:ascii="Times New Roman" w:hAnsi="Times New Roman" w:cs="Times New Roman"/>
        </w:rPr>
        <w:t xml:space="preserve">návrhu </w:t>
      </w:r>
      <w:r w:rsidRPr="000B7E73">
        <w:rPr>
          <w:rFonts w:ascii="Times New Roman" w:hAnsi="Times New Roman" w:cs="Times New Roman"/>
        </w:rPr>
        <w:t>zmluvy jeho odstránením</w:t>
      </w:r>
      <w:r w:rsidR="00477789">
        <w:rPr>
          <w:rFonts w:ascii="Times New Roman" w:hAnsi="Times New Roman" w:cs="Times New Roman"/>
        </w:rPr>
        <w:t>.</w:t>
      </w:r>
    </w:p>
    <w:p w14:paraId="0B51A02C" w14:textId="77777777" w:rsidR="00477789" w:rsidRPr="000B7E73" w:rsidRDefault="00477789" w:rsidP="00477789">
      <w:pPr>
        <w:spacing w:after="0"/>
        <w:jc w:val="both"/>
        <w:rPr>
          <w:rFonts w:ascii="Times New Roman" w:hAnsi="Times New Roman" w:cs="Times New Roman"/>
        </w:rPr>
      </w:pPr>
    </w:p>
    <w:p w14:paraId="557A7234" w14:textId="77777777" w:rsidR="00A05F1D" w:rsidRDefault="00A05F1D" w:rsidP="00477789">
      <w:pPr>
        <w:spacing w:after="0"/>
        <w:jc w:val="both"/>
        <w:rPr>
          <w:rFonts w:ascii="Times New Roman" w:hAnsi="Times New Roman" w:cs="Times New Roman"/>
        </w:rPr>
      </w:pPr>
      <w:r w:rsidRPr="000B7E73">
        <w:rPr>
          <w:rFonts w:ascii="Times New Roman" w:hAnsi="Times New Roman" w:cs="Times New Roman"/>
        </w:rPr>
        <w:t>Pôvodné znenie v zmluve: Objednávateľ si vyhradzuje právo v prípade potreby (napr. získanie nového objektu, predaj objektu, zrušenie pobočky, presťahovanie pracoviska, zrušenie odberu na odbernom mieste) určiť aj ďalšie odberné miesto, resp. zrušiť odberné miesto podľa svojich aktuálnych potrieb alebo upraviť adresu odberného miesta, a to na základe písomného dodatku k zmluve s tým, že cena za MWh sa nemení. V takomto prípade sa upraví Zoznam odberných miest (doplní sa alebo vypustí odberné miesto, upraví sa adresa odberného miesta), ktorý tvorí Prílohu č. 2 tejto zmluvy a upraví sa predpokladaný rozsah zmluvných plnení, formou dodatku k</w:t>
      </w:r>
      <w:r w:rsidR="00477789">
        <w:rPr>
          <w:rFonts w:ascii="Times New Roman" w:hAnsi="Times New Roman" w:cs="Times New Roman"/>
        </w:rPr>
        <w:t> </w:t>
      </w:r>
      <w:r w:rsidRPr="000B7E73">
        <w:rPr>
          <w:rFonts w:ascii="Times New Roman" w:hAnsi="Times New Roman" w:cs="Times New Roman"/>
        </w:rPr>
        <w:t>zmluve</w:t>
      </w:r>
      <w:r w:rsidR="00477789">
        <w:rPr>
          <w:rFonts w:ascii="Times New Roman" w:hAnsi="Times New Roman" w:cs="Times New Roman"/>
        </w:rPr>
        <w:t>.</w:t>
      </w:r>
    </w:p>
    <w:p w14:paraId="557C13E6" w14:textId="77777777" w:rsidR="00477789" w:rsidRDefault="00477789" w:rsidP="00477789">
      <w:pPr>
        <w:spacing w:after="0"/>
        <w:jc w:val="both"/>
        <w:rPr>
          <w:rFonts w:ascii="Times New Roman" w:hAnsi="Times New Roman" w:cs="Times New Roman"/>
        </w:rPr>
      </w:pPr>
    </w:p>
    <w:p w14:paraId="141444AF" w14:textId="77777777" w:rsidR="00477789" w:rsidRPr="000B7E73" w:rsidRDefault="00477789" w:rsidP="00477789">
      <w:pPr>
        <w:spacing w:after="0"/>
        <w:jc w:val="both"/>
        <w:rPr>
          <w:rFonts w:ascii="Times New Roman" w:hAnsi="Times New Roman" w:cs="Times New Roman"/>
        </w:rPr>
      </w:pPr>
    </w:p>
    <w:p w14:paraId="689BB727" w14:textId="77777777" w:rsidR="00A05F1D" w:rsidRDefault="00A05F1D" w:rsidP="00477789">
      <w:pPr>
        <w:spacing w:after="0"/>
        <w:jc w:val="both"/>
        <w:rPr>
          <w:rFonts w:ascii="Times New Roman" w:hAnsi="Times New Roman" w:cs="Times New Roman"/>
        </w:rPr>
      </w:pPr>
      <w:r w:rsidRPr="000B7E73">
        <w:rPr>
          <w:rFonts w:ascii="Times New Roman" w:hAnsi="Times New Roman" w:cs="Times New Roman"/>
          <w:i/>
          <w:u w:val="single"/>
        </w:rPr>
        <w:lastRenderedPageBreak/>
        <w:t>Vyjadrenie:</w:t>
      </w:r>
      <w:r w:rsidRPr="000B7E73">
        <w:rPr>
          <w:rFonts w:ascii="Times New Roman" w:hAnsi="Times New Roman" w:cs="Times New Roman"/>
          <w:i/>
        </w:rPr>
        <w:t xml:space="preserve"> </w:t>
      </w:r>
      <w:r w:rsidRPr="000B7E73">
        <w:rPr>
          <w:rFonts w:ascii="Times New Roman" w:hAnsi="Times New Roman" w:cs="Times New Roman"/>
        </w:rPr>
        <w:t xml:space="preserve"> </w:t>
      </w:r>
      <w:r w:rsidR="00477789" w:rsidRPr="00477789">
        <w:rPr>
          <w:rFonts w:ascii="Times New Roman" w:hAnsi="Times New Roman" w:cs="Times New Roman"/>
        </w:rPr>
        <w:t>Žiadosti žiadateľa nevyhovujeme, lebo dodávateľ má dostatočne vysoké sankcie v prípade nedodržania tolerančného pásma.</w:t>
      </w:r>
    </w:p>
    <w:p w14:paraId="38CE3B3E" w14:textId="77777777" w:rsidR="00477789" w:rsidRPr="000B7E73" w:rsidRDefault="00477789" w:rsidP="00477789">
      <w:pPr>
        <w:spacing w:after="0"/>
        <w:jc w:val="both"/>
        <w:rPr>
          <w:rFonts w:ascii="Times New Roman" w:hAnsi="Times New Roman" w:cs="Times New Roman"/>
        </w:rPr>
      </w:pPr>
    </w:p>
    <w:p w14:paraId="5AC39ED3" w14:textId="77777777" w:rsidR="00A05F1D" w:rsidRPr="000B7E73" w:rsidRDefault="00D20996" w:rsidP="00477789">
      <w:pPr>
        <w:spacing w:after="0"/>
        <w:jc w:val="both"/>
        <w:rPr>
          <w:rFonts w:ascii="Times New Roman" w:hAnsi="Times New Roman" w:cs="Times New Roman"/>
          <w:b/>
          <w:color w:val="000000"/>
          <w:sz w:val="20"/>
          <w:szCs w:val="20"/>
        </w:rPr>
      </w:pPr>
      <w:r w:rsidRPr="000B7E73">
        <w:rPr>
          <w:rFonts w:ascii="Times New Roman" w:hAnsi="Times New Roman" w:cs="Times New Roman"/>
          <w:b/>
          <w:color w:val="000000"/>
          <w:sz w:val="20"/>
          <w:szCs w:val="20"/>
        </w:rPr>
        <w:t xml:space="preserve">Bod 4 </w:t>
      </w:r>
    </w:p>
    <w:p w14:paraId="1DB0F4AC"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doplnenie bodu 4.2 zmluvy</w:t>
      </w:r>
    </w:p>
    <w:p w14:paraId="28A7332B"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 xml:space="preserve">Pôvodné znenie: v zmluve: </w:t>
      </w:r>
    </w:p>
    <w:p w14:paraId="3162B371"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4.2.1</w:t>
      </w:r>
      <w:r w:rsidRPr="000B7E73">
        <w:rPr>
          <w:rFonts w:ascii="Times New Roman" w:hAnsi="Times New Roman" w:cs="Times New Roman"/>
        </w:rPr>
        <w:tab/>
        <w:t>cena za distribučné služby a ostatné poplatky fakturované PDS v súlade s  cenovými rozhodnutiami ÚRSO platnými a účinnými v čase dodania plnení;</w:t>
      </w:r>
    </w:p>
    <w:p w14:paraId="328AC015"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4.2.2</w:t>
      </w:r>
      <w:r w:rsidRPr="000B7E73">
        <w:rPr>
          <w:rFonts w:ascii="Times New Roman" w:hAnsi="Times New Roman" w:cs="Times New Roman"/>
        </w:rPr>
        <w:tab/>
        <w:t>iné poplatky, dane alebo peňažné plnenia týkajúce sa dodávky plynu zavedené právnym poriadkom Slovenskej republiky, ktoré nie sú uplatňované v čase uzatvárania zmluvy;</w:t>
      </w:r>
    </w:p>
    <w:p w14:paraId="0FF7AACA"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4.2.3</w:t>
      </w:r>
      <w:r w:rsidRPr="000B7E73">
        <w:rPr>
          <w:rFonts w:ascii="Times New Roman" w:hAnsi="Times New Roman" w:cs="Times New Roman"/>
        </w:rPr>
        <w:tab/>
        <w:t>ceny a poplatky uvedené v bodoch 4.2.1 až 4.2.2 ďalej ako „ceny za regulované služby“;</w:t>
      </w:r>
    </w:p>
    <w:p w14:paraId="2B5FD3F6"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4.2.4</w:t>
      </w:r>
      <w:r w:rsidRPr="000B7E73">
        <w:rPr>
          <w:rFonts w:ascii="Times New Roman" w:hAnsi="Times New Roman" w:cs="Times New Roman"/>
        </w:rPr>
        <w:tab/>
        <w:t>spotrebná daň zo zemného plynu podľa zákona č. 609/2007 Z. z. o spotrebnej dani a o zmene a doplnení zákona č. 98/2004 Z. z. o spotrebnej dani z minerálneho oleja v znení neskorších predpisov, t.j. v znení platnom a účinnom v čase uskutočnenia zdaniteľného plnenia (ďalej ako „zákon o spotrebnej dani“);</w:t>
      </w:r>
    </w:p>
    <w:p w14:paraId="16535046" w14:textId="77777777" w:rsidR="00A05F1D" w:rsidRDefault="00A05F1D" w:rsidP="00477789">
      <w:pPr>
        <w:spacing w:after="0"/>
        <w:jc w:val="both"/>
        <w:rPr>
          <w:rFonts w:ascii="Times New Roman" w:hAnsi="Times New Roman" w:cs="Times New Roman"/>
        </w:rPr>
      </w:pPr>
      <w:r w:rsidRPr="000B7E73">
        <w:rPr>
          <w:rFonts w:ascii="Times New Roman" w:hAnsi="Times New Roman" w:cs="Times New Roman"/>
        </w:rPr>
        <w:t>4.2.5</w:t>
      </w:r>
      <w:r w:rsidRPr="000B7E73">
        <w:rPr>
          <w:rFonts w:ascii="Times New Roman" w:hAnsi="Times New Roman" w:cs="Times New Roman"/>
        </w:rPr>
        <w:tab/>
        <w:t>daň z pridanej hodnoty (ďalej len „DPH“) podľa zákona č. 222/2004 Z. z. o dani z pridanej hodnoty v znení platnom a účinnom v čase uskutočnenia zdaniteľného plnenia (ďalej ako „zákon o DPH“).</w:t>
      </w:r>
    </w:p>
    <w:p w14:paraId="153B40FC" w14:textId="77777777" w:rsidR="00477789" w:rsidRPr="000B7E73" w:rsidRDefault="00477789" w:rsidP="00477789">
      <w:pPr>
        <w:spacing w:after="0"/>
        <w:jc w:val="both"/>
        <w:rPr>
          <w:rFonts w:ascii="Times New Roman" w:hAnsi="Times New Roman" w:cs="Times New Roman"/>
        </w:rPr>
      </w:pPr>
    </w:p>
    <w:p w14:paraId="1D38B5D4" w14:textId="77777777" w:rsidR="00A05F1D" w:rsidRPr="000B7E73" w:rsidRDefault="00A05F1D" w:rsidP="00477789">
      <w:pPr>
        <w:spacing w:after="0"/>
        <w:ind w:left="284" w:hanging="284"/>
        <w:jc w:val="both"/>
        <w:rPr>
          <w:rFonts w:ascii="Times New Roman" w:hAnsi="Times New Roman" w:cs="Times New Roman"/>
        </w:rPr>
      </w:pPr>
      <w:r w:rsidRPr="000B7E73">
        <w:rPr>
          <w:rFonts w:ascii="Times New Roman" w:hAnsi="Times New Roman" w:cs="Times New Roman"/>
          <w:i/>
          <w:u w:val="single"/>
        </w:rPr>
        <w:t>Navrhované znenie:</w:t>
      </w:r>
      <w:r w:rsidRPr="000B7E73">
        <w:rPr>
          <w:rFonts w:ascii="Times New Roman" w:hAnsi="Times New Roman" w:cs="Times New Roman"/>
        </w:rPr>
        <w:t xml:space="preserve"> doplniť o ďalší bod</w:t>
      </w:r>
    </w:p>
    <w:p w14:paraId="23A434EC" w14:textId="77777777" w:rsidR="00A05F1D" w:rsidRPr="000B7E73" w:rsidRDefault="00A05F1D" w:rsidP="00477789">
      <w:pPr>
        <w:spacing w:after="0"/>
        <w:ind w:left="284" w:hanging="284"/>
        <w:jc w:val="both"/>
        <w:rPr>
          <w:rFonts w:ascii="Times New Roman" w:hAnsi="Times New Roman" w:cs="Times New Roman"/>
        </w:rPr>
      </w:pPr>
      <w:r w:rsidRPr="000B7E73">
        <w:rPr>
          <w:rFonts w:ascii="Times New Roman" w:hAnsi="Times New Roman" w:cs="Times New Roman"/>
        </w:rPr>
        <w:t>- Cenu za služby súvisiace s prepravou pre príslušné OM určuje dodávateľ v zmysle Rozhodnutia Úradu pre reguláciu sieťových odvetví, ktorým sa spoločnosti eustream, a.s.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pre výpočet príslušnej sadzby. V prípade zmeny prepravných sietí, prostredníctvom ktorých dodávateľ zabezpečuje dodávku plynu, je dodávateľ oprávnený uplatniť cenu za služby súvisiace s prepravou podľa prepravnej trasy z obchodného bodu THE.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(BnetzA), ktorými sa príslušným prevádzkovateľom prepravných sietí (t.j. eustream, a.s. pre územie Slovenskej republiky, NET4GAS, s.r.o. pre územie Českej republiky, Open Grid Europe, Gascade a Ontras pre územie Nemeckej republiky) určujú tarify za prístup do prepravných sietí a prepravu plynu a iné regulačné poplatky priamo súvisiace s prepravou plynu. Cena prepravy sa skladá z ceny za prepravu zemného plynu z Nemecka na výstupe z THE zóny do Českej republiky (v zmysle prevádzkových predpisov pre prepravnú sieť v Nemecku a prevádzkovateľa obchodnej zóny THE spoločnosti Trading Hub Europe, GmbH), následne z Nemecka do Českej republiky cez vstupný bod Waidhaus a výstupný bod Lanžhot (v zmysle prevádzkových predpisov pre prepravnú sieť Českej republiky) a ďalej z ceny za prepravu na Slovensko, a to cez vstupný bod Lanžhot a výstupný bod Domáci bod (oboje v zmysle Prevádzkového poriadku eustream, a.s.). V prípade zavedenia ďalších alebo zmeny existujúcich poplatkov súvisiacich s prepravou plynu na prepravnej trase z obchodného bodu THE na slovenský domáci bod oproti stavu pri podpise tejto zmluvy, má dodávateľ právo zohľadniť navýšenie ceny za služby súvisiace s prepravou z dôvodu uplatnenia tohto poplatku v mesiaci nasledujúcom po oznámení takejto zmeny odberateľovi s poukazom na rozhodnutia príslušných orgánov, resp. príslušný právny predpis alebo cenník prevádzkovateľa prepravnej siete.</w:t>
      </w:r>
    </w:p>
    <w:p w14:paraId="6D8F1055" w14:textId="77777777" w:rsidR="00477789" w:rsidRDefault="00477789" w:rsidP="00477789">
      <w:pPr>
        <w:spacing w:after="0"/>
        <w:jc w:val="both"/>
        <w:rPr>
          <w:rFonts w:ascii="Times New Roman" w:hAnsi="Times New Roman" w:cs="Times New Roman"/>
          <w:i/>
          <w:u w:val="single"/>
        </w:rPr>
      </w:pPr>
    </w:p>
    <w:p w14:paraId="24727B7A"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i/>
          <w:u w:val="single"/>
        </w:rPr>
        <w:lastRenderedPageBreak/>
        <w:t>Vyjadrenie:</w:t>
      </w:r>
      <w:r w:rsidRPr="000B7E73">
        <w:rPr>
          <w:rFonts w:ascii="Times New Roman" w:hAnsi="Times New Roman" w:cs="Times New Roman"/>
          <w:i/>
        </w:rPr>
        <w:t xml:space="preserve"> </w:t>
      </w:r>
      <w:r w:rsidR="00477789">
        <w:rPr>
          <w:rFonts w:ascii="Times New Roman" w:hAnsi="Times New Roman" w:cs="Times New Roman"/>
        </w:rPr>
        <w:t xml:space="preserve"> Žiadosti žiadateľa nevyhovujeme. </w:t>
      </w:r>
      <w:r w:rsidRPr="000B7E73">
        <w:rPr>
          <w:rFonts w:ascii="Times New Roman" w:hAnsi="Times New Roman" w:cs="Times New Roman"/>
        </w:rPr>
        <w:t xml:space="preserve">Prepravné náklady sú už raz uvedené v rámci bodu 4.2.1 – ceny za distribučné služby a ostatné poplatky fakturované PDS – tu sú aj poplatky za prepravu. Je to </w:t>
      </w:r>
      <w:r w:rsidR="00477789">
        <w:rPr>
          <w:rFonts w:ascii="Times New Roman" w:hAnsi="Times New Roman" w:cs="Times New Roman"/>
        </w:rPr>
        <w:t xml:space="preserve">za nás </w:t>
      </w:r>
      <w:r w:rsidRPr="000B7E73">
        <w:rPr>
          <w:rFonts w:ascii="Times New Roman" w:hAnsi="Times New Roman" w:cs="Times New Roman"/>
        </w:rPr>
        <w:t>jednoznačné.</w:t>
      </w:r>
    </w:p>
    <w:p w14:paraId="56F7AEB1" w14:textId="77777777" w:rsidR="00477789" w:rsidRDefault="00477789" w:rsidP="00477789">
      <w:pPr>
        <w:spacing w:after="0"/>
        <w:jc w:val="both"/>
        <w:rPr>
          <w:rFonts w:ascii="Times New Roman" w:hAnsi="Times New Roman" w:cs="Times New Roman"/>
          <w:b/>
          <w:color w:val="000000"/>
          <w:sz w:val="20"/>
          <w:szCs w:val="20"/>
        </w:rPr>
      </w:pPr>
    </w:p>
    <w:p w14:paraId="76F59F0E" w14:textId="77777777" w:rsidR="00A05F1D" w:rsidRPr="000B7E73" w:rsidRDefault="00D20996" w:rsidP="00477789">
      <w:pPr>
        <w:spacing w:after="0"/>
        <w:jc w:val="both"/>
        <w:rPr>
          <w:rFonts w:ascii="Times New Roman" w:hAnsi="Times New Roman" w:cs="Times New Roman"/>
          <w:b/>
          <w:color w:val="000000"/>
          <w:sz w:val="20"/>
          <w:szCs w:val="20"/>
        </w:rPr>
      </w:pPr>
      <w:r w:rsidRPr="000B7E73">
        <w:rPr>
          <w:rFonts w:ascii="Times New Roman" w:hAnsi="Times New Roman" w:cs="Times New Roman"/>
          <w:b/>
          <w:color w:val="000000"/>
          <w:sz w:val="20"/>
          <w:szCs w:val="20"/>
        </w:rPr>
        <w:t>Bod 5</w:t>
      </w:r>
    </w:p>
    <w:p w14:paraId="47E3C55C"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úprava bodu 4.3.7 </w:t>
      </w:r>
      <w:r w:rsidR="00477789">
        <w:rPr>
          <w:rFonts w:ascii="Times New Roman" w:hAnsi="Times New Roman" w:cs="Times New Roman"/>
        </w:rPr>
        <w:t xml:space="preserve">návrhu </w:t>
      </w:r>
      <w:r w:rsidRPr="000B7E73">
        <w:rPr>
          <w:rFonts w:ascii="Times New Roman" w:hAnsi="Times New Roman" w:cs="Times New Roman"/>
        </w:rPr>
        <w:t>zmluvy</w:t>
      </w:r>
    </w:p>
    <w:p w14:paraId="08173C35" w14:textId="77777777" w:rsidR="00A05F1D" w:rsidRDefault="00A05F1D" w:rsidP="00477789">
      <w:pPr>
        <w:spacing w:after="0"/>
        <w:jc w:val="both"/>
        <w:rPr>
          <w:rFonts w:ascii="Times New Roman" w:hAnsi="Times New Roman" w:cs="Times New Roman"/>
        </w:rPr>
      </w:pPr>
      <w:r w:rsidRPr="000B7E73">
        <w:rPr>
          <w:rFonts w:ascii="Times New Roman" w:hAnsi="Times New Roman" w:cs="Times New Roman"/>
        </w:rPr>
        <w:t xml:space="preserve">Pôvodné znenie v zmluve: </w:t>
      </w:r>
    </w:p>
    <w:p w14:paraId="7E6D724D" w14:textId="77777777" w:rsidR="00477789" w:rsidRPr="000B7E73" w:rsidRDefault="00477789" w:rsidP="00477789">
      <w:pPr>
        <w:spacing w:after="0"/>
        <w:jc w:val="both"/>
        <w:rPr>
          <w:rFonts w:ascii="Times New Roman" w:hAnsi="Times New Roman" w:cs="Times New Roman"/>
        </w:rPr>
      </w:pPr>
    </w:p>
    <w:p w14:paraId="47C6E4E4"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4.3.7</w:t>
      </w:r>
      <w:r w:rsidRPr="000B7E73">
        <w:rPr>
          <w:rFonts w:ascii="Times New Roman" w:hAnsi="Times New Roman" w:cs="Times New Roman"/>
        </w:rPr>
        <w:tab/>
        <w:t xml:space="preserve">Lehota splatnosti vyúčtovacej faktúry poskytovateľa je tridsať (30) dní odo dňa doručenia faktúry objednávateľovi na e-mailovú adresu: </w:t>
      </w:r>
      <w:hyperlink r:id="rId7" w:history="1">
        <w:r w:rsidRPr="000B7E73">
          <w:rPr>
            <w:rStyle w:val="Hypertextovprepojenie"/>
            <w:rFonts w:ascii="Times New Roman" w:hAnsi="Times New Roman" w:cs="Times New Roman"/>
          </w:rPr>
          <w:t>fakturyPC@vszp.sk</w:t>
        </w:r>
      </w:hyperlink>
      <w:r w:rsidRPr="000B7E73">
        <w:rPr>
          <w:rFonts w:ascii="Times New Roman" w:hAnsi="Times New Roman" w:cs="Times New Roman"/>
        </w:rPr>
        <w:t>.</w:t>
      </w:r>
    </w:p>
    <w:p w14:paraId="3447CE7A" w14:textId="77777777" w:rsidR="003A622F" w:rsidRDefault="003A622F" w:rsidP="00477789">
      <w:pPr>
        <w:spacing w:after="0"/>
        <w:jc w:val="both"/>
        <w:rPr>
          <w:rFonts w:ascii="Times New Roman" w:hAnsi="Times New Roman" w:cs="Times New Roman"/>
        </w:rPr>
      </w:pPr>
    </w:p>
    <w:p w14:paraId="41C8FB62" w14:textId="77777777" w:rsidR="00A05F1D" w:rsidRPr="000B7E73" w:rsidRDefault="00A05F1D" w:rsidP="00477789">
      <w:pPr>
        <w:spacing w:after="0"/>
        <w:jc w:val="both"/>
        <w:rPr>
          <w:rFonts w:ascii="Times New Roman" w:hAnsi="Times New Roman" w:cs="Times New Roman"/>
        </w:rPr>
      </w:pPr>
      <w:r w:rsidRPr="000B7E73">
        <w:rPr>
          <w:rFonts w:ascii="Times New Roman" w:hAnsi="Times New Roman" w:cs="Times New Roman"/>
        </w:rPr>
        <w:t xml:space="preserve">Navrhované znenie: </w:t>
      </w:r>
    </w:p>
    <w:p w14:paraId="5660A901" w14:textId="77777777" w:rsidR="00406709" w:rsidRDefault="00406709" w:rsidP="00477789">
      <w:pPr>
        <w:spacing w:after="0"/>
        <w:jc w:val="both"/>
        <w:rPr>
          <w:rFonts w:ascii="Times New Roman" w:hAnsi="Times New Roman" w:cs="Times New Roman"/>
        </w:rPr>
      </w:pPr>
      <w:r w:rsidRPr="000B7E73">
        <w:rPr>
          <w:rFonts w:ascii="Times New Roman" w:hAnsi="Times New Roman" w:cs="Times New Roman"/>
        </w:rPr>
        <w:t xml:space="preserve">4.3.7 Odberateľ je povinný uhradiť dodávateľovi každú faktúru v plnej výške tak, aby celková čiastka k úhrade bola pripísaná na účet dodávateľa v lehote do štrnásť (14) dní odo dňa odoslania faktúry na e-mailovú adresu: </w:t>
      </w:r>
      <w:hyperlink r:id="rId8" w:history="1">
        <w:r w:rsidR="00477789" w:rsidRPr="005E1B57">
          <w:rPr>
            <w:rStyle w:val="Hypertextovprepojenie"/>
            <w:rFonts w:ascii="Times New Roman" w:hAnsi="Times New Roman" w:cs="Times New Roman"/>
          </w:rPr>
          <w:t>fakturyPC@vszp.sk</w:t>
        </w:r>
      </w:hyperlink>
    </w:p>
    <w:p w14:paraId="5540735D" w14:textId="77777777" w:rsidR="00477789" w:rsidRPr="000B7E73" w:rsidRDefault="00477789" w:rsidP="00477789">
      <w:pPr>
        <w:spacing w:after="0"/>
        <w:jc w:val="both"/>
        <w:rPr>
          <w:rFonts w:ascii="Times New Roman" w:hAnsi="Times New Roman" w:cs="Times New Roman"/>
        </w:rPr>
      </w:pPr>
    </w:p>
    <w:p w14:paraId="2496951F" w14:textId="77777777" w:rsidR="00A05F1D" w:rsidRDefault="00406709" w:rsidP="00477789">
      <w:pPr>
        <w:spacing w:after="0"/>
        <w:jc w:val="both"/>
        <w:rPr>
          <w:rFonts w:ascii="Times New Roman" w:hAnsi="Times New Roman" w:cs="Times New Roman"/>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 xml:space="preserve"> </w:t>
      </w:r>
      <w:r w:rsidR="00477789">
        <w:rPr>
          <w:rFonts w:ascii="Times New Roman" w:hAnsi="Times New Roman" w:cs="Times New Roman"/>
        </w:rPr>
        <w:t xml:space="preserve">Žiadosti žiadateľa nevyhovujeme. </w:t>
      </w:r>
      <w:r w:rsidRPr="000B7E73">
        <w:rPr>
          <w:rFonts w:ascii="Times New Roman" w:hAnsi="Times New Roman" w:cs="Times New Roman"/>
        </w:rPr>
        <w:t xml:space="preserve"> </w:t>
      </w:r>
    </w:p>
    <w:p w14:paraId="3FE3940A" w14:textId="77777777" w:rsidR="00477789" w:rsidRPr="000B7E73" w:rsidRDefault="00477789" w:rsidP="00477789">
      <w:pPr>
        <w:spacing w:after="0"/>
        <w:jc w:val="both"/>
        <w:rPr>
          <w:rFonts w:ascii="Times New Roman" w:hAnsi="Times New Roman" w:cs="Times New Roman"/>
        </w:rPr>
      </w:pPr>
    </w:p>
    <w:p w14:paraId="18B30BF1" w14:textId="77777777" w:rsidR="00406709" w:rsidRDefault="000B7E73" w:rsidP="00477789">
      <w:pPr>
        <w:spacing w:after="0"/>
        <w:jc w:val="both"/>
        <w:rPr>
          <w:rFonts w:ascii="Times New Roman" w:hAnsi="Times New Roman" w:cs="Times New Roman"/>
        </w:rPr>
      </w:pPr>
      <w:r>
        <w:rPr>
          <w:rFonts w:ascii="Times New Roman" w:hAnsi="Times New Roman" w:cs="Times New Roman"/>
        </w:rPr>
        <w:t xml:space="preserve">Pre OM s mesačným odpočtom je účtované skutočne odobraté množstvo. Pri OM je účtované zálohové množstvo na základe predpokladanej ročnej spotreby. Dodávateľovi nič nebráni vystaviť zálohové platby. </w:t>
      </w:r>
    </w:p>
    <w:p w14:paraId="27DDDAE5" w14:textId="77777777" w:rsidR="00477789" w:rsidRPr="000B7E73" w:rsidRDefault="00477789" w:rsidP="00477789">
      <w:pPr>
        <w:spacing w:after="0"/>
        <w:jc w:val="both"/>
        <w:rPr>
          <w:rFonts w:ascii="Times New Roman" w:hAnsi="Times New Roman" w:cs="Times New Roman"/>
        </w:rPr>
      </w:pPr>
    </w:p>
    <w:p w14:paraId="05233B77" w14:textId="77777777" w:rsidR="000B7E73" w:rsidRPr="00460746" w:rsidRDefault="000B7E73" w:rsidP="00477789">
      <w:pPr>
        <w:spacing w:after="0"/>
        <w:jc w:val="both"/>
        <w:rPr>
          <w:rFonts w:ascii="Times New Roman" w:hAnsi="Times New Roman" w:cs="Times New Roman"/>
          <w:b/>
          <w:color w:val="000000"/>
          <w:sz w:val="20"/>
          <w:szCs w:val="20"/>
        </w:rPr>
      </w:pPr>
      <w:r w:rsidRPr="00460746">
        <w:rPr>
          <w:rFonts w:ascii="Times New Roman" w:hAnsi="Times New Roman" w:cs="Times New Roman"/>
          <w:b/>
          <w:color w:val="000000"/>
          <w:sz w:val="20"/>
          <w:szCs w:val="20"/>
        </w:rPr>
        <w:t>Bod 6</w:t>
      </w:r>
    </w:p>
    <w:p w14:paraId="33AD0784" w14:textId="77777777" w:rsidR="000B7E73" w:rsidRDefault="000B7E73"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úprava </w:t>
      </w:r>
      <w:r>
        <w:rPr>
          <w:rFonts w:ascii="Times New Roman" w:hAnsi="Times New Roman" w:cs="Times New Roman"/>
        </w:rPr>
        <w:t>Prílohy č. 3 Cena za dodávku plynu – úprava prepočtového koeficientu a vzorca na výpočet sankcií v prípade nedodržania tolerančného pásma zo strany objednávateľa</w:t>
      </w:r>
    </w:p>
    <w:p w14:paraId="10063124" w14:textId="77777777" w:rsidR="00477789" w:rsidRPr="000B7E73" w:rsidRDefault="00477789" w:rsidP="00477789">
      <w:pPr>
        <w:spacing w:after="0"/>
        <w:jc w:val="both"/>
        <w:rPr>
          <w:rFonts w:ascii="Times New Roman" w:hAnsi="Times New Roman" w:cs="Times New Roman"/>
        </w:rPr>
      </w:pPr>
    </w:p>
    <w:p w14:paraId="5897F1EA" w14:textId="77777777" w:rsidR="00477789" w:rsidRDefault="000B7E73" w:rsidP="00477789">
      <w:pPr>
        <w:spacing w:after="0"/>
        <w:jc w:val="both"/>
        <w:rPr>
          <w:rFonts w:ascii="Times New Roman" w:hAnsi="Times New Roman" w:cs="Times New Roman"/>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 xml:space="preserve"> </w:t>
      </w:r>
      <w:r w:rsidR="00477789">
        <w:rPr>
          <w:rFonts w:ascii="Times New Roman" w:hAnsi="Times New Roman" w:cs="Times New Roman"/>
        </w:rPr>
        <w:t>Žiadosti žiadateľa nevyhovujeme</w:t>
      </w:r>
    </w:p>
    <w:p w14:paraId="582894EB" w14:textId="77777777" w:rsidR="00460746" w:rsidRDefault="00460746" w:rsidP="00477789">
      <w:pPr>
        <w:spacing w:after="0"/>
        <w:jc w:val="both"/>
        <w:rPr>
          <w:rFonts w:ascii="Times New Roman" w:hAnsi="Times New Roman" w:cs="Times New Roman"/>
        </w:rPr>
      </w:pPr>
      <w:r>
        <w:rPr>
          <w:rFonts w:ascii="Times New Roman" w:hAnsi="Times New Roman" w:cs="Times New Roman"/>
        </w:rPr>
        <w:t xml:space="preserve"> </w:t>
      </w:r>
    </w:p>
    <w:p w14:paraId="27E5DF54" w14:textId="77777777" w:rsidR="000B7E73" w:rsidRDefault="000B7E73" w:rsidP="00477789">
      <w:pPr>
        <w:spacing w:after="0"/>
        <w:jc w:val="both"/>
        <w:rPr>
          <w:rFonts w:ascii="Times New Roman" w:hAnsi="Times New Roman" w:cs="Times New Roman"/>
        </w:rPr>
      </w:pPr>
      <w:r w:rsidRPr="000B7E73">
        <w:rPr>
          <w:rFonts w:ascii="Times New Roman" w:hAnsi="Times New Roman" w:cs="Times New Roman"/>
        </w:rPr>
        <w:t>Na</w:t>
      </w:r>
      <w:r>
        <w:rPr>
          <w:rFonts w:ascii="Times New Roman" w:hAnsi="Times New Roman" w:cs="Times New Roman"/>
        </w:rPr>
        <w:t xml:space="preserve"> základe prepočtu navrhovaného spoločnosťou </w:t>
      </w:r>
      <w:r w:rsidR="00477789">
        <w:rPr>
          <w:rFonts w:ascii="Times New Roman" w:hAnsi="Times New Roman" w:cs="Times New Roman"/>
        </w:rPr>
        <w:t>...</w:t>
      </w:r>
      <w:r>
        <w:rPr>
          <w:rFonts w:ascii="Times New Roman" w:hAnsi="Times New Roman" w:cs="Times New Roman"/>
        </w:rPr>
        <w:t xml:space="preserve"> je prípadná sankcia pri nedodržaní pásma výrazne nižšia ako pri súčasne nastavenom znení a teda výhodnejšia pre nás ako odberateľa. Vystavujeme sa riziku získania nev</w:t>
      </w:r>
      <w:r w:rsidR="00460746">
        <w:rPr>
          <w:rFonts w:ascii="Times New Roman" w:hAnsi="Times New Roman" w:cs="Times New Roman"/>
        </w:rPr>
        <w:t>ý</w:t>
      </w:r>
      <w:r>
        <w:rPr>
          <w:rFonts w:ascii="Times New Roman" w:hAnsi="Times New Roman" w:cs="Times New Roman"/>
        </w:rPr>
        <w:t>hodnejšej ceny zo strany dodávateľa, nakoľko si pre</w:t>
      </w:r>
      <w:r w:rsidR="00460746">
        <w:rPr>
          <w:rFonts w:ascii="Times New Roman" w:hAnsi="Times New Roman" w:cs="Times New Roman"/>
        </w:rPr>
        <w:t xml:space="preserve"> väčšie riziko dá vyššiu maržu a možnosti, že sa do tendra neprihlási žiadny uchádzač</w:t>
      </w:r>
      <w:r w:rsidR="00477789">
        <w:rPr>
          <w:rFonts w:ascii="Times New Roman" w:hAnsi="Times New Roman" w:cs="Times New Roman"/>
        </w:rPr>
        <w:t>.</w:t>
      </w:r>
      <w:bookmarkStart w:id="0" w:name="_GoBack"/>
      <w:bookmarkEnd w:id="0"/>
    </w:p>
    <w:p w14:paraId="38B558D5" w14:textId="77777777" w:rsidR="00477789" w:rsidRDefault="00477789" w:rsidP="00477789">
      <w:pPr>
        <w:spacing w:after="0"/>
        <w:jc w:val="both"/>
        <w:rPr>
          <w:rFonts w:ascii="Times New Roman" w:hAnsi="Times New Roman" w:cs="Times New Roman"/>
          <w:b/>
          <w:color w:val="000000"/>
          <w:sz w:val="20"/>
          <w:szCs w:val="20"/>
        </w:rPr>
      </w:pPr>
    </w:p>
    <w:p w14:paraId="201DA984" w14:textId="77777777" w:rsidR="00460746" w:rsidRPr="00460746" w:rsidRDefault="00D20996" w:rsidP="00477789">
      <w:pPr>
        <w:spacing w:after="0"/>
        <w:jc w:val="both"/>
        <w:rPr>
          <w:rFonts w:ascii="Times New Roman" w:hAnsi="Times New Roman" w:cs="Times New Roman"/>
          <w:b/>
          <w:color w:val="000000"/>
          <w:sz w:val="20"/>
          <w:szCs w:val="20"/>
        </w:rPr>
      </w:pPr>
      <w:r w:rsidRPr="00460746">
        <w:rPr>
          <w:rFonts w:ascii="Times New Roman" w:hAnsi="Times New Roman" w:cs="Times New Roman"/>
          <w:b/>
          <w:color w:val="000000"/>
          <w:sz w:val="20"/>
          <w:szCs w:val="20"/>
        </w:rPr>
        <w:t>Bod 7</w:t>
      </w:r>
    </w:p>
    <w:p w14:paraId="2CFCE108" w14:textId="77777777" w:rsidR="00D20996" w:rsidRDefault="00460746"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úprava</w:t>
      </w:r>
      <w:r>
        <w:rPr>
          <w:rFonts w:ascii="Times New Roman" w:hAnsi="Times New Roman" w:cs="Times New Roman"/>
        </w:rPr>
        <w:t xml:space="preserve"> výzvy na predkladanie ponúk</w:t>
      </w:r>
      <w:r w:rsidR="00477789">
        <w:rPr>
          <w:rFonts w:ascii="Times New Roman" w:hAnsi="Times New Roman" w:cs="Times New Roman"/>
        </w:rPr>
        <w:t xml:space="preserve"> tak, že lehota viazanosti ponúk je 60 minút od naplnenia lehoty na predkladanie ponúk. </w:t>
      </w:r>
    </w:p>
    <w:p w14:paraId="7C51AC98" w14:textId="77777777" w:rsidR="00477789" w:rsidRPr="000B7E73" w:rsidRDefault="00477789" w:rsidP="00477789">
      <w:pPr>
        <w:spacing w:after="0"/>
        <w:jc w:val="both"/>
        <w:rPr>
          <w:rFonts w:ascii="Times New Roman" w:hAnsi="Times New Roman" w:cs="Times New Roman"/>
          <w:color w:val="000000"/>
          <w:sz w:val="20"/>
          <w:szCs w:val="20"/>
        </w:rPr>
      </w:pPr>
    </w:p>
    <w:p w14:paraId="6457485D" w14:textId="77777777" w:rsidR="00DF7FBC" w:rsidRPr="000B7E73" w:rsidRDefault="00460746" w:rsidP="00477789">
      <w:pPr>
        <w:spacing w:after="0"/>
        <w:jc w:val="both"/>
        <w:rPr>
          <w:rFonts w:ascii="Times New Roman" w:hAnsi="Times New Roman" w:cs="Times New Roman"/>
          <w:color w:val="000000"/>
          <w:sz w:val="20"/>
          <w:szCs w:val="20"/>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 xml:space="preserve"> </w:t>
      </w:r>
      <w:r w:rsidR="00477789">
        <w:rPr>
          <w:rFonts w:ascii="Times New Roman" w:hAnsi="Times New Roman" w:cs="Times New Roman"/>
        </w:rPr>
        <w:t xml:space="preserve">Verejný obstarávateľ Vašej žiadosti čiastočne vyhovuje s tým, že oznámenie o výsledku bude uchádzačovi zaslané najneskôr do 12 hodiny v deň, keď uplynie lehota na predkladanie ponúk. </w:t>
      </w:r>
    </w:p>
    <w:p w14:paraId="03800F73" w14:textId="77777777" w:rsidR="00D20996" w:rsidRPr="000B7E73" w:rsidRDefault="00D20996" w:rsidP="00477789">
      <w:pPr>
        <w:jc w:val="both"/>
        <w:rPr>
          <w:rFonts w:ascii="Times New Roman" w:hAnsi="Times New Roman" w:cs="Times New Roman"/>
          <w:color w:val="000000"/>
          <w:sz w:val="20"/>
          <w:szCs w:val="20"/>
        </w:rPr>
      </w:pPr>
    </w:p>
    <w:p w14:paraId="62DD6553" w14:textId="77777777" w:rsidR="00D20996" w:rsidRPr="000B7E73" w:rsidRDefault="00D20996" w:rsidP="00477789">
      <w:pPr>
        <w:jc w:val="both"/>
        <w:rPr>
          <w:rFonts w:ascii="Times New Roman" w:hAnsi="Times New Roman" w:cs="Times New Roman"/>
          <w:b/>
          <w:sz w:val="28"/>
        </w:rPr>
      </w:pPr>
      <w:r w:rsidRPr="000B7E73">
        <w:rPr>
          <w:rFonts w:ascii="Times New Roman" w:hAnsi="Times New Roman" w:cs="Times New Roman"/>
          <w:b/>
          <w:sz w:val="28"/>
        </w:rPr>
        <w:br w:type="page"/>
      </w:r>
    </w:p>
    <w:p w14:paraId="628503FB" w14:textId="77777777" w:rsidR="00477789" w:rsidRDefault="00477789" w:rsidP="00477789">
      <w:pPr>
        <w:jc w:val="both"/>
        <w:rPr>
          <w:rFonts w:ascii="Times New Roman" w:hAnsi="Times New Roman" w:cs="Times New Roman"/>
          <w:b/>
          <w:sz w:val="28"/>
        </w:rPr>
      </w:pPr>
    </w:p>
    <w:p w14:paraId="23F6A46E" w14:textId="77777777" w:rsidR="003A622F" w:rsidRPr="000B7E73" w:rsidRDefault="003A622F" w:rsidP="00477789">
      <w:pPr>
        <w:jc w:val="both"/>
        <w:rPr>
          <w:rFonts w:ascii="Times New Roman" w:hAnsi="Times New Roman" w:cs="Times New Roman"/>
          <w:b/>
          <w:sz w:val="28"/>
        </w:rPr>
      </w:pPr>
      <w:r>
        <w:rPr>
          <w:rFonts w:ascii="Times New Roman" w:hAnsi="Times New Roman" w:cs="Times New Roman"/>
          <w:b/>
          <w:sz w:val="28"/>
        </w:rPr>
        <w:t>Žiadosť o vysvetlenie č. 2 z 01.06.2023</w:t>
      </w:r>
    </w:p>
    <w:p w14:paraId="480EC72F"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i/>
          <w:u w:val="single"/>
        </w:rPr>
        <w:t>Požiadavka uchádzača:</w:t>
      </w:r>
      <w:r w:rsidRPr="000B7E73">
        <w:rPr>
          <w:rFonts w:ascii="Times New Roman" w:hAnsi="Times New Roman" w:cs="Times New Roman"/>
        </w:rPr>
        <w:t xml:space="preserve"> doplnenie bodu 4.2 zmluvy</w:t>
      </w:r>
    </w:p>
    <w:p w14:paraId="79FC2AE4"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 xml:space="preserve">Pôvodné znenie: v zmluve: </w:t>
      </w:r>
    </w:p>
    <w:p w14:paraId="5A065E58"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4.2.1</w:t>
      </w:r>
      <w:r w:rsidRPr="000B7E73">
        <w:rPr>
          <w:rFonts w:ascii="Times New Roman" w:hAnsi="Times New Roman" w:cs="Times New Roman"/>
        </w:rPr>
        <w:tab/>
        <w:t>cena za distribučné služby a ostatné poplatky fakturované PDS v súlade s  cenovými rozhodnutiami ÚRSO platnými a účinnými v čase dodania plnení;</w:t>
      </w:r>
    </w:p>
    <w:p w14:paraId="415E3700"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4.2.2</w:t>
      </w:r>
      <w:r w:rsidRPr="000B7E73">
        <w:rPr>
          <w:rFonts w:ascii="Times New Roman" w:hAnsi="Times New Roman" w:cs="Times New Roman"/>
        </w:rPr>
        <w:tab/>
        <w:t>iné poplatky, dane alebo peňažné plnenia týkajúce sa dodávky plynu zavedené právnym poriadkom Slovenskej republiky, ktoré nie sú uplatňované v čase uzatvárania zmluvy;</w:t>
      </w:r>
    </w:p>
    <w:p w14:paraId="5670DD74"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4.2.3</w:t>
      </w:r>
      <w:r w:rsidRPr="000B7E73">
        <w:rPr>
          <w:rFonts w:ascii="Times New Roman" w:hAnsi="Times New Roman" w:cs="Times New Roman"/>
        </w:rPr>
        <w:tab/>
        <w:t>ceny a poplatky uvedené v bodoch 4.2.1 až 4.2.2 ďalej ako „ceny za regulované služby“;</w:t>
      </w:r>
    </w:p>
    <w:p w14:paraId="42EC9EE8"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4.2.4</w:t>
      </w:r>
      <w:r w:rsidRPr="000B7E73">
        <w:rPr>
          <w:rFonts w:ascii="Times New Roman" w:hAnsi="Times New Roman" w:cs="Times New Roman"/>
        </w:rPr>
        <w:tab/>
        <w:t>spotrebná daň zo zemného plynu podľa zákona č. 609/2007 Z. z. o spotrebnej dani a o zmene a doplnení zákona č. 98/2004 Z. z. o spotrebnej dani z minerálneho oleja v znení neskorších predpisov, t.j. v znení platnom a účinnom v čase uskutočnenia zdaniteľného plnenia (ďalej ako „zákon o spotrebnej dani“);</w:t>
      </w:r>
    </w:p>
    <w:p w14:paraId="0A98F61D"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4.2.5</w:t>
      </w:r>
      <w:r w:rsidRPr="000B7E73">
        <w:rPr>
          <w:rFonts w:ascii="Times New Roman" w:hAnsi="Times New Roman" w:cs="Times New Roman"/>
        </w:rPr>
        <w:tab/>
        <w:t>daň z pridanej hodnoty (ďalej len „DPH“) podľa zákona č. 222/2004 Z. z. o dani z pridanej hodnoty v znení platnom a účinnom v čase uskutočnenia zdaniteľného plnenia (ďalej ako „zákon o DPH“).</w:t>
      </w:r>
    </w:p>
    <w:p w14:paraId="2926631F" w14:textId="77777777" w:rsidR="00477789" w:rsidRDefault="00477789" w:rsidP="00477789">
      <w:pPr>
        <w:spacing w:after="0"/>
        <w:ind w:left="284" w:hanging="284"/>
        <w:jc w:val="both"/>
        <w:rPr>
          <w:rFonts w:ascii="Times New Roman" w:hAnsi="Times New Roman" w:cs="Times New Roman"/>
          <w:i/>
          <w:u w:val="single"/>
        </w:rPr>
      </w:pPr>
    </w:p>
    <w:p w14:paraId="40B552A9" w14:textId="77777777" w:rsidR="00D10355" w:rsidRPr="000B7E73" w:rsidRDefault="00D10355" w:rsidP="00477789">
      <w:pPr>
        <w:spacing w:after="0"/>
        <w:ind w:left="284" w:hanging="284"/>
        <w:jc w:val="both"/>
        <w:rPr>
          <w:rFonts w:ascii="Times New Roman" w:hAnsi="Times New Roman" w:cs="Times New Roman"/>
        </w:rPr>
      </w:pPr>
      <w:r w:rsidRPr="000B7E73">
        <w:rPr>
          <w:rFonts w:ascii="Times New Roman" w:hAnsi="Times New Roman" w:cs="Times New Roman"/>
          <w:i/>
          <w:u w:val="single"/>
        </w:rPr>
        <w:t>Navrhované znenie:</w:t>
      </w:r>
      <w:r w:rsidRPr="000B7E73">
        <w:rPr>
          <w:rFonts w:ascii="Times New Roman" w:hAnsi="Times New Roman" w:cs="Times New Roman"/>
        </w:rPr>
        <w:t xml:space="preserve"> </w:t>
      </w:r>
      <w:r w:rsidR="00477789">
        <w:rPr>
          <w:rFonts w:ascii="Times New Roman" w:hAnsi="Times New Roman" w:cs="Times New Roman"/>
        </w:rPr>
        <w:t xml:space="preserve">Žiadateľ </w:t>
      </w:r>
      <w:r w:rsidR="00646C42">
        <w:rPr>
          <w:rFonts w:ascii="Times New Roman" w:hAnsi="Times New Roman" w:cs="Times New Roman"/>
        </w:rPr>
        <w:t xml:space="preserve">navrhuje </w:t>
      </w:r>
      <w:r w:rsidRPr="000B7E73">
        <w:rPr>
          <w:rFonts w:ascii="Times New Roman" w:hAnsi="Times New Roman" w:cs="Times New Roman"/>
        </w:rPr>
        <w:t>doplniť bod</w:t>
      </w:r>
      <w:r w:rsidR="00646C42">
        <w:rPr>
          <w:rFonts w:ascii="Times New Roman" w:hAnsi="Times New Roman" w:cs="Times New Roman"/>
        </w:rPr>
        <w:t xml:space="preserve"> 4.2 o sadzbu za odobratý plyn. </w:t>
      </w:r>
    </w:p>
    <w:p w14:paraId="0730F24B" w14:textId="77777777" w:rsidR="00646C42" w:rsidRDefault="00646C42" w:rsidP="00477789">
      <w:pPr>
        <w:spacing w:after="0"/>
        <w:jc w:val="both"/>
        <w:rPr>
          <w:rFonts w:ascii="Times New Roman" w:hAnsi="Times New Roman" w:cs="Times New Roman"/>
          <w:i/>
          <w:u w:val="single"/>
        </w:rPr>
      </w:pPr>
    </w:p>
    <w:p w14:paraId="7BCBD300"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i/>
          <w:u w:val="single"/>
        </w:rPr>
        <w:t>Vyjadrenie:</w:t>
      </w:r>
      <w:r w:rsidRPr="000B7E73">
        <w:rPr>
          <w:rFonts w:ascii="Times New Roman" w:hAnsi="Times New Roman" w:cs="Times New Roman"/>
          <w:i/>
        </w:rPr>
        <w:t xml:space="preserve"> </w:t>
      </w:r>
      <w:r w:rsidRPr="000B7E73">
        <w:rPr>
          <w:rFonts w:ascii="Times New Roman" w:hAnsi="Times New Roman" w:cs="Times New Roman"/>
        </w:rPr>
        <w:t xml:space="preserve"> </w:t>
      </w:r>
      <w:r w:rsidR="00646C42">
        <w:rPr>
          <w:rFonts w:ascii="Times New Roman" w:hAnsi="Times New Roman" w:cs="Times New Roman"/>
        </w:rPr>
        <w:t xml:space="preserve">Žiadosti žiadateľa nevyhovujeme. </w:t>
      </w:r>
      <w:r w:rsidRPr="000B7E73">
        <w:rPr>
          <w:rFonts w:ascii="Times New Roman" w:hAnsi="Times New Roman" w:cs="Times New Roman"/>
        </w:rPr>
        <w:t xml:space="preserve"> </w:t>
      </w:r>
    </w:p>
    <w:p w14:paraId="556AAA33" w14:textId="77777777" w:rsidR="00D10355" w:rsidRPr="000B7E73" w:rsidRDefault="00D10355" w:rsidP="00477789">
      <w:pPr>
        <w:spacing w:after="0"/>
        <w:jc w:val="both"/>
        <w:rPr>
          <w:rFonts w:ascii="Times New Roman" w:hAnsi="Times New Roman" w:cs="Times New Roman"/>
        </w:rPr>
      </w:pPr>
      <w:r w:rsidRPr="000B7E73">
        <w:rPr>
          <w:rFonts w:ascii="Times New Roman" w:hAnsi="Times New Roman" w:cs="Times New Roman"/>
        </w:rPr>
        <w:t xml:space="preserve">Prepravné náklady sú už raz uvedené v rámci bodu 4.2.1 – ceny za distribučné služby a ostatné poplatky fakturované PDS – tu sú aj poplatky za prepravu. </w:t>
      </w:r>
      <w:r w:rsidR="00646C42">
        <w:rPr>
          <w:rFonts w:ascii="Times New Roman" w:hAnsi="Times New Roman" w:cs="Times New Roman"/>
        </w:rPr>
        <w:t>Za nás j</w:t>
      </w:r>
      <w:r w:rsidRPr="000B7E73">
        <w:rPr>
          <w:rFonts w:ascii="Times New Roman" w:hAnsi="Times New Roman" w:cs="Times New Roman"/>
        </w:rPr>
        <w:t>e to jednoznačné.</w:t>
      </w:r>
    </w:p>
    <w:p w14:paraId="78104276" w14:textId="77777777" w:rsidR="00D10355" w:rsidRPr="000B7E73" w:rsidRDefault="00D10355" w:rsidP="00477789">
      <w:pPr>
        <w:jc w:val="both"/>
        <w:rPr>
          <w:rFonts w:ascii="Times New Roman" w:hAnsi="Times New Roman" w:cs="Times New Roman"/>
          <w:color w:val="000000"/>
          <w:sz w:val="20"/>
          <w:szCs w:val="20"/>
        </w:rPr>
      </w:pPr>
    </w:p>
    <w:p w14:paraId="22D2A434" w14:textId="77777777" w:rsidR="00D20996" w:rsidRPr="000B7E73" w:rsidRDefault="00D20996" w:rsidP="00D20996">
      <w:pPr>
        <w:rPr>
          <w:rFonts w:ascii="Times New Roman" w:hAnsi="Times New Roman" w:cs="Times New Roman"/>
        </w:rPr>
      </w:pPr>
    </w:p>
    <w:p w14:paraId="05F211C5" w14:textId="77777777" w:rsidR="00D20996" w:rsidRPr="003A622F" w:rsidRDefault="00D20996" w:rsidP="003A622F">
      <w:pPr>
        <w:rPr>
          <w:rFonts w:ascii="Times New Roman" w:hAnsi="Times New Roman" w:cs="Times New Roman"/>
          <w:b/>
          <w:sz w:val="28"/>
        </w:rPr>
      </w:pPr>
    </w:p>
    <w:sectPr w:rsidR="00D20996" w:rsidRPr="003A622F" w:rsidSect="003A622F">
      <w:headerReference w:type="default" r:id="rId9"/>
      <w:footerReference w:type="default" r:id="rId10"/>
      <w:pgSz w:w="11906" w:h="16838"/>
      <w:pgMar w:top="1417" w:right="1417" w:bottom="1985" w:left="1417" w:header="708" w:footer="83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E988" w14:textId="77777777" w:rsidR="00A07353" w:rsidRDefault="00A07353" w:rsidP="003A622F">
      <w:pPr>
        <w:spacing w:after="0" w:line="240" w:lineRule="auto"/>
      </w:pPr>
      <w:r>
        <w:separator/>
      </w:r>
    </w:p>
  </w:endnote>
  <w:endnote w:type="continuationSeparator" w:id="0">
    <w:p w14:paraId="7CC0A0B3" w14:textId="77777777" w:rsidR="00A07353" w:rsidRDefault="00A07353" w:rsidP="003A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Narrow-Bold">
    <w:altName w:val="Times New Roman"/>
    <w:charset w:val="00"/>
    <w:family w:val="auto"/>
    <w:pitch w:val="default"/>
    <w:sig w:usb0="00000003" w:usb1="00000000" w:usb2="00000000" w:usb3="00000000" w:csb0="00000001" w:csb1="00000000"/>
  </w:font>
  <w:font w:name="ArialNarrow">
    <w:altName w:val="Times New Roman"/>
    <w:charset w:val="00"/>
    <w:family w:val="auto"/>
    <w:pitch w:val="default"/>
    <w:sig w:usb0="00000003" w:usb1="00000000" w:usb2="00000000" w:usb3="00000000" w:csb0="00000001" w:csb1="00000000"/>
  </w:font>
  <w:font w:name="ArialNarrow+1">
    <w:charset w:val="EE"/>
    <w:family w:val="auto"/>
    <w:pitch w:val="default"/>
    <w:sig w:usb0="00000005" w:usb1="00000000" w:usb2="00000000" w:usb3="00000000" w:csb0="00000002" w:csb1="00000000"/>
  </w:font>
  <w:font w:name="ArialNarrow-Bold+1">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0CB9C" w14:textId="77777777" w:rsidR="003A622F" w:rsidRDefault="003A622F" w:rsidP="003A622F">
    <w:pPr>
      <w:pStyle w:val="Pta"/>
    </w:pPr>
    <w:r>
      <w:rPr>
        <w:noProof/>
        <w:lang w:eastAsia="sk-SK"/>
      </w:rPr>
      <mc:AlternateContent>
        <mc:Choice Requires="wps">
          <w:drawing>
            <wp:anchor distT="0" distB="0" distL="114300" distR="114300" simplePos="0" relativeHeight="251661312" behindDoc="0" locked="0" layoutInCell="1" allowOverlap="1" wp14:anchorId="14C7CB36" wp14:editId="4FCB9AE0">
              <wp:simplePos x="0" y="0"/>
              <wp:positionH relativeFrom="column">
                <wp:posOffset>1655445</wp:posOffset>
              </wp:positionH>
              <wp:positionV relativeFrom="paragraph">
                <wp:posOffset>-250825</wp:posOffset>
              </wp:positionV>
              <wp:extent cx="1257300" cy="685800"/>
              <wp:effectExtent l="0" t="0" r="1905" b="317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AC90A" w14:textId="77777777" w:rsidR="003A622F" w:rsidRPr="000C73CA" w:rsidRDefault="003A622F" w:rsidP="003A622F">
                          <w:pPr>
                            <w:tabs>
                              <w:tab w:val="left" w:pos="900"/>
                            </w:tabs>
                            <w:rPr>
                              <w:rFonts w:ascii="Arial Narrow" w:hAnsi="Arial Narrow"/>
                              <w:sz w:val="16"/>
                              <w:szCs w:val="16"/>
                            </w:rPr>
                          </w:pPr>
                          <w:r w:rsidRPr="000C73CA">
                            <w:rPr>
                              <w:rFonts w:ascii="Arial Narrow" w:hAnsi="Arial Narrow"/>
                              <w:sz w:val="16"/>
                              <w:szCs w:val="16"/>
                            </w:rPr>
                            <w:t>Call centrum: 0850 003</w:t>
                          </w:r>
                          <w:r>
                            <w:rPr>
                              <w:rFonts w:ascii="Arial Narrow" w:hAnsi="Arial Narrow"/>
                              <w:sz w:val="16"/>
                              <w:szCs w:val="16"/>
                            </w:rPr>
                            <w:t> </w:t>
                          </w:r>
                          <w:r w:rsidRPr="000C73CA">
                            <w:rPr>
                              <w:rFonts w:ascii="Arial Narrow" w:hAnsi="Arial Narrow"/>
                              <w:sz w:val="16"/>
                              <w:szCs w:val="16"/>
                            </w:rPr>
                            <w:t>003</w:t>
                          </w:r>
                        </w:p>
                        <w:p w14:paraId="4CFF6D4F" w14:textId="77777777" w:rsidR="003A622F" w:rsidRPr="000C73CA" w:rsidRDefault="003A622F" w:rsidP="003A622F">
                          <w:pPr>
                            <w:rPr>
                              <w:rFonts w:ascii="Arial Narrow" w:hAnsi="Arial Narrow"/>
                              <w:sz w:val="16"/>
                              <w:szCs w:val="16"/>
                            </w:rPr>
                          </w:pPr>
                          <w:r w:rsidRPr="000C73CA">
                            <w:rPr>
                              <w:rFonts w:ascii="Arial Narrow" w:hAnsi="Arial Narrow"/>
                              <w:sz w:val="16"/>
                              <w:szCs w:val="16"/>
                            </w:rPr>
                            <w:t>Telefón: +421/2/</w:t>
                          </w:r>
                          <w:r>
                            <w:rPr>
                              <w:rFonts w:ascii="Arial Narrow" w:hAnsi="Arial Narrow"/>
                              <w:sz w:val="16"/>
                              <w:szCs w:val="16"/>
                            </w:rPr>
                            <w:t>20 824 748</w:t>
                          </w:r>
                        </w:p>
                        <w:p w14:paraId="7E114005" w14:textId="77777777" w:rsidR="003A622F" w:rsidRPr="000C73CA" w:rsidRDefault="003A622F" w:rsidP="003A622F">
                          <w:pPr>
                            <w:rPr>
                              <w:rFonts w:ascii="Arial Narrow" w:hAnsi="Arial Narrow"/>
                              <w:sz w:val="16"/>
                              <w:szCs w:val="16"/>
                            </w:rPr>
                          </w:pPr>
                          <w:r w:rsidRPr="000C73CA">
                            <w:rPr>
                              <w:rFonts w:ascii="Arial Narrow" w:hAnsi="Arial Narrow"/>
                              <w:sz w:val="16"/>
                              <w:szCs w:val="16"/>
                            </w:rPr>
                            <w:t>Fax: +421/2/</w:t>
                          </w:r>
                          <w:r>
                            <w:rPr>
                              <w:rFonts w:ascii="Arial Narrow" w:hAnsi="Arial Narrow"/>
                              <w:sz w:val="16"/>
                              <w:szCs w:val="16"/>
                            </w:rPr>
                            <w:t>20 824 755</w:t>
                          </w:r>
                        </w:p>
                        <w:p w14:paraId="76D1F53A" w14:textId="77777777" w:rsidR="003A622F" w:rsidRPr="000C73CA" w:rsidRDefault="003A622F" w:rsidP="003A622F">
                          <w:pPr>
                            <w:rPr>
                              <w:rFonts w:ascii="Arial Narrow" w:hAnsi="Arial Narrow"/>
                              <w:sz w:val="16"/>
                              <w:szCs w:val="16"/>
                            </w:rPr>
                          </w:pPr>
                          <w:r w:rsidRPr="000C73CA">
                            <w:rPr>
                              <w:rFonts w:ascii="Arial Narrow" w:hAnsi="Arial Narrow"/>
                              <w:sz w:val="16"/>
                              <w:szCs w:val="16"/>
                            </w:rPr>
                            <w:t>E-mail: infolinka@vszp.sk</w:t>
                          </w:r>
                        </w:p>
                        <w:p w14:paraId="6FB9A42F" w14:textId="77777777" w:rsidR="003A622F" w:rsidRPr="000C73CA" w:rsidRDefault="003A622F" w:rsidP="003A622F">
                          <w:pPr>
                            <w:rPr>
                              <w:rFonts w:ascii="Arial Narrow" w:hAnsi="Arial Narrow"/>
                              <w:sz w:val="16"/>
                              <w:szCs w:val="16"/>
                            </w:rPr>
                          </w:pPr>
                          <w:r w:rsidRPr="000C73CA">
                            <w:rPr>
                              <w:rFonts w:ascii="Arial Narrow" w:hAnsi="Arial Narrow"/>
                              <w:sz w:val="16"/>
                              <w:szCs w:val="16"/>
                            </w:rPr>
                            <w:t>Internet: www.vszp.sk</w:t>
                          </w:r>
                        </w:p>
                        <w:p w14:paraId="3FDC917D" w14:textId="77777777" w:rsidR="003A622F" w:rsidRPr="000C73CA" w:rsidRDefault="003A622F" w:rsidP="003A622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ové pole 13" o:spid="_x0000_s1026" type="#_x0000_t202" style="position:absolute;margin-left:130.35pt;margin-top:-19.75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invgIAAMAFAAAOAAAAZHJzL2Uyb0RvYy54bWysVNtunDAQfa/Uf7D8TrgEdgGFjZJlqSql&#10;FynpB3jBLFbBprZ3Ia36Qf2O/ljHZm9JVKlq6wdr7BmfuR3P1fXYtWhHpWKCZ9i/8DCivBQV45sM&#10;f3oonBgjpQmvSCs4zfAjVfh68frV1dCnNBCNaCsqEYBwlQ59hhut+9R1VdnQjqgL0VMOylrIjmg4&#10;yo1bSTIAete6gefN3EHIqpeipErBbT4p8cLi1zUt9Ye6VlSjNsMQm7a7tPva7O7iiqQbSfqGlfsw&#10;yF9E0RHGwekRKieaoK1kL6A6VkqhRK0vStG5oq5ZSW0OkI3vPcvmviE9tblAcVR/LJP6f7Dl+91H&#10;iVgFvbvEiJMOevRARy12P3+gXrQUwT0UaehVCrb3PVjr8VaM8MAmrPo7UX5WiItlQ/iG3kgphoaS&#10;CoL0zUv37OmEowzIengnKnBGtlpYoLGWnakg1AQBOjTr8dggCAiVxmUQzS89UJWgm8VRDLJxQdLD&#10;614q/YaKDhkhwxIIYNHJ7k7pyfRgYpxxUbC2hXuStvzJBWBON+AbnhqdicL29FviJat4FYdOGMxW&#10;TujluXNTLENnVvjzKL/Ml8vc/278+mHasKqi3Lg58MsP/6x/e6ZPzDgyTImWVQbOhKTkZr1sJdoR&#10;4Hdh174gZ2bu0zBsvSCXZyn5QejdBolTzOK5ExZh5CRzL3Y8P7lNZl6YhHnxNKU7xum/p4SGDCdR&#10;EE1k+m1unl0vcyNpxzRMkJZ1GQY6wDJGJDUUXPHKypqwdpLPSmHCP5UC2n1otCWs4ejEVj2uR0Ax&#10;LF6L6hGoKwUwC0gIYw+ERsivGA0wQjKsvmyJpBi1bznQP/HD0MwcewijeQAHea5Zn2sILwEqwxqj&#10;SVzqaU5te8k2DXiaPhwXN/BlambZfIpq/9FgTNik9iPNzKHzs7U6Dd7FLwAAAP//AwBQSwMEFAAG&#10;AAgAAAAhAKzWhKbeAAAACgEAAA8AAABkcnMvZG93bnJldi54bWxMj01PwzAMhu9I/IfISNy2hLGW&#10;rtSdEIgriPEhcctar61onKrJ1vLvMSc42n70+nmL7ex6daIxdJ4RrpYGFHHl644bhLfXx0UGKkTL&#10;te09E8I3BdiW52eFzWs/8QuddrFREsIhtwhtjEOudahacjYs/UAst4MfnY0yjo2uRztJuOv1yphU&#10;O9uxfGjtQPctVV+7o0N4fzp8fqzNc/PgkmHys9HsNhrx8mK+uwUVaY5/MPzqizqU4rT3R66D6hFW&#10;qbkRFGFxvUlACbFOMtnsEdIsAV0W+n+F8gcAAP//AwBQSwECLQAUAAYACAAAACEAtoM4kv4AAADh&#10;AQAAEwAAAAAAAAAAAAAAAAAAAAAAW0NvbnRlbnRfVHlwZXNdLnhtbFBLAQItABQABgAIAAAAIQA4&#10;/SH/1gAAAJQBAAALAAAAAAAAAAAAAAAAAC8BAABfcmVscy8ucmVsc1BLAQItABQABgAIAAAAIQCw&#10;35invgIAAMAFAAAOAAAAAAAAAAAAAAAAAC4CAABkcnMvZTJvRG9jLnhtbFBLAQItABQABgAIAAAA&#10;IQCs1oSm3gAAAAoBAAAPAAAAAAAAAAAAAAAAABgFAABkcnMvZG93bnJldi54bWxQSwUGAAAAAAQA&#10;BADzAAAAIwYAAAAA&#10;" filled="f" stroked="f">
              <v:textbox>
                <w:txbxContent>
                  <w:p w:rsidR="003A622F" w:rsidRPr="000C73CA" w:rsidRDefault="003A622F" w:rsidP="003A622F">
                    <w:pPr>
                      <w:tabs>
                        <w:tab w:val="left" w:pos="900"/>
                      </w:tabs>
                      <w:rPr>
                        <w:rFonts w:ascii="Arial Narrow" w:hAnsi="Arial Narrow"/>
                        <w:sz w:val="16"/>
                        <w:szCs w:val="16"/>
                      </w:rPr>
                    </w:pPr>
                    <w:proofErr w:type="spellStart"/>
                    <w:r w:rsidRPr="000C73CA">
                      <w:rPr>
                        <w:rFonts w:ascii="Arial Narrow" w:hAnsi="Arial Narrow"/>
                        <w:sz w:val="16"/>
                        <w:szCs w:val="16"/>
                      </w:rPr>
                      <w:t>Call</w:t>
                    </w:r>
                    <w:proofErr w:type="spellEnd"/>
                    <w:r w:rsidRPr="000C73CA">
                      <w:rPr>
                        <w:rFonts w:ascii="Arial Narrow" w:hAnsi="Arial Narrow"/>
                        <w:sz w:val="16"/>
                        <w:szCs w:val="16"/>
                      </w:rPr>
                      <w:t xml:space="preserve"> centrum: 0850 003</w:t>
                    </w:r>
                    <w:r>
                      <w:rPr>
                        <w:rFonts w:ascii="Arial Narrow" w:hAnsi="Arial Narrow"/>
                        <w:sz w:val="16"/>
                        <w:szCs w:val="16"/>
                      </w:rPr>
                      <w:t> </w:t>
                    </w:r>
                    <w:r w:rsidRPr="000C73CA">
                      <w:rPr>
                        <w:rFonts w:ascii="Arial Narrow" w:hAnsi="Arial Narrow"/>
                        <w:sz w:val="16"/>
                        <w:szCs w:val="16"/>
                      </w:rPr>
                      <w:t>003</w:t>
                    </w:r>
                  </w:p>
                  <w:p w:rsidR="003A622F" w:rsidRPr="000C73CA" w:rsidRDefault="003A622F" w:rsidP="003A622F">
                    <w:pPr>
                      <w:rPr>
                        <w:rFonts w:ascii="Arial Narrow" w:hAnsi="Arial Narrow"/>
                        <w:sz w:val="16"/>
                        <w:szCs w:val="16"/>
                      </w:rPr>
                    </w:pPr>
                    <w:r w:rsidRPr="000C73CA">
                      <w:rPr>
                        <w:rFonts w:ascii="Arial Narrow" w:hAnsi="Arial Narrow"/>
                        <w:sz w:val="16"/>
                        <w:szCs w:val="16"/>
                      </w:rPr>
                      <w:t>Telefón: +421/2/</w:t>
                    </w:r>
                    <w:r>
                      <w:rPr>
                        <w:rFonts w:ascii="Arial Narrow" w:hAnsi="Arial Narrow"/>
                        <w:sz w:val="16"/>
                        <w:szCs w:val="16"/>
                      </w:rPr>
                      <w:t>20 824 748</w:t>
                    </w:r>
                  </w:p>
                  <w:p w:rsidR="003A622F" w:rsidRPr="000C73CA" w:rsidRDefault="003A622F" w:rsidP="003A622F">
                    <w:pPr>
                      <w:rPr>
                        <w:rFonts w:ascii="Arial Narrow" w:hAnsi="Arial Narrow"/>
                        <w:sz w:val="16"/>
                        <w:szCs w:val="16"/>
                      </w:rPr>
                    </w:pPr>
                    <w:r w:rsidRPr="000C73CA">
                      <w:rPr>
                        <w:rFonts w:ascii="Arial Narrow" w:hAnsi="Arial Narrow"/>
                        <w:sz w:val="16"/>
                        <w:szCs w:val="16"/>
                      </w:rPr>
                      <w:t>Fax: +421/2/</w:t>
                    </w:r>
                    <w:r>
                      <w:rPr>
                        <w:rFonts w:ascii="Arial Narrow" w:hAnsi="Arial Narrow"/>
                        <w:sz w:val="16"/>
                        <w:szCs w:val="16"/>
                      </w:rPr>
                      <w:t>20 824 755</w:t>
                    </w:r>
                  </w:p>
                  <w:p w:rsidR="003A622F" w:rsidRPr="000C73CA" w:rsidRDefault="003A622F" w:rsidP="003A622F">
                    <w:pPr>
                      <w:rPr>
                        <w:rFonts w:ascii="Arial Narrow" w:hAnsi="Arial Narrow"/>
                        <w:sz w:val="16"/>
                        <w:szCs w:val="16"/>
                      </w:rPr>
                    </w:pPr>
                    <w:r w:rsidRPr="000C73CA">
                      <w:rPr>
                        <w:rFonts w:ascii="Arial Narrow" w:hAnsi="Arial Narrow"/>
                        <w:sz w:val="16"/>
                        <w:szCs w:val="16"/>
                      </w:rPr>
                      <w:t>E-mail: infolinka@vszp.sk</w:t>
                    </w:r>
                  </w:p>
                  <w:p w:rsidR="003A622F" w:rsidRPr="000C73CA" w:rsidRDefault="003A622F" w:rsidP="003A622F">
                    <w:pPr>
                      <w:rPr>
                        <w:rFonts w:ascii="Arial Narrow" w:hAnsi="Arial Narrow"/>
                        <w:sz w:val="16"/>
                        <w:szCs w:val="16"/>
                      </w:rPr>
                    </w:pPr>
                    <w:r w:rsidRPr="000C73CA">
                      <w:rPr>
                        <w:rFonts w:ascii="Arial Narrow" w:hAnsi="Arial Narrow"/>
                        <w:sz w:val="16"/>
                        <w:szCs w:val="16"/>
                      </w:rPr>
                      <w:t>Internet: www.vszp.sk</w:t>
                    </w:r>
                  </w:p>
                  <w:p w:rsidR="003A622F" w:rsidRPr="000C73CA" w:rsidRDefault="003A622F" w:rsidP="003A622F">
                    <w:pPr>
                      <w:rPr>
                        <w:sz w:val="16"/>
                        <w:szCs w:val="16"/>
                      </w:rPr>
                    </w:pPr>
                  </w:p>
                </w:txbxContent>
              </v:textbox>
            </v:shape>
          </w:pict>
        </mc:Fallback>
      </mc:AlternateContent>
    </w:r>
    <w:r>
      <w:rPr>
        <w:noProof/>
        <w:lang w:eastAsia="sk-SK"/>
      </w:rPr>
      <mc:AlternateContent>
        <mc:Choice Requires="wps">
          <w:drawing>
            <wp:anchor distT="0" distB="0" distL="114300" distR="114300" simplePos="0" relativeHeight="251666432" behindDoc="0" locked="0" layoutInCell="1" allowOverlap="1" wp14:anchorId="51016F6C" wp14:editId="3F1C593A">
              <wp:simplePos x="0" y="0"/>
              <wp:positionH relativeFrom="column">
                <wp:posOffset>5214620</wp:posOffset>
              </wp:positionH>
              <wp:positionV relativeFrom="paragraph">
                <wp:posOffset>-250825</wp:posOffset>
              </wp:positionV>
              <wp:extent cx="762000" cy="685800"/>
              <wp:effectExtent l="4445" t="0" r="0" b="317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4CA9C" w14:textId="77777777" w:rsidR="003A622F" w:rsidRPr="000C73CA" w:rsidRDefault="003A622F" w:rsidP="003A622F">
                          <w:pPr>
                            <w:autoSpaceDE w:val="0"/>
                            <w:autoSpaceDN w:val="0"/>
                            <w:adjustRightInd w:val="0"/>
                            <w:spacing w:line="60" w:lineRule="atLeast"/>
                            <w:rPr>
                              <w:rFonts w:ascii="Arial Narrow" w:hAnsi="Arial Narrow" w:cs="ArialNarrow-Bold"/>
                              <w:b/>
                              <w:bCs/>
                              <w:sz w:val="16"/>
                              <w:szCs w:val="16"/>
                            </w:rPr>
                          </w:pPr>
                          <w:r>
                            <w:rPr>
                              <w:noProof/>
                              <w:lang w:eastAsia="sk-SK"/>
                            </w:rPr>
                            <w:drawing>
                              <wp:inline distT="0" distB="0" distL="0" distR="0" wp14:anchorId="446033F7" wp14:editId="39B667DE">
                                <wp:extent cx="581025" cy="561975"/>
                                <wp:effectExtent l="0" t="0" r="9525" b="9525"/>
                                <wp:docPr id="55" name="Obrázok 55"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ISO 9001_TCL_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p w14:paraId="1CDD9492" w14:textId="77777777" w:rsidR="003A622F" w:rsidRPr="000C73CA" w:rsidRDefault="003A622F" w:rsidP="003A622F">
                          <w:pPr>
                            <w:autoSpaceDE w:val="0"/>
                            <w:autoSpaceDN w:val="0"/>
                            <w:adjustRightInd w:val="0"/>
                            <w:spacing w:line="60" w:lineRule="atLeast"/>
                            <w:rPr>
                              <w:rFonts w:ascii="Arial Narrow" w:hAnsi="Arial Narrow" w:cs="Arial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ové pole 12" o:spid="_x0000_s1027" type="#_x0000_t202" style="position:absolute;margin-left:410.6pt;margin-top:-19.75pt;width:6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dvwwIAAMYFAAAOAAAAZHJzL2Uyb0RvYy54bWysVOtumzAU/j9p72D5P+UyQgCVVG0I06Tu&#10;IrV7AAdMsAY2s51AN+2B9hx7sR2bJKWdJk3b+IFsn+PvXL7P5/Jq7Fp0oFIxwTPsX3gYUV6KivFd&#10;hj/eF06MkdKEV6QVnGb4gSp8tXr54nLoUxqIRrQVlQhAuEqHPsON1n3quqpsaEfUhegpB2MtZEc0&#10;bOXOrSQZAL1r3cDzIncQsuqlKKlScJpPRryy+HVNS/2+rhXVqM0w5KbtX9r/1vzd1SVJd5L0DSuP&#10;aZC/yKIjjEPQM1RONEF7yX6B6lgphRK1vihF54q6ZiW1NUA1vvesmruG9NTWAs1R/blN6v/Blu8O&#10;HyRiFXAXYMRJBxzd01GLw4/vqBctRXAOTRp6lYLvXQ/eerwRI1ywBav+VpSfFOJi3RC+o9dSiqGh&#10;pIIkfXPTnV2dcJQB2Q5vRQXByF4LCzTWsjMdhJ4gQAeyHs4EQUKohMNlBJyDpQRTFC9iWJsIJD1d&#10;7qXSr6nokFlkWAL/FpwcbpWeXE8uJhYXBWtbOCdpy58cAOZ0AqHhqrGZJCylXxMv2cSbOHTCINo4&#10;oZfnznWxDp2o8JeL/FW+Xuf+NxPXD9OGVRXlJsxJXn74Z/QdhT4J4ywwJVpWGTiTkpK77bqV6EBA&#10;3oX9jg2ZublP07D9glqeleQHoXcTJE4RxUsnLMKFkyy92PH85CaJvDAJ8+JpSbeM038vCQ0ZThbB&#10;YtLSb2sD1g3xE4Oz2kjaMQ0DpGVdhkEORyeSGgVueGWp1YS103rWCpP+YyuA7hPRVq9GopNY9bgd&#10;p/dhohstb0X1AAKWAgQGWoThB4tGyC8YDTBIMqw+74mkGLVvODyCxA9DM3nsJlwsA9jIuWU7txBe&#10;AlSGNUbTcq2nabXvJds1EGl6dlxcw8OpmRX1Y1bH5wbDwtZ2HGxmGs331utx/K5+AgAA//8DAFBL&#10;AwQUAAYACAAAACEAsJFdP94AAAAKAQAADwAAAGRycy9kb3ducmV2LnhtbEyPTU/DMAyG70j8h8hI&#10;3LZkZZ3aUndCIK4gxofELWu8tqJxqiZby78nO7Gj7Uevn7fczrYXJxp95xhhtVQgiGtnOm4QPt6f&#10;FxkIHzQb3TsmhF/ysK2ur0pdGDfxG512oRExhH2hEdoQhkJKX7dktV+6gTjeDm60OsRxbKQZ9RTD&#10;bS8TpTbS6o7jh1YP9NhS/bM7WoTPl8P311q9Nk82HSY3K8k2l4i3N/PDPYhAc/iH4awf1aGKTnt3&#10;ZONFj5AlqySiCIu7PAURiXx93uwRNlkKsirlZYXqDwAA//8DAFBLAQItABQABgAIAAAAIQC2gziS&#10;/gAAAOEBAAATAAAAAAAAAAAAAAAAAAAAAABbQ29udGVudF9UeXBlc10ueG1sUEsBAi0AFAAGAAgA&#10;AAAhADj9If/WAAAAlAEAAAsAAAAAAAAAAAAAAAAALwEAAF9yZWxzLy5yZWxzUEsBAi0AFAAGAAgA&#10;AAAhAHPFJ2/DAgAAxgUAAA4AAAAAAAAAAAAAAAAALgIAAGRycy9lMm9Eb2MueG1sUEsBAi0AFAAG&#10;AAgAAAAhALCRXT/eAAAACgEAAA8AAAAAAAAAAAAAAAAAHQUAAGRycy9kb3ducmV2LnhtbFBLBQYA&#10;AAAABAAEAPMAAAAoBgAAAAA=&#10;" filled="f" stroked="f">
              <v:textbox>
                <w:txbxContent>
                  <w:p w:rsidR="003A622F" w:rsidRPr="000C73CA" w:rsidRDefault="003A622F" w:rsidP="003A622F">
                    <w:pPr>
                      <w:autoSpaceDE w:val="0"/>
                      <w:autoSpaceDN w:val="0"/>
                      <w:adjustRightInd w:val="0"/>
                      <w:spacing w:line="60" w:lineRule="atLeast"/>
                      <w:rPr>
                        <w:rFonts w:ascii="Arial Narrow" w:hAnsi="Arial Narrow" w:cs="ArialNarrow-Bold"/>
                        <w:b/>
                        <w:bCs/>
                        <w:sz w:val="16"/>
                        <w:szCs w:val="16"/>
                      </w:rPr>
                    </w:pPr>
                    <w:r>
                      <w:rPr>
                        <w:noProof/>
                        <w:lang w:eastAsia="sk-SK"/>
                      </w:rPr>
                      <w:drawing>
                        <wp:inline distT="0" distB="0" distL="0" distR="0">
                          <wp:extent cx="581025" cy="561975"/>
                          <wp:effectExtent l="0" t="0" r="9525" b="9525"/>
                          <wp:docPr id="55" name="Obrázok 55" descr="SGS_ISO 9001_TCL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p>
                  <w:p w:rsidR="003A622F" w:rsidRPr="000C73CA" w:rsidRDefault="003A622F" w:rsidP="003A622F">
                    <w:pPr>
                      <w:autoSpaceDE w:val="0"/>
                      <w:autoSpaceDN w:val="0"/>
                      <w:adjustRightInd w:val="0"/>
                      <w:spacing w:line="60" w:lineRule="atLeast"/>
                      <w:rPr>
                        <w:rFonts w:ascii="Arial Narrow" w:hAnsi="Arial Narrow" w:cs="Arial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3D97DB7D" wp14:editId="05CC26F3">
              <wp:simplePos x="0" y="0"/>
              <wp:positionH relativeFrom="column">
                <wp:posOffset>-205740</wp:posOffset>
              </wp:positionH>
              <wp:positionV relativeFrom="paragraph">
                <wp:posOffset>-250825</wp:posOffset>
              </wp:positionV>
              <wp:extent cx="1842770" cy="685800"/>
              <wp:effectExtent l="3810" t="0" r="1270" b="317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64E52" w14:textId="77777777" w:rsidR="003A622F" w:rsidRPr="000C73CA" w:rsidRDefault="003A622F" w:rsidP="003A622F">
                          <w:pPr>
                            <w:rPr>
                              <w:rFonts w:ascii="Arial Narrow" w:hAnsi="Arial Narrow"/>
                              <w:sz w:val="16"/>
                              <w:szCs w:val="16"/>
                            </w:rPr>
                          </w:pPr>
                          <w:r w:rsidRPr="000C73CA">
                            <w:rPr>
                              <w:rFonts w:ascii="Arial Narrow" w:hAnsi="Arial Narrow"/>
                              <w:sz w:val="16"/>
                              <w:szCs w:val="16"/>
                            </w:rPr>
                            <w:t>Všeobecná zdravotná poisťovňa, a. s.</w:t>
                          </w:r>
                        </w:p>
                        <w:p w14:paraId="4F276CBD" w14:textId="77777777" w:rsidR="003A622F" w:rsidRPr="000C73CA" w:rsidRDefault="003A622F" w:rsidP="003A622F">
                          <w:pPr>
                            <w:rPr>
                              <w:rFonts w:ascii="Arial Narrow" w:hAnsi="Arial Narrow"/>
                              <w:sz w:val="16"/>
                              <w:szCs w:val="16"/>
                            </w:rPr>
                          </w:pPr>
                          <w:r>
                            <w:rPr>
                              <w:rFonts w:ascii="Arial Narrow" w:hAnsi="Arial Narrow"/>
                              <w:sz w:val="16"/>
                              <w:szCs w:val="16"/>
                            </w:rPr>
                            <w:t>Panónska cesta 2</w:t>
                          </w:r>
                        </w:p>
                        <w:p w14:paraId="36837D68" w14:textId="77777777" w:rsidR="003A622F" w:rsidRPr="000C73CA" w:rsidRDefault="003A622F" w:rsidP="003A622F">
                          <w:pPr>
                            <w:rPr>
                              <w:rFonts w:ascii="Arial Narrow" w:hAnsi="Arial Narrow"/>
                              <w:sz w:val="16"/>
                              <w:szCs w:val="16"/>
                            </w:rPr>
                          </w:pPr>
                          <w:r>
                            <w:rPr>
                              <w:rFonts w:ascii="Arial Narrow" w:hAnsi="Arial Narrow"/>
                              <w:sz w:val="16"/>
                              <w:szCs w:val="16"/>
                            </w:rPr>
                            <w:t xml:space="preserve">851 04 Bratislava </w:t>
                          </w:r>
                        </w:p>
                        <w:p w14:paraId="6D6EC416" w14:textId="77777777" w:rsidR="003A622F" w:rsidRPr="000C73CA" w:rsidRDefault="003A622F" w:rsidP="003A622F">
                          <w:pPr>
                            <w:rPr>
                              <w:rFonts w:ascii="Arial Narrow" w:hAnsi="Arial Narrow"/>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ové pole 10" o:spid="_x0000_s1028" type="#_x0000_t202" style="position:absolute;margin-left:-16.2pt;margin-top:-19.75pt;width:145.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jzxAIAAMcFAAAOAAAAZHJzL2Uyb0RvYy54bWysVEtu2zAQ3RfoHQjuFX1K25JgOUgsqyiQ&#10;foCkB6AlyiIqkSpJW06LHqjn6MU6pPxLsinaaiGQnOGbNzOPM7/edy3aMaW5FBkOrwKMmChlxcUm&#10;w58fCi/GSBsqKtpKwTL8yDS+Xrx+NR/6lEWykW3FFAIQodOhz3BjTJ/6vi4b1lF9JXsmwFhL1VED&#10;W7XxK0UHQO9aPwqCqT9IVfVKlkxrOM1HI144/LpmpflY15oZ1GYYuBn3V+6/tn9/MafpRtG+4eWB&#10;Bv0LFh3lAoKeoHJqKNoq/gKq46WSWtbmqpSdL+ual8zlANmEwbNs7hvaM5cLFEf3pzLp/wdbfth9&#10;UohX0Dsoj6Ad9OiB7Y3c/fqJetkyBOdQpKHXKfje9+Bt9rdyDxdcwrq/k+UXjYRcNlRs2I1ScmgY&#10;rYBkaG/6F1dHHG1B1sN7WUEwujXSAe1r1dkKQk0QoAObx1ODgBAqbciYRLMZmEqwTeNJHDhyPk2P&#10;t3ulzVsmO2QXGVYgAIdOd3faWDY0PbrYYEIWvG2dCFrx5AAcxxOIDVetzbJwPf2eBMkqXsXEI9F0&#10;5ZEgz72bYkm8aRHOJvmbfLnMwx82bkjShlcVEzbMUV8h+bP+HZQ+KuOkMC1bXlk4S0mrzXrZKrSj&#10;oO/Cfa7mYDm7+U9puCJALs9SCiMS3EaJV0zjmUcKMvGSWRB7QZjcJtOAJCQvnqZ0xwX795TQkOFk&#10;Ek1GMZ1JP8stcN/L3GjacQMTpOVdhkEO8FknmloJrkTl1obydlxflMLSP5cC2n1stBOs1eioVrNf&#10;790DiSywFfNaVo+gYCVBYKBFmH6waKT6htEAkyTD+uuWKoZR+07AK0hCQsDNuA2ZzCLYqEvL+tJC&#10;RQlQGTYYjculGcfVtld800Ck8d0JeQMvp+ZO1GdWh/cG08Lldphsdhxd7p3Xef4ufgMAAP//AwBQ&#10;SwMEFAAGAAgAAAAhAN9ZlArfAAAACgEAAA8AAABkcnMvZG93bnJldi54bWxMj01vwjAMhu+T+A+R&#10;kXaDhI4y6JqiadOum2Af0m6hMW1F41RNoN2/nzltN1t+9Pp58+3oWnHBPjSeNCzmCgRS6W1DlYaP&#10;95fZGkSIhqxpPaGGHwywLSY3ucmsH2iHl32sBIdQyIyGOsYukzKUNToT5r5D4tvR985EXvtK2t4M&#10;HO5amSi1ks40xB9q0+FTjeVpf3YaPl+P319L9VY9u7Qb/KgkuY3U+nY6Pj6AiDjGPxiu+qwOBTsd&#10;/JlsEK2G2V2yZPQ6bFIQTCTpPZc5aFitU5BFLv9XKH4BAAD//wMAUEsBAi0AFAAGAAgAAAAhALaD&#10;OJL+AAAA4QEAABMAAAAAAAAAAAAAAAAAAAAAAFtDb250ZW50X1R5cGVzXS54bWxQSwECLQAUAAYA&#10;CAAAACEAOP0h/9YAAACUAQAACwAAAAAAAAAAAAAAAAAvAQAAX3JlbHMvLnJlbHNQSwECLQAUAAYA&#10;CAAAACEA01C488QCAADHBQAADgAAAAAAAAAAAAAAAAAuAgAAZHJzL2Uyb0RvYy54bWxQSwECLQAU&#10;AAYACAAAACEA31mUCt8AAAAKAQAADwAAAAAAAAAAAAAAAAAeBQAAZHJzL2Rvd25yZXYueG1sUEsF&#10;BgAAAAAEAAQA8wAAACoGAAAAAA==&#10;" filled="f" stroked="f">
              <v:textbox>
                <w:txbxContent>
                  <w:p w:rsidR="003A622F" w:rsidRPr="000C73CA" w:rsidRDefault="003A622F" w:rsidP="003A622F">
                    <w:pPr>
                      <w:rPr>
                        <w:rFonts w:ascii="Arial Narrow" w:hAnsi="Arial Narrow"/>
                        <w:sz w:val="16"/>
                        <w:szCs w:val="16"/>
                      </w:rPr>
                    </w:pPr>
                    <w:r w:rsidRPr="000C73CA">
                      <w:rPr>
                        <w:rFonts w:ascii="Arial Narrow" w:hAnsi="Arial Narrow"/>
                        <w:sz w:val="16"/>
                        <w:szCs w:val="16"/>
                      </w:rPr>
                      <w:t>Všeobecná zdravotná poisťovňa, a. s.</w:t>
                    </w:r>
                  </w:p>
                  <w:p w:rsidR="003A622F" w:rsidRPr="000C73CA" w:rsidRDefault="003A622F" w:rsidP="003A622F">
                    <w:pPr>
                      <w:rPr>
                        <w:rFonts w:ascii="Arial Narrow" w:hAnsi="Arial Narrow"/>
                        <w:sz w:val="16"/>
                        <w:szCs w:val="16"/>
                      </w:rPr>
                    </w:pPr>
                    <w:r>
                      <w:rPr>
                        <w:rFonts w:ascii="Arial Narrow" w:hAnsi="Arial Narrow"/>
                        <w:sz w:val="16"/>
                        <w:szCs w:val="16"/>
                      </w:rPr>
                      <w:t>Panónska cesta 2</w:t>
                    </w:r>
                  </w:p>
                  <w:p w:rsidR="003A622F" w:rsidRPr="000C73CA" w:rsidRDefault="003A622F" w:rsidP="003A622F">
                    <w:pPr>
                      <w:rPr>
                        <w:rFonts w:ascii="Arial Narrow" w:hAnsi="Arial Narrow"/>
                        <w:sz w:val="16"/>
                        <w:szCs w:val="16"/>
                      </w:rPr>
                    </w:pPr>
                    <w:r>
                      <w:rPr>
                        <w:rFonts w:ascii="Arial Narrow" w:hAnsi="Arial Narrow"/>
                        <w:sz w:val="16"/>
                        <w:szCs w:val="16"/>
                      </w:rPr>
                      <w:t xml:space="preserve">851 04 Bratislava </w:t>
                    </w:r>
                  </w:p>
                  <w:p w:rsidR="003A622F" w:rsidRPr="000C73CA" w:rsidRDefault="003A622F" w:rsidP="003A622F">
                    <w:pPr>
                      <w:rPr>
                        <w:rFonts w:ascii="Arial Narrow" w:hAnsi="Arial Narrow"/>
                        <w:b/>
                        <w:sz w:val="16"/>
                        <w:szCs w:val="16"/>
                      </w:rPr>
                    </w:pPr>
                  </w:p>
                </w:txbxContent>
              </v:textbox>
            </v:shape>
          </w:pict>
        </mc:Fallback>
      </mc:AlternateContent>
    </w:r>
    <w:r w:rsidRPr="00983CBF">
      <w:rPr>
        <w:noProof/>
        <w:color w:val="008080"/>
        <w:lang w:eastAsia="sk-SK"/>
      </w:rPr>
      <mc:AlternateContent>
        <mc:Choice Requires="wps">
          <w:drawing>
            <wp:anchor distT="0" distB="0" distL="114300" distR="114300" simplePos="0" relativeHeight="251663360" behindDoc="1" locked="0" layoutInCell="1" allowOverlap="1" wp14:anchorId="03FEF845" wp14:editId="67872730">
              <wp:simplePos x="0" y="0"/>
              <wp:positionH relativeFrom="column">
                <wp:posOffset>-561975</wp:posOffset>
              </wp:positionH>
              <wp:positionV relativeFrom="paragraph">
                <wp:posOffset>-250825</wp:posOffset>
              </wp:positionV>
              <wp:extent cx="6840220" cy="0"/>
              <wp:effectExtent l="9525" t="6350" r="8255" b="1270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87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7C11FB" id="Rovná spojnica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9.75pt" to="494.3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7AIwIAADQEAAAOAAAAZHJzL2Uyb0RvYy54bWysU82O0zAQviPxDlbubX4IbRo1XaGk5bJA&#10;xS4P4NpOY3Bsy/Y2rRAPs8/CizF2m6oLF4S42GPPzOdvZj4v7469QAdmLFeyitJpEiEmiaJc7qvo&#10;y+NmUkTIOiwpFkqyKjoxG92tXr9aDrpkmeqUoMwgAJG2HHQVdc7pMo4t6ViP7VRpJsHZKtNjB0ez&#10;j6nBA6D3Is6SZBYPylBtFGHWwm1zdkargN+2jLhPbWuZQ6KKgJsLqwnrzq/xaonLvcG64+RCA/8D&#10;ix5zCY9eoRrsMHoy/A+onhOjrGrdlKg+Vm3LCQs1QDVp8ls1Dx3WLNQCzbH62ib7/2DJx8PWIE6r&#10;aBEhiXsY0Wd1kD+fkdXqq+QEo4Vv0qBtCbG13BpfJjnKB32vyDeLpKo7LPcskH08aUBIfUb8IsUf&#10;rIandsMHRSEGPzkVOnZsTe8hoRfoGAZzug6GHR0icDkr8iTLYH5k9MW4HBO1se49Uz3yRhUJLn3P&#10;cIkP99Z5IrgcQ/y1VBsuRJi7kGgAttk8SUKGVYJT7/Vx1ux3tTDogL10kmJezENZ4LkNM+pJ0oDW&#10;MUzXF9thLs42vC6kx4NagM/FOmvj+yJZrIt1kU/ybLae5EnTTN5t6nwy26Tzt82bpq6b9IenluZl&#10;xyll0rMbdZrmf6eDy485K+yq1Gsf4pfooWFAdtwD6TBMP7+zEnaKnrZmHDJIMwRfvpHX/u0Z7NvP&#10;vvoFAAD//wMAUEsDBBQABgAIAAAAIQB0sxea3gAAAAsBAAAPAAAAZHJzL2Rvd25yZXYueG1sTI9B&#10;S8QwEIXvgv8hjOBtN62im61NFxEWRASxevGWNrNtsZnUJu12/70jCHp7M+/x5pt8t7hezDiGzpOG&#10;dJ2AQKq97ajR8P62XykQIRqypveEGk4YYFecn+Ums/5IrziXsRFcQiEzGtoYh0zKULfoTFj7AYm9&#10;gx+diTyOjbSjOXK56+VVktxKZzriC60Z8KHF+rOcnIb98PKRnsopfVZfoRzl0+ZxPlRaX14s93cg&#10;Ii7xLww/+IwOBTNVfiIbRK9hpdQNR1lcb1lwYqvUBkT1u5FFLv//UHwDAAD//wMAUEsBAi0AFAAG&#10;AAgAAAAhALaDOJL+AAAA4QEAABMAAAAAAAAAAAAAAAAAAAAAAFtDb250ZW50X1R5cGVzXS54bWxQ&#10;SwECLQAUAAYACAAAACEAOP0h/9YAAACUAQAACwAAAAAAAAAAAAAAAAAvAQAAX3JlbHMvLnJlbHNQ&#10;SwECLQAUAAYACAAAACEAfEcOwCMCAAA0BAAADgAAAAAAAAAAAAAAAAAuAgAAZHJzL2Uyb0RvYy54&#10;bWxQSwECLQAUAAYACAAAACEAdLMXmt4AAAALAQAADwAAAAAAAAAAAAAAAAB9BAAAZHJzL2Rvd25y&#10;ZXYueG1sUEsFBgAAAAAEAAQA8wAAAIgFAAAAAA==&#10;" strokecolor="#008787" strokeweight="1pt"/>
          </w:pict>
        </mc:Fallback>
      </mc:AlternateContent>
    </w:r>
    <w:r>
      <w:rPr>
        <w:noProof/>
        <w:lang w:eastAsia="sk-SK"/>
      </w:rPr>
      <mc:AlternateContent>
        <mc:Choice Requires="wps">
          <w:drawing>
            <wp:anchor distT="0" distB="0" distL="114300" distR="114300" simplePos="0" relativeHeight="251662336" behindDoc="0" locked="0" layoutInCell="1" allowOverlap="1" wp14:anchorId="46F73826" wp14:editId="1531F03C">
              <wp:simplePos x="0" y="0"/>
              <wp:positionH relativeFrom="column">
                <wp:posOffset>3117850</wp:posOffset>
              </wp:positionH>
              <wp:positionV relativeFrom="paragraph">
                <wp:posOffset>-250825</wp:posOffset>
              </wp:positionV>
              <wp:extent cx="1981200" cy="800100"/>
              <wp:effectExtent l="3175" t="0" r="0" b="31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AEAC" w14:textId="77777777" w:rsidR="003A622F" w:rsidRDefault="003A622F" w:rsidP="003A622F">
                          <w:pPr>
                            <w:autoSpaceDE w:val="0"/>
                            <w:autoSpaceDN w:val="0"/>
                            <w:adjustRightInd w:val="0"/>
                            <w:rPr>
                              <w:rFonts w:ascii="Arial Narrow" w:hAnsi="Arial Narrow" w:cs="ArialNarrow"/>
                              <w:sz w:val="16"/>
                              <w:szCs w:val="16"/>
                            </w:rPr>
                          </w:pPr>
                          <w:r w:rsidRPr="000C73CA">
                            <w:rPr>
                              <w:rFonts w:ascii="Arial Narrow" w:hAnsi="Arial Narrow" w:cs="ArialNarrow"/>
                              <w:sz w:val="16"/>
                              <w:szCs w:val="16"/>
                            </w:rPr>
                            <w:t xml:space="preserve">Registrácia: Obchodný register </w:t>
                          </w:r>
                          <w:r>
                            <w:rPr>
                              <w:rFonts w:ascii="Arial Narrow" w:hAnsi="Arial Narrow" w:cs="ArialNarrow"/>
                              <w:sz w:val="16"/>
                              <w:szCs w:val="16"/>
                            </w:rPr>
                            <w:t>Mestského</w:t>
                          </w:r>
                          <w:r w:rsidRPr="000C73CA">
                            <w:rPr>
                              <w:rFonts w:ascii="Arial Narrow" w:hAnsi="Arial Narrow" w:cs="ArialNarrow"/>
                              <w:sz w:val="16"/>
                              <w:szCs w:val="16"/>
                            </w:rPr>
                            <w:t xml:space="preserve"> súdu</w:t>
                          </w:r>
                          <w:r>
                            <w:rPr>
                              <w:rFonts w:ascii="Arial Narrow" w:hAnsi="Arial Narrow" w:cs="ArialNarrow"/>
                              <w:sz w:val="16"/>
                              <w:szCs w:val="16"/>
                            </w:rPr>
                            <w:t xml:space="preserve">          </w:t>
                          </w:r>
                        </w:p>
                        <w:p w14:paraId="09F2D727" w14:textId="77777777" w:rsidR="003A622F" w:rsidRPr="000C73CA" w:rsidRDefault="003A622F" w:rsidP="003A622F">
                          <w:pPr>
                            <w:autoSpaceDE w:val="0"/>
                            <w:autoSpaceDN w:val="0"/>
                            <w:adjustRightInd w:val="0"/>
                            <w:contextualSpacing/>
                            <w:rPr>
                              <w:rFonts w:ascii="Arial Narrow" w:hAnsi="Arial Narrow" w:cs="ArialNarrow-Bold"/>
                              <w:bCs/>
                              <w:sz w:val="16"/>
                              <w:szCs w:val="16"/>
                            </w:rPr>
                          </w:pPr>
                          <w:r w:rsidRPr="000C73CA">
                            <w:rPr>
                              <w:rFonts w:ascii="Arial Narrow" w:hAnsi="Arial Narrow" w:cs="ArialNarrow"/>
                              <w:sz w:val="16"/>
                              <w:szCs w:val="16"/>
                            </w:rPr>
                            <w:t xml:space="preserve">Bratislava </w:t>
                          </w:r>
                          <w:r w:rsidR="00477789">
                            <w:rPr>
                              <w:rFonts w:ascii="Arial Narrow" w:hAnsi="Arial Narrow" w:cs="ArialNarrow"/>
                              <w:sz w:val="16"/>
                              <w:szCs w:val="16"/>
                            </w:rPr>
                            <w:t>II</w:t>
                          </w:r>
                          <w:r w:rsidRPr="000C73CA">
                            <w:rPr>
                              <w:rFonts w:ascii="Arial Narrow" w:hAnsi="Arial Narrow" w:cs="ArialNarrow"/>
                              <w:sz w:val="16"/>
                              <w:szCs w:val="16"/>
                            </w:rPr>
                            <w:t xml:space="preserve">I, oddiel Sa, vložka </w:t>
                          </w:r>
                          <w:r w:rsidRPr="000C73CA">
                            <w:rPr>
                              <w:rFonts w:ascii="Arial Narrow" w:hAnsi="Arial Narrow" w:cs="ArialNarrow+1"/>
                              <w:sz w:val="16"/>
                              <w:szCs w:val="16"/>
                            </w:rPr>
                            <w:t>č</w:t>
                          </w:r>
                          <w:r w:rsidRPr="000C73CA">
                            <w:rPr>
                              <w:rFonts w:ascii="Arial Narrow" w:hAnsi="Arial Narrow" w:cs="ArialNarrow"/>
                              <w:sz w:val="16"/>
                              <w:szCs w:val="16"/>
                            </w:rPr>
                            <w:t>. 3602/B</w:t>
                          </w:r>
                          <w:r>
                            <w:rPr>
                              <w:rFonts w:ascii="Arial Narrow" w:hAnsi="Arial Narrow" w:cs="ArialNarrow"/>
                              <w:sz w:val="16"/>
                              <w:szCs w:val="16"/>
                            </w:rPr>
                            <w:br/>
                          </w:r>
                          <w:r w:rsidRPr="000C73CA">
                            <w:rPr>
                              <w:rFonts w:ascii="Arial Narrow" w:hAnsi="Arial Narrow" w:cs="ArialNarrow-Bold"/>
                              <w:bCs/>
                              <w:sz w:val="16"/>
                              <w:szCs w:val="16"/>
                            </w:rPr>
                            <w:t>I</w:t>
                          </w:r>
                          <w:r w:rsidRPr="000C73CA">
                            <w:rPr>
                              <w:rFonts w:ascii="Arial Narrow" w:hAnsi="Arial Narrow" w:cs="ArialNarrow-Bold+1"/>
                              <w:bCs/>
                              <w:sz w:val="16"/>
                              <w:szCs w:val="16"/>
                            </w:rPr>
                            <w:t>Č</w:t>
                          </w:r>
                          <w:r w:rsidRPr="000C73CA">
                            <w:rPr>
                              <w:rFonts w:ascii="Arial Narrow" w:hAnsi="Arial Narrow" w:cs="ArialNarrow-Bold"/>
                              <w:bCs/>
                              <w:sz w:val="16"/>
                              <w:szCs w:val="16"/>
                            </w:rPr>
                            <w:t>O: 35 937</w:t>
                          </w:r>
                          <w:r>
                            <w:rPr>
                              <w:rFonts w:ascii="Arial Narrow" w:hAnsi="Arial Narrow" w:cs="ArialNarrow-Bold"/>
                              <w:bCs/>
                              <w:sz w:val="16"/>
                              <w:szCs w:val="16"/>
                            </w:rPr>
                            <w:t> </w:t>
                          </w:r>
                          <w:r w:rsidRPr="000C73CA">
                            <w:rPr>
                              <w:rFonts w:ascii="Arial Narrow" w:hAnsi="Arial Narrow" w:cs="ArialNarrow-Bold"/>
                              <w:bCs/>
                              <w:sz w:val="16"/>
                              <w:szCs w:val="16"/>
                            </w:rPr>
                            <w:t>874</w:t>
                          </w:r>
                          <w:r>
                            <w:rPr>
                              <w:rFonts w:ascii="Arial Narrow" w:hAnsi="Arial Narrow" w:cs="ArialNarrow-Bold"/>
                              <w:bCs/>
                              <w:sz w:val="16"/>
                              <w:szCs w:val="16"/>
                            </w:rPr>
                            <w:br/>
                          </w:r>
                          <w:r w:rsidRPr="000C73CA">
                            <w:rPr>
                              <w:rFonts w:ascii="Arial Narrow" w:hAnsi="Arial Narrow" w:cs="ArialNarrow-Bold"/>
                              <w:bCs/>
                              <w:sz w:val="16"/>
                              <w:szCs w:val="16"/>
                            </w:rPr>
                            <w:t>DI</w:t>
                          </w:r>
                          <w:r w:rsidRPr="000C73CA">
                            <w:rPr>
                              <w:rFonts w:ascii="Arial Narrow" w:hAnsi="Arial Narrow" w:cs="ArialNarrow-Bold+1"/>
                              <w:bCs/>
                              <w:sz w:val="16"/>
                              <w:szCs w:val="16"/>
                            </w:rPr>
                            <w:t>Č</w:t>
                          </w:r>
                          <w:r w:rsidRPr="000C73CA">
                            <w:rPr>
                              <w:rFonts w:ascii="Arial Narrow" w:hAnsi="Arial Narrow" w:cs="ArialNarrow-Bold"/>
                              <w:bCs/>
                              <w:sz w:val="16"/>
                              <w:szCs w:val="16"/>
                            </w:rPr>
                            <w:t>: 20 220 270 40</w:t>
                          </w:r>
                        </w:p>
                        <w:p w14:paraId="44349E67" w14:textId="77777777" w:rsidR="003A622F" w:rsidRPr="006974B2" w:rsidRDefault="003A622F" w:rsidP="003A622F">
                          <w:pPr>
                            <w:autoSpaceDE w:val="0"/>
                            <w:autoSpaceDN w:val="0"/>
                            <w:adjustRightInd w:val="0"/>
                            <w:contextualSpacing/>
                            <w:rPr>
                              <w:rFonts w:ascii="Arial Narrow" w:hAnsi="Arial Narrow" w:cs="ArialNarrow-Bold"/>
                              <w:bCs/>
                              <w:sz w:val="16"/>
                              <w:szCs w:val="16"/>
                            </w:rPr>
                          </w:pPr>
                          <w:r w:rsidRPr="006974B2">
                            <w:rPr>
                              <w:rFonts w:ascii="Arial Narrow" w:hAnsi="Arial Narrow" w:cs="ArialNarrow-Bold"/>
                              <w:bCs/>
                              <w:sz w:val="16"/>
                              <w:szCs w:val="16"/>
                            </w:rPr>
                            <w:t>IČ DPH</w:t>
                          </w:r>
                          <w:r>
                            <w:rPr>
                              <w:rFonts w:ascii="Arial Narrow" w:hAnsi="Arial Narrow" w:cs="ArialNarrow-Bold"/>
                              <w:bCs/>
                              <w:sz w:val="16"/>
                              <w:szCs w:val="16"/>
                            </w:rPr>
                            <w:t>: SK 20 220 270 40</w:t>
                          </w:r>
                        </w:p>
                        <w:p w14:paraId="31ADA7D7" w14:textId="77777777" w:rsidR="003A622F" w:rsidRPr="000C73CA" w:rsidRDefault="003A622F" w:rsidP="003A622F">
                          <w:pPr>
                            <w:autoSpaceDE w:val="0"/>
                            <w:autoSpaceDN w:val="0"/>
                            <w:adjustRightInd w:val="0"/>
                            <w:contextualSpacing/>
                            <w:rPr>
                              <w:rFonts w:ascii="Arial Narrow" w:hAnsi="Arial Narrow" w:cs="ArialNarrow"/>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ové pole 8" o:spid="_x0000_s1029" type="#_x0000_t202" style="position:absolute;margin-left:245.5pt;margin-top:-19.75pt;width:156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KuwgIAAMUFAAAOAAAAZHJzL2Uyb0RvYy54bWysVFlu2zAQ/S/QOxD8V7REtiUhcpBYVlEg&#10;XYCkB6AlyiIqkSxJW06DHqjn6MU6pLwl+Sna6kMgOcM3y3ucq+td36EtVZoJnuPwIsCI8krUjK9z&#10;/OWh9BKMtCG8Jp3gNMePVOPr+ds3V4PMaCRa0dVUIQDhOhtkjltjZOb7umppT/SFkJSDsRGqJwa2&#10;au3XigyA3nd+FARTfxCqlkpUVGs4LUYjnjv8pqGV+dQ0mhrU5RhyM+6v3H9l//78imRrRWTLqn0a&#10;5C+y6AnjEPQIVRBD0EaxV1A9q5TQojEXleh90TSsoq4GqCYMXlRz3xJJXS3QHC2PbdL/D7b6uP2s&#10;EKtzDERx0gNFD3RnxPbXTyRFR1FiWzRInYHnvQRfs7sVO6Dalavlnai+asTFoiV8TW+UEkNLSQ0p&#10;hvamf3Z1xNEWZDV8EDXEIhsjHNCuUb3tH3QEATpQ9XikB/JBlQ2ZJiFwjlEFtiSAfjn+fJIdbkul&#10;zTsqemQXOVZAv0Mn2zttbDYkO7jYYFyUrOucBDr+7AAcxxOIDVetzWbhGH1Kg3SZLJPYi6Pp0ouD&#10;ovBuykXsTctwNikui8WiCH/YuGGctayuKbdhDuoK4z9jb6/zURdHfWnRsdrC2ZS0Wq8WnUJbAuou&#10;3ed6DpaTm/88DdcEqOVFSWEUB7dR6pXTZObFZTzx0lmQeEGY3qbTIE7jonxe0h3j9N9LQkOO00k0&#10;GcV0SvpFbYH7XtdGsp4ZmB8d650iwM06kcxKcMlrtzaEdeP6rBU2/VMrgO4D0U6wVqOjWs1utXPP&#10;49ICWzGvRP0IClYCBAZahNkHi1ao7xgNMEdyrL9tiKIYde85vII0jGM7eNwmnswi2Khzy+rcQngF&#10;UDk2GI3LhRmH1UYqtm4h0vjuuLiBl9MwJ+pTVvv3BrPC1bafa3YYne+d12n6zn8DAAD//wMAUEsD&#10;BBQABgAIAAAAIQALVNJa3wAAAAoBAAAPAAAAZHJzL2Rvd25yZXYueG1sTI/NTsMwEITvSH0Haytx&#10;a+3+pGpCnKoCcQVRoFJvbrxNIuJ1FLtNeHuWE9x2d0az3+S70bXihn1oPGlYzBUIpNLbhioNH+/P&#10;sy2IEA1Z03pCDd8YYFdM7nKTWT/QG94OsRIcQiEzGuoYu0zKUNboTJj7Dom1i++dibz2lbS9GTjc&#10;tXKp1EY60xB/qE2HjzWWX4er0/D5cjkd1+q1enJJN/hRSXKp1Pp+Ou4fQEQc458ZfvEZHQpmOvsr&#10;2SBaDet0wV2ihtkqTUCwY6tWfDnzsElAFrn8X6H4AQAA//8DAFBLAQItABQABgAIAAAAIQC2gziS&#10;/gAAAOEBAAATAAAAAAAAAAAAAAAAAAAAAABbQ29udGVudF9UeXBlc10ueG1sUEsBAi0AFAAGAAgA&#10;AAAhADj9If/WAAAAlAEAAAsAAAAAAAAAAAAAAAAALwEAAF9yZWxzLy5yZWxzUEsBAi0AFAAGAAgA&#10;AAAhAOoF8q7CAgAAxQUAAA4AAAAAAAAAAAAAAAAALgIAAGRycy9lMm9Eb2MueG1sUEsBAi0AFAAG&#10;AAgAAAAhAAtU0lrfAAAACgEAAA8AAAAAAAAAAAAAAAAAHAUAAGRycy9kb3ducmV2LnhtbFBLBQYA&#10;AAAABAAEAPMAAAAoBgAAAAA=&#10;" filled="f" stroked="f">
              <v:textbox>
                <w:txbxContent>
                  <w:p w:rsidR="003A622F" w:rsidRDefault="003A622F" w:rsidP="003A622F">
                    <w:pPr>
                      <w:autoSpaceDE w:val="0"/>
                      <w:autoSpaceDN w:val="0"/>
                      <w:adjustRightInd w:val="0"/>
                      <w:rPr>
                        <w:rFonts w:ascii="Arial Narrow" w:hAnsi="Arial Narrow" w:cs="ArialNarrow"/>
                        <w:sz w:val="16"/>
                        <w:szCs w:val="16"/>
                      </w:rPr>
                    </w:pPr>
                    <w:r w:rsidRPr="000C73CA">
                      <w:rPr>
                        <w:rFonts w:ascii="Arial Narrow" w:hAnsi="Arial Narrow" w:cs="ArialNarrow"/>
                        <w:sz w:val="16"/>
                        <w:szCs w:val="16"/>
                      </w:rPr>
                      <w:t xml:space="preserve">Registrácia: Obchodný register </w:t>
                    </w:r>
                    <w:r>
                      <w:rPr>
                        <w:rFonts w:ascii="Arial Narrow" w:hAnsi="Arial Narrow" w:cs="ArialNarrow"/>
                        <w:sz w:val="16"/>
                        <w:szCs w:val="16"/>
                      </w:rPr>
                      <w:t>Mestského</w:t>
                    </w:r>
                    <w:r w:rsidRPr="000C73CA">
                      <w:rPr>
                        <w:rFonts w:ascii="Arial Narrow" w:hAnsi="Arial Narrow" w:cs="ArialNarrow"/>
                        <w:sz w:val="16"/>
                        <w:szCs w:val="16"/>
                      </w:rPr>
                      <w:t xml:space="preserve"> súdu</w:t>
                    </w:r>
                    <w:r>
                      <w:rPr>
                        <w:rFonts w:ascii="Arial Narrow" w:hAnsi="Arial Narrow" w:cs="ArialNarrow"/>
                        <w:sz w:val="16"/>
                        <w:szCs w:val="16"/>
                      </w:rPr>
                      <w:t xml:space="preserve">          </w:t>
                    </w:r>
                  </w:p>
                  <w:p w:rsidR="003A622F" w:rsidRPr="000C73CA" w:rsidRDefault="003A622F" w:rsidP="003A622F">
                    <w:pPr>
                      <w:autoSpaceDE w:val="0"/>
                      <w:autoSpaceDN w:val="0"/>
                      <w:adjustRightInd w:val="0"/>
                      <w:contextualSpacing/>
                      <w:rPr>
                        <w:rFonts w:ascii="Arial Narrow" w:hAnsi="Arial Narrow" w:cs="ArialNarrow-Bold"/>
                        <w:bCs/>
                        <w:sz w:val="16"/>
                        <w:szCs w:val="16"/>
                      </w:rPr>
                    </w:pPr>
                    <w:r w:rsidRPr="000C73CA">
                      <w:rPr>
                        <w:rFonts w:ascii="Arial Narrow" w:hAnsi="Arial Narrow" w:cs="ArialNarrow"/>
                        <w:sz w:val="16"/>
                        <w:szCs w:val="16"/>
                      </w:rPr>
                      <w:t xml:space="preserve">Bratislava </w:t>
                    </w:r>
                    <w:r w:rsidR="00477789">
                      <w:rPr>
                        <w:rFonts w:ascii="Arial Narrow" w:hAnsi="Arial Narrow" w:cs="ArialNarrow"/>
                        <w:sz w:val="16"/>
                        <w:szCs w:val="16"/>
                      </w:rPr>
                      <w:t>II</w:t>
                    </w:r>
                    <w:r w:rsidRPr="000C73CA">
                      <w:rPr>
                        <w:rFonts w:ascii="Arial Narrow" w:hAnsi="Arial Narrow" w:cs="ArialNarrow"/>
                        <w:sz w:val="16"/>
                        <w:szCs w:val="16"/>
                      </w:rPr>
                      <w:t xml:space="preserve">I, oddiel Sa, vložka </w:t>
                    </w:r>
                    <w:r w:rsidRPr="000C73CA">
                      <w:rPr>
                        <w:rFonts w:ascii="Arial Narrow" w:hAnsi="Arial Narrow" w:cs="ArialNarrow+1"/>
                        <w:sz w:val="16"/>
                        <w:szCs w:val="16"/>
                      </w:rPr>
                      <w:t>č</w:t>
                    </w:r>
                    <w:r w:rsidRPr="000C73CA">
                      <w:rPr>
                        <w:rFonts w:ascii="Arial Narrow" w:hAnsi="Arial Narrow" w:cs="ArialNarrow"/>
                        <w:sz w:val="16"/>
                        <w:szCs w:val="16"/>
                      </w:rPr>
                      <w:t>. 3602/B</w:t>
                    </w:r>
                    <w:r>
                      <w:rPr>
                        <w:rFonts w:ascii="Arial Narrow" w:hAnsi="Arial Narrow" w:cs="ArialNarrow"/>
                        <w:sz w:val="16"/>
                        <w:szCs w:val="16"/>
                      </w:rPr>
                      <w:br/>
                    </w:r>
                    <w:r w:rsidRPr="000C73CA">
                      <w:rPr>
                        <w:rFonts w:ascii="Arial Narrow" w:hAnsi="Arial Narrow" w:cs="ArialNarrow-Bold"/>
                        <w:bCs/>
                        <w:sz w:val="16"/>
                        <w:szCs w:val="16"/>
                      </w:rPr>
                      <w:t>I</w:t>
                    </w:r>
                    <w:r w:rsidRPr="000C73CA">
                      <w:rPr>
                        <w:rFonts w:ascii="Arial Narrow" w:hAnsi="Arial Narrow" w:cs="ArialNarrow-Bold+1"/>
                        <w:bCs/>
                        <w:sz w:val="16"/>
                        <w:szCs w:val="16"/>
                      </w:rPr>
                      <w:t>Č</w:t>
                    </w:r>
                    <w:r w:rsidRPr="000C73CA">
                      <w:rPr>
                        <w:rFonts w:ascii="Arial Narrow" w:hAnsi="Arial Narrow" w:cs="ArialNarrow-Bold"/>
                        <w:bCs/>
                        <w:sz w:val="16"/>
                        <w:szCs w:val="16"/>
                      </w:rPr>
                      <w:t>O: 35 937</w:t>
                    </w:r>
                    <w:r>
                      <w:rPr>
                        <w:rFonts w:ascii="Arial Narrow" w:hAnsi="Arial Narrow" w:cs="ArialNarrow-Bold"/>
                        <w:bCs/>
                        <w:sz w:val="16"/>
                        <w:szCs w:val="16"/>
                      </w:rPr>
                      <w:t> </w:t>
                    </w:r>
                    <w:r w:rsidRPr="000C73CA">
                      <w:rPr>
                        <w:rFonts w:ascii="Arial Narrow" w:hAnsi="Arial Narrow" w:cs="ArialNarrow-Bold"/>
                        <w:bCs/>
                        <w:sz w:val="16"/>
                        <w:szCs w:val="16"/>
                      </w:rPr>
                      <w:t>874</w:t>
                    </w:r>
                    <w:r>
                      <w:rPr>
                        <w:rFonts w:ascii="Arial Narrow" w:hAnsi="Arial Narrow" w:cs="ArialNarrow-Bold"/>
                        <w:bCs/>
                        <w:sz w:val="16"/>
                        <w:szCs w:val="16"/>
                      </w:rPr>
                      <w:br/>
                    </w:r>
                    <w:r w:rsidRPr="000C73CA">
                      <w:rPr>
                        <w:rFonts w:ascii="Arial Narrow" w:hAnsi="Arial Narrow" w:cs="ArialNarrow-Bold"/>
                        <w:bCs/>
                        <w:sz w:val="16"/>
                        <w:szCs w:val="16"/>
                      </w:rPr>
                      <w:t>DI</w:t>
                    </w:r>
                    <w:r w:rsidRPr="000C73CA">
                      <w:rPr>
                        <w:rFonts w:ascii="Arial Narrow" w:hAnsi="Arial Narrow" w:cs="ArialNarrow-Bold+1"/>
                        <w:bCs/>
                        <w:sz w:val="16"/>
                        <w:szCs w:val="16"/>
                      </w:rPr>
                      <w:t>Č</w:t>
                    </w:r>
                    <w:r w:rsidRPr="000C73CA">
                      <w:rPr>
                        <w:rFonts w:ascii="Arial Narrow" w:hAnsi="Arial Narrow" w:cs="ArialNarrow-Bold"/>
                        <w:bCs/>
                        <w:sz w:val="16"/>
                        <w:szCs w:val="16"/>
                      </w:rPr>
                      <w:t>: 20 220 270 40</w:t>
                    </w:r>
                  </w:p>
                  <w:p w:rsidR="003A622F" w:rsidRPr="006974B2" w:rsidRDefault="003A622F" w:rsidP="003A622F">
                    <w:pPr>
                      <w:autoSpaceDE w:val="0"/>
                      <w:autoSpaceDN w:val="0"/>
                      <w:adjustRightInd w:val="0"/>
                      <w:contextualSpacing/>
                      <w:rPr>
                        <w:rFonts w:ascii="Arial Narrow" w:hAnsi="Arial Narrow" w:cs="ArialNarrow-Bold"/>
                        <w:bCs/>
                        <w:sz w:val="16"/>
                        <w:szCs w:val="16"/>
                      </w:rPr>
                    </w:pPr>
                    <w:r w:rsidRPr="006974B2">
                      <w:rPr>
                        <w:rFonts w:ascii="Arial Narrow" w:hAnsi="Arial Narrow" w:cs="ArialNarrow-Bold"/>
                        <w:bCs/>
                        <w:sz w:val="16"/>
                        <w:szCs w:val="16"/>
                      </w:rPr>
                      <w:t>IČ DPH</w:t>
                    </w:r>
                    <w:r>
                      <w:rPr>
                        <w:rFonts w:ascii="Arial Narrow" w:hAnsi="Arial Narrow" w:cs="ArialNarrow-Bold"/>
                        <w:bCs/>
                        <w:sz w:val="16"/>
                        <w:szCs w:val="16"/>
                      </w:rPr>
                      <w:t>: SK 20 220 270 40</w:t>
                    </w:r>
                  </w:p>
                  <w:p w:rsidR="003A622F" w:rsidRPr="000C73CA" w:rsidRDefault="003A622F" w:rsidP="003A622F">
                    <w:pPr>
                      <w:autoSpaceDE w:val="0"/>
                      <w:autoSpaceDN w:val="0"/>
                      <w:adjustRightInd w:val="0"/>
                      <w:contextualSpacing/>
                      <w:rPr>
                        <w:rFonts w:ascii="Arial Narrow" w:hAnsi="Arial Narrow" w:cs="Arial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4384" behindDoc="0" locked="0" layoutInCell="1" allowOverlap="1" wp14:anchorId="37D9ECE3" wp14:editId="3E61980E">
              <wp:simplePos x="0" y="0"/>
              <wp:positionH relativeFrom="column">
                <wp:posOffset>6324600</wp:posOffset>
              </wp:positionH>
              <wp:positionV relativeFrom="paragraph">
                <wp:posOffset>-2994025</wp:posOffset>
              </wp:positionV>
              <wp:extent cx="36195" cy="0"/>
              <wp:effectExtent l="9525" t="6350" r="11430" b="127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B01AEA" id="Rovná spojnica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235.75pt" to="500.85pt,-2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mvHwIAADEEAAAOAAAAZHJzL2Uyb0RvYy54bWysU82O2yAQvlfqOyDuie1sfq04q8pOetm2&#10;q+72AQjgmBYzCEicqOrD7LP0xQokjrLtparqAx6YmY9vZj6W98dWogM3VoAqcDZMMeKKAhNqV+Av&#10;z5vBHCPriGJEguIFPnGL71dv3yw7nfMRNCAZN8iDKJt3usCNczpPEksb3hI7BM2Vd9ZgWuL81uwS&#10;Zkjn0VuZjNJ0mnRgmDZAubX+tDo78Sri1zWn7lNdW+6QLLDn5uJq4roNa7JaknxniG4EvdAg/8Ci&#10;JUL5S69QFXEE7Y34A6oV1ICF2g0ptAnUtaA81uCrydLfqnlqiOaxFt8cq69tsv8Pln48PBokWIFn&#10;GCnS+hF9hoP6+YKshq9KUIJmoUmdtrmPLdWjCWXSo3rSD0C/WaSgbIja8Uj2+aQ9QhYyklcpYWO1&#10;v2rbfQDmY8jeQezYsTZtgPS9QMc4mNN1MPzoEPWHd9NsMcGI9p6E5H2aNta959CiYBRYChU6RnJy&#10;eLAu0CB5HxKOFWyElHHqUqGuwIvJaBITLEjBgjOEWbPbltKgAwm6iV+syXtuwwzsFYtgDSdsfbEd&#10;EfJs+8ulCni+EE/nYp2F8X2RLtbz9Xw8GI+m68E4rarBu005Hkw32WxS3VVlWWU/ArVsnDeCMa4C&#10;u16k2fjvRHB5Lmd5XWV6bUPyGj32y5Pt/5F0nGQY3lkGW2CnR9NP2OsyBl/eUBD+7d7bty999QsA&#10;AP//AwBQSwMEFAAGAAgAAAAhABhTUq7gAAAADgEAAA8AAABkcnMvZG93bnJldi54bWxMj8FOwzAQ&#10;RO9I/IO1SFyq1k6BloY4FQJy64W2iOs2XpKIeJ3Gbhv4etwDguPsjGbfZMvBtuJIvW8ca0gmCgRx&#10;6UzDlYbtphjfg/AB2WDrmDR8kYdlfnmRYWrciV/puA6ViCXsU9RQh9ClUvqyJot+4jri6H243mKI&#10;sq+k6fEUy20rp0rNpMWG44caO3qqqfxcH6wGX7zRvvgelSP1flM5mu6fVy+o9fXV8PgAItAQ/sJw&#10;xo/okEemnTuw8aLVsFjM4pagYXw7T+5AnCNKJXMQu9+bzDP5f0b+AwAA//8DAFBLAQItABQABgAI&#10;AAAAIQC2gziS/gAAAOEBAAATAAAAAAAAAAAAAAAAAAAAAABbQ29udGVudF9UeXBlc10ueG1sUEsB&#10;Ai0AFAAGAAgAAAAhADj9If/WAAAAlAEAAAsAAAAAAAAAAAAAAAAALwEAAF9yZWxzLy5yZWxzUEsB&#10;Ai0AFAAGAAgAAAAhAMBTOa8fAgAAMQQAAA4AAAAAAAAAAAAAAAAALgIAAGRycy9lMm9Eb2MueG1s&#10;UEsBAi0AFAAGAAgAAAAhABhTUq7gAAAADgEAAA8AAAAAAAAAAAAAAAAAeQQAAGRycy9kb3ducmV2&#10;LnhtbFBLBQYAAAAABAAEAPMAAACGBQAAAAA=&#10;"/>
          </w:pict>
        </mc:Fallback>
      </mc:AlternateContent>
    </w:r>
    <w:r>
      <w:rPr>
        <w:noProof/>
        <w:lang w:eastAsia="sk-SK"/>
      </w:rPr>
      <mc:AlternateContent>
        <mc:Choice Requires="wps">
          <w:drawing>
            <wp:anchor distT="0" distB="0" distL="114300" distR="114300" simplePos="0" relativeHeight="251665408" behindDoc="0" locked="0" layoutInCell="1" allowOverlap="1" wp14:anchorId="411337E3" wp14:editId="1953E166">
              <wp:simplePos x="0" y="0"/>
              <wp:positionH relativeFrom="column">
                <wp:posOffset>-569595</wp:posOffset>
              </wp:positionH>
              <wp:positionV relativeFrom="paragraph">
                <wp:posOffset>-3001645</wp:posOffset>
              </wp:positionV>
              <wp:extent cx="36195" cy="0"/>
              <wp:effectExtent l="11430" t="8255" r="9525" b="10795"/>
              <wp:wrapNone/>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A00524" id="Rovná spojnica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236.35pt" to="-42pt,-2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16HwIAADEEAAAOAAAAZHJzL2Uyb0RvYy54bWysU8GO0zAQvSPxD5bvbZJuWtq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We&#10;YaRI50f0CQ7q5w9kNXxRghI0C03qtS18bKUeTSiTHtWTfgD61SIFVUvUjkeyzyftEbKQkbxICRur&#10;/VXb/j0wH0P2DmLHjo3pAqTvBTrGwZyug+FHh6g/vJtliylGdPAkpBjStLHuHYcOBaPEUqjQMVKQ&#10;w4N1gQYphpBwrGAjpIxTlwr1JV5MJ9OYYEEKFpwhzJrdtpIGHUjQTfxiTd5zG2Zgr1gEazlh64vt&#10;iJBn218uVcDzhXg6F+ssjG+LdLGer+f5KJ/M1qM8revR202Vj2ab7M20vqurqs6+B2pZXrSCMa4C&#10;u0GkWf53Irg8l7O8rjK9tiF5iR775ckO/0g6TjIM7yyDLbDToxkm7HUZgy9vKAj/du/t25e++gUA&#10;AP//AwBQSwMEFAAGAAgAAAAhAGVry8PeAAAADQEAAA8AAABkcnMvZG93bnJldi54bWxMj0FPg0AQ&#10;he8m/ofNmHhp6CI2FpGlMSo3L1aN1ymMQGRnKbttsb++48Ho7c3My5vv5avJ9mpPo+8cG7iax6CI&#10;K1d33Bh4ey2jFJQPyDX2jsnAN3lYFednOWa1O/AL7dehURLCPkMDbQhDprWvWrLo524gltunGy0G&#10;GcdG1yMeJNz2OonjG22xY/nQ4kAPLVVf65014Mt32pbHWTWLP64bR8n28fkJjbm8mO7vQAWawp8Z&#10;fvAFHQph2rgd1171BqL0dilWEYtlIkosUbqQepvflS5y/b9FcQIAAP//AwBQSwECLQAUAAYACAAA&#10;ACEAtoM4kv4AAADhAQAAEwAAAAAAAAAAAAAAAAAAAAAAW0NvbnRlbnRfVHlwZXNdLnhtbFBLAQIt&#10;ABQABgAIAAAAIQA4/SH/1gAAAJQBAAALAAAAAAAAAAAAAAAAAC8BAABfcmVscy8ucmVsc1BLAQIt&#10;ABQABgAIAAAAIQB5pT16HwIAADEEAAAOAAAAAAAAAAAAAAAAAC4CAABkcnMvZTJvRG9jLnhtbFBL&#10;AQItABQABgAIAAAAIQBla8vD3gAAAA0BAAAPAAAAAAAAAAAAAAAAAHkEAABkcnMvZG93bnJldi54&#10;bWxQSwUGAAAAAAQABADzAAAAhAUAAAAA&#10;"/>
          </w:pict>
        </mc:Fallback>
      </mc:AlternateContent>
    </w:r>
  </w:p>
  <w:p w14:paraId="07CFDCBE" w14:textId="77777777" w:rsidR="003A622F" w:rsidRDefault="003A622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44F6" w14:textId="77777777" w:rsidR="00A07353" w:rsidRDefault="00A07353" w:rsidP="003A622F">
      <w:pPr>
        <w:spacing w:after="0" w:line="240" w:lineRule="auto"/>
      </w:pPr>
      <w:r>
        <w:separator/>
      </w:r>
    </w:p>
  </w:footnote>
  <w:footnote w:type="continuationSeparator" w:id="0">
    <w:p w14:paraId="77E7562C" w14:textId="77777777" w:rsidR="00A07353" w:rsidRDefault="00A07353" w:rsidP="003A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E06F" w14:textId="77777777" w:rsidR="003A622F" w:rsidRDefault="003A622F">
    <w:pPr>
      <w:pStyle w:val="Hlavika"/>
    </w:pPr>
    <w:r>
      <w:rPr>
        <w:noProof/>
        <w:lang w:eastAsia="sk-SK"/>
      </w:rPr>
      <w:drawing>
        <wp:anchor distT="0" distB="0" distL="114300" distR="114300" simplePos="0" relativeHeight="251658240" behindDoc="1" locked="0" layoutInCell="1" allowOverlap="1" wp14:anchorId="50AC254C" wp14:editId="771FA9F3">
          <wp:simplePos x="0" y="0"/>
          <wp:positionH relativeFrom="margin">
            <wp:posOffset>-433070</wp:posOffset>
          </wp:positionH>
          <wp:positionV relativeFrom="page">
            <wp:posOffset>410210</wp:posOffset>
          </wp:positionV>
          <wp:extent cx="3794125" cy="395605"/>
          <wp:effectExtent l="0" t="0" r="0" b="4445"/>
          <wp:wrapNone/>
          <wp:docPr id="54" name="Obrázok 54" descr="vszp_logo_zakladne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zp_logo_zakladne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4125" cy="395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1A2E"/>
    <w:multiLevelType w:val="hybridMultilevel"/>
    <w:tmpl w:val="C2E668C6"/>
    <w:lvl w:ilvl="0" w:tplc="C3C84468">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96"/>
    <w:rsid w:val="00054FCF"/>
    <w:rsid w:val="0009791D"/>
    <w:rsid w:val="000B7E73"/>
    <w:rsid w:val="002A4ADB"/>
    <w:rsid w:val="003040CA"/>
    <w:rsid w:val="003A622F"/>
    <w:rsid w:val="003E6A8F"/>
    <w:rsid w:val="00406709"/>
    <w:rsid w:val="004112CB"/>
    <w:rsid w:val="00460746"/>
    <w:rsid w:val="00477789"/>
    <w:rsid w:val="00581713"/>
    <w:rsid w:val="00594F37"/>
    <w:rsid w:val="005F79A9"/>
    <w:rsid w:val="00646C42"/>
    <w:rsid w:val="009407A8"/>
    <w:rsid w:val="009609B4"/>
    <w:rsid w:val="00A05F1D"/>
    <w:rsid w:val="00A07353"/>
    <w:rsid w:val="00A8226F"/>
    <w:rsid w:val="00B71577"/>
    <w:rsid w:val="00D10355"/>
    <w:rsid w:val="00D20996"/>
    <w:rsid w:val="00D375A4"/>
    <w:rsid w:val="00D80E07"/>
    <w:rsid w:val="00DF7FBC"/>
    <w:rsid w:val="00FC6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180B3"/>
  <w15:chartTrackingRefBased/>
  <w15:docId w15:val="{E419C4AD-388E-4D1D-B2C9-C74F680C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20996"/>
    <w:pPr>
      <w:spacing w:after="0" w:line="240" w:lineRule="auto"/>
      <w:ind w:left="720"/>
    </w:pPr>
    <w:rPr>
      <w:rFonts w:ascii="Calibri" w:hAnsi="Calibri" w:cs="Calibri"/>
      <w:lang w:eastAsia="sk-SK"/>
    </w:rPr>
  </w:style>
  <w:style w:type="paragraph" w:styleId="Textbubliny">
    <w:name w:val="Balloon Text"/>
    <w:basedOn w:val="Normlny"/>
    <w:link w:val="TextbublinyChar"/>
    <w:uiPriority w:val="99"/>
    <w:semiHidden/>
    <w:unhideWhenUsed/>
    <w:rsid w:val="002A4AD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A4ADB"/>
    <w:rPr>
      <w:rFonts w:ascii="Segoe UI" w:hAnsi="Segoe UI" w:cs="Segoe UI"/>
      <w:sz w:val="18"/>
      <w:szCs w:val="18"/>
    </w:rPr>
  </w:style>
  <w:style w:type="character" w:styleId="Hypertextovprepojenie">
    <w:name w:val="Hyperlink"/>
    <w:basedOn w:val="Predvolenpsmoodseku"/>
    <w:uiPriority w:val="99"/>
    <w:unhideWhenUsed/>
    <w:rsid w:val="00A05F1D"/>
    <w:rPr>
      <w:color w:val="0563C1" w:themeColor="hyperlink"/>
      <w:u w:val="single"/>
    </w:rPr>
  </w:style>
  <w:style w:type="character" w:customStyle="1" w:styleId="ZkladntextChar">
    <w:name w:val="Základný text Char"/>
    <w:aliases w:val="Obsah Char"/>
    <w:basedOn w:val="Predvolenpsmoodseku"/>
    <w:link w:val="Zkladntext"/>
    <w:locked/>
    <w:rsid w:val="003A622F"/>
    <w:rPr>
      <w:rFonts w:ascii="Arial" w:hAnsi="Arial" w:cs="Arial"/>
      <w:noProof/>
      <w:sz w:val="20"/>
      <w:szCs w:val="24"/>
      <w:lang w:eastAsia="sk-SK"/>
    </w:rPr>
  </w:style>
  <w:style w:type="paragraph" w:styleId="Zkladntext">
    <w:name w:val="Body Text"/>
    <w:aliases w:val="Obsah"/>
    <w:basedOn w:val="Normlny"/>
    <w:link w:val="ZkladntextChar"/>
    <w:unhideWhenUsed/>
    <w:qFormat/>
    <w:rsid w:val="003A622F"/>
    <w:pPr>
      <w:spacing w:after="0" w:line="240" w:lineRule="auto"/>
      <w:jc w:val="both"/>
    </w:pPr>
    <w:rPr>
      <w:rFonts w:ascii="Arial" w:hAnsi="Arial" w:cs="Arial"/>
      <w:noProof/>
      <w:sz w:val="20"/>
      <w:szCs w:val="24"/>
      <w:lang w:eastAsia="sk-SK"/>
    </w:rPr>
  </w:style>
  <w:style w:type="character" w:customStyle="1" w:styleId="ZkladntextChar1">
    <w:name w:val="Základný text Char1"/>
    <w:basedOn w:val="Predvolenpsmoodseku"/>
    <w:uiPriority w:val="99"/>
    <w:semiHidden/>
    <w:rsid w:val="003A622F"/>
  </w:style>
  <w:style w:type="character" w:customStyle="1" w:styleId="Zkladntext3Char">
    <w:name w:val="Základný text 3 Char"/>
    <w:aliases w:val="titulky Char"/>
    <w:basedOn w:val="Predvolenpsmoodseku"/>
    <w:link w:val="Zkladntext3"/>
    <w:locked/>
    <w:rsid w:val="003A622F"/>
    <w:rPr>
      <w:noProof/>
      <w:color w:val="FF0000"/>
      <w:sz w:val="20"/>
      <w:szCs w:val="20"/>
      <w:lang w:eastAsia="sk-SK"/>
    </w:rPr>
  </w:style>
  <w:style w:type="paragraph" w:styleId="Zkladntext3">
    <w:name w:val="Body Text 3"/>
    <w:aliases w:val="titulky"/>
    <w:basedOn w:val="Normlny"/>
    <w:link w:val="Zkladntext3Char"/>
    <w:unhideWhenUsed/>
    <w:rsid w:val="003A622F"/>
    <w:pPr>
      <w:spacing w:after="0" w:line="240" w:lineRule="auto"/>
      <w:jc w:val="center"/>
    </w:pPr>
    <w:rPr>
      <w:noProof/>
      <w:color w:val="FF0000"/>
      <w:sz w:val="20"/>
      <w:szCs w:val="20"/>
      <w:lang w:eastAsia="sk-SK"/>
    </w:rPr>
  </w:style>
  <w:style w:type="character" w:customStyle="1" w:styleId="Zkladntext3Char1">
    <w:name w:val="Základný text 3 Char1"/>
    <w:basedOn w:val="Predvolenpsmoodseku"/>
    <w:uiPriority w:val="99"/>
    <w:semiHidden/>
    <w:rsid w:val="003A622F"/>
    <w:rPr>
      <w:sz w:val="16"/>
      <w:szCs w:val="16"/>
    </w:rPr>
  </w:style>
  <w:style w:type="paragraph" w:styleId="Hlavika">
    <w:name w:val="header"/>
    <w:basedOn w:val="Normlny"/>
    <w:link w:val="HlavikaChar"/>
    <w:uiPriority w:val="99"/>
    <w:unhideWhenUsed/>
    <w:rsid w:val="003A622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A622F"/>
  </w:style>
  <w:style w:type="paragraph" w:styleId="Pta">
    <w:name w:val="footer"/>
    <w:basedOn w:val="Normlny"/>
    <w:link w:val="PtaChar"/>
    <w:uiPriority w:val="99"/>
    <w:unhideWhenUsed/>
    <w:rsid w:val="003A622F"/>
    <w:pPr>
      <w:tabs>
        <w:tab w:val="center" w:pos="4536"/>
        <w:tab w:val="right" w:pos="9072"/>
      </w:tabs>
      <w:spacing w:after="0" w:line="240" w:lineRule="auto"/>
    </w:pPr>
  </w:style>
  <w:style w:type="character" w:customStyle="1" w:styleId="PtaChar">
    <w:name w:val="Päta Char"/>
    <w:basedOn w:val="Predvolenpsmoodseku"/>
    <w:link w:val="Pta"/>
    <w:uiPriority w:val="99"/>
    <w:rsid w:val="003A622F"/>
  </w:style>
  <w:style w:type="character" w:styleId="Odkaznakomentr">
    <w:name w:val="annotation reference"/>
    <w:basedOn w:val="Predvolenpsmoodseku"/>
    <w:uiPriority w:val="99"/>
    <w:semiHidden/>
    <w:unhideWhenUsed/>
    <w:rsid w:val="00A8226F"/>
    <w:rPr>
      <w:sz w:val="16"/>
      <w:szCs w:val="16"/>
    </w:rPr>
  </w:style>
  <w:style w:type="paragraph" w:styleId="Textkomentra">
    <w:name w:val="annotation text"/>
    <w:basedOn w:val="Normlny"/>
    <w:link w:val="TextkomentraChar"/>
    <w:uiPriority w:val="99"/>
    <w:semiHidden/>
    <w:unhideWhenUsed/>
    <w:rsid w:val="00A8226F"/>
    <w:pPr>
      <w:spacing w:line="240" w:lineRule="auto"/>
    </w:pPr>
    <w:rPr>
      <w:sz w:val="20"/>
      <w:szCs w:val="20"/>
    </w:rPr>
  </w:style>
  <w:style w:type="character" w:customStyle="1" w:styleId="TextkomentraChar">
    <w:name w:val="Text komentára Char"/>
    <w:basedOn w:val="Predvolenpsmoodseku"/>
    <w:link w:val="Textkomentra"/>
    <w:uiPriority w:val="99"/>
    <w:semiHidden/>
    <w:rsid w:val="00A8226F"/>
    <w:rPr>
      <w:sz w:val="20"/>
      <w:szCs w:val="20"/>
    </w:rPr>
  </w:style>
  <w:style w:type="paragraph" w:styleId="Predmetkomentra">
    <w:name w:val="annotation subject"/>
    <w:basedOn w:val="Textkomentra"/>
    <w:next w:val="Textkomentra"/>
    <w:link w:val="PredmetkomentraChar"/>
    <w:uiPriority w:val="99"/>
    <w:semiHidden/>
    <w:unhideWhenUsed/>
    <w:rsid w:val="00A8226F"/>
    <w:rPr>
      <w:b/>
      <w:bCs/>
    </w:rPr>
  </w:style>
  <w:style w:type="character" w:customStyle="1" w:styleId="PredmetkomentraChar">
    <w:name w:val="Predmet komentára Char"/>
    <w:basedOn w:val="TextkomentraChar"/>
    <w:link w:val="Predmetkomentra"/>
    <w:uiPriority w:val="99"/>
    <w:semiHidden/>
    <w:rsid w:val="00A822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fakturyPC@vs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1353</Words>
  <Characters>7715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Švajdlenková Angelika, Ing.</dc:creator>
  <cp:keywords/>
  <dc:description/>
  <cp:lastModifiedBy>Garaj Martin, Mgr., PhD.</cp:lastModifiedBy>
  <cp:revision>4</cp:revision>
  <cp:lastPrinted>2023-06-06T12:38:00Z</cp:lastPrinted>
  <dcterms:created xsi:type="dcterms:W3CDTF">2023-06-07T06:21:00Z</dcterms:created>
  <dcterms:modified xsi:type="dcterms:W3CDTF">2023-06-07T07:58:00Z</dcterms:modified>
</cp:coreProperties>
</file>