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2A868B" w14:textId="76CF3156" w:rsidR="00445591" w:rsidRPr="003516A1" w:rsidRDefault="00445591" w:rsidP="00445591">
      <w:pPr>
        <w:jc w:val="center"/>
        <w:rPr>
          <w:rFonts w:cstheme="minorHAnsi"/>
          <w:b/>
          <w:bCs/>
          <w:sz w:val="32"/>
          <w:szCs w:val="32"/>
        </w:rPr>
      </w:pPr>
      <w:r w:rsidRPr="003516A1">
        <w:rPr>
          <w:rFonts w:cstheme="minorHAnsi"/>
          <w:b/>
          <w:bCs/>
          <w:sz w:val="32"/>
          <w:szCs w:val="32"/>
        </w:rPr>
        <w:t xml:space="preserve">Vyjádření k existenci infrastruktury sítí elektronických komunikací </w:t>
      </w:r>
    </w:p>
    <w:p w14:paraId="7A782017" w14:textId="16D91E2D" w:rsidR="00445591" w:rsidRPr="003516A1" w:rsidRDefault="00445591" w:rsidP="00445591">
      <w:pPr>
        <w:jc w:val="center"/>
        <w:rPr>
          <w:rFonts w:cstheme="minorHAnsi"/>
          <w:b/>
          <w:bCs/>
          <w:sz w:val="32"/>
          <w:szCs w:val="32"/>
        </w:rPr>
      </w:pPr>
      <w:r w:rsidRPr="003516A1">
        <w:rPr>
          <w:rFonts w:cstheme="minorHAnsi"/>
          <w:b/>
          <w:bCs/>
          <w:sz w:val="32"/>
          <w:szCs w:val="32"/>
        </w:rPr>
        <w:t>společnosti OPTOKON a. s.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558"/>
        <w:gridCol w:w="2558"/>
        <w:gridCol w:w="2559"/>
        <w:gridCol w:w="2559"/>
      </w:tblGrid>
      <w:tr w:rsidR="003516A1" w14:paraId="6924EC55" w14:textId="77777777" w:rsidTr="003516A1">
        <w:tc>
          <w:tcPr>
            <w:tcW w:w="2558" w:type="dxa"/>
          </w:tcPr>
          <w:p w14:paraId="5F456BFA" w14:textId="2A5188A8" w:rsidR="003516A1" w:rsidRPr="003516A1" w:rsidRDefault="003516A1" w:rsidP="003516A1">
            <w:pPr>
              <w:rPr>
                <w:rFonts w:cstheme="minorHAnsi"/>
                <w:b/>
                <w:bCs/>
              </w:rPr>
            </w:pPr>
            <w:r w:rsidRPr="003516A1">
              <w:rPr>
                <w:rFonts w:cstheme="minorHAnsi"/>
                <w:b/>
                <w:bCs/>
              </w:rPr>
              <w:t>Číslo vyjádření:</w:t>
            </w:r>
          </w:p>
        </w:tc>
        <w:tc>
          <w:tcPr>
            <w:tcW w:w="2558" w:type="dxa"/>
          </w:tcPr>
          <w:p w14:paraId="054C5115" w14:textId="705236D8" w:rsidR="003516A1" w:rsidRPr="003516A1" w:rsidRDefault="000364E2" w:rsidP="003516A1">
            <w:pPr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V-K2023-0127-004</w:t>
            </w:r>
          </w:p>
        </w:tc>
        <w:tc>
          <w:tcPr>
            <w:tcW w:w="2559" w:type="dxa"/>
          </w:tcPr>
          <w:p w14:paraId="5BCF3E63" w14:textId="7E4833A6" w:rsidR="003516A1" w:rsidRPr="003516A1" w:rsidRDefault="003516A1" w:rsidP="003516A1">
            <w:pPr>
              <w:rPr>
                <w:rFonts w:cstheme="minorHAnsi"/>
                <w:b/>
                <w:bCs/>
              </w:rPr>
            </w:pPr>
            <w:r w:rsidRPr="003516A1">
              <w:rPr>
                <w:rFonts w:cstheme="minorHAnsi"/>
                <w:b/>
                <w:bCs/>
              </w:rPr>
              <w:t>Datum zpracování:</w:t>
            </w:r>
          </w:p>
        </w:tc>
        <w:tc>
          <w:tcPr>
            <w:tcW w:w="2559" w:type="dxa"/>
          </w:tcPr>
          <w:p w14:paraId="389938CD" w14:textId="72548D07" w:rsidR="003516A1" w:rsidRDefault="000364E2" w:rsidP="00445591">
            <w:pPr>
              <w:jc w:val="center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27. ledna 2023</w:t>
            </w:r>
          </w:p>
        </w:tc>
      </w:tr>
      <w:tr w:rsidR="003516A1" w14:paraId="05C4AFB2" w14:textId="77777777" w:rsidTr="003516A1">
        <w:tc>
          <w:tcPr>
            <w:tcW w:w="2558" w:type="dxa"/>
          </w:tcPr>
          <w:p w14:paraId="488B6D3E" w14:textId="6F299BF9" w:rsidR="003516A1" w:rsidRPr="003516A1" w:rsidRDefault="003516A1" w:rsidP="003516A1">
            <w:pPr>
              <w:rPr>
                <w:rFonts w:cstheme="minorHAnsi"/>
                <w:b/>
                <w:bCs/>
              </w:rPr>
            </w:pPr>
            <w:r w:rsidRPr="003516A1">
              <w:rPr>
                <w:rFonts w:cstheme="minorHAnsi"/>
                <w:b/>
                <w:bCs/>
              </w:rPr>
              <w:t>Číslo žádosti:</w:t>
            </w:r>
            <w:r w:rsidRPr="003516A1">
              <w:rPr>
                <w:rFonts w:cstheme="minorHAnsi"/>
                <w:b/>
                <w:bCs/>
              </w:rPr>
              <w:tab/>
            </w:r>
            <w:r w:rsidRPr="003516A1">
              <w:rPr>
                <w:rFonts w:cstheme="minorHAnsi"/>
                <w:b/>
                <w:bCs/>
              </w:rPr>
              <w:tab/>
            </w:r>
          </w:p>
        </w:tc>
        <w:tc>
          <w:tcPr>
            <w:tcW w:w="2558" w:type="dxa"/>
          </w:tcPr>
          <w:p w14:paraId="27EAC0BC" w14:textId="651F2B0E" w:rsidR="003516A1" w:rsidRPr="003516A1" w:rsidRDefault="000364E2" w:rsidP="003516A1">
            <w:pPr>
              <w:rPr>
                <w:rFonts w:cstheme="minorHAnsi"/>
                <w:b/>
                <w:bCs/>
              </w:rPr>
            </w:pPr>
            <w:r w:rsidRPr="000364E2">
              <w:rPr>
                <w:rFonts w:cstheme="minorHAnsi"/>
                <w:b/>
                <w:bCs/>
              </w:rPr>
              <w:t>2023385970</w:t>
            </w:r>
          </w:p>
        </w:tc>
        <w:tc>
          <w:tcPr>
            <w:tcW w:w="2559" w:type="dxa"/>
          </w:tcPr>
          <w:p w14:paraId="73F0C4A2" w14:textId="262A2C6B" w:rsidR="003516A1" w:rsidRPr="003516A1" w:rsidRDefault="003516A1" w:rsidP="003516A1">
            <w:pPr>
              <w:rPr>
                <w:rFonts w:cstheme="minorHAnsi"/>
                <w:b/>
                <w:bCs/>
              </w:rPr>
            </w:pPr>
            <w:r w:rsidRPr="003516A1">
              <w:rPr>
                <w:rFonts w:cstheme="minorHAnsi"/>
                <w:b/>
                <w:bCs/>
              </w:rPr>
              <w:t>Datum doručení žádosti:</w:t>
            </w:r>
          </w:p>
        </w:tc>
        <w:tc>
          <w:tcPr>
            <w:tcW w:w="2559" w:type="dxa"/>
          </w:tcPr>
          <w:p w14:paraId="76B480F8" w14:textId="5A990A17" w:rsidR="003516A1" w:rsidRDefault="000364E2" w:rsidP="00445591">
            <w:pPr>
              <w:jc w:val="center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5.1.2023</w:t>
            </w:r>
          </w:p>
        </w:tc>
      </w:tr>
    </w:tbl>
    <w:p w14:paraId="6D7408E4" w14:textId="2D97CF63" w:rsidR="00445591" w:rsidRPr="003516A1" w:rsidRDefault="00445591" w:rsidP="00445591">
      <w:pPr>
        <w:jc w:val="center"/>
        <w:rPr>
          <w:rFonts w:cstheme="minorHAnsi"/>
          <w:b/>
          <w:bCs/>
        </w:rPr>
      </w:pPr>
    </w:p>
    <w:p w14:paraId="509A3424" w14:textId="611522E1" w:rsidR="003516A1" w:rsidRPr="003516A1" w:rsidRDefault="00445591" w:rsidP="00445591">
      <w:pPr>
        <w:spacing w:after="0"/>
        <w:rPr>
          <w:rFonts w:cstheme="minorHAnsi"/>
          <w:b/>
          <w:bCs/>
        </w:rPr>
      </w:pPr>
      <w:r w:rsidRPr="003516A1">
        <w:rPr>
          <w:rFonts w:cstheme="minorHAnsi"/>
        </w:rPr>
        <w:t>Vyjádření pro:</w:t>
      </w:r>
      <w:r w:rsidRPr="003516A1">
        <w:rPr>
          <w:rFonts w:cstheme="minorHAnsi"/>
        </w:rPr>
        <w:tab/>
      </w:r>
      <w:r w:rsidRPr="003516A1">
        <w:rPr>
          <w:rFonts w:cstheme="minorHAnsi"/>
        </w:rPr>
        <w:tab/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046"/>
        <w:gridCol w:w="3194"/>
        <w:gridCol w:w="3119"/>
        <w:gridCol w:w="1875"/>
      </w:tblGrid>
      <w:tr w:rsidR="003516A1" w14:paraId="2F459AA1" w14:textId="77777777" w:rsidTr="00DE107D">
        <w:tc>
          <w:tcPr>
            <w:tcW w:w="2046" w:type="dxa"/>
          </w:tcPr>
          <w:p w14:paraId="6A711B4E" w14:textId="7FDC0E7B" w:rsidR="003516A1" w:rsidRDefault="003516A1" w:rsidP="00445591">
            <w:pPr>
              <w:spacing w:after="0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Název žadatele:</w:t>
            </w:r>
          </w:p>
        </w:tc>
        <w:tc>
          <w:tcPr>
            <w:tcW w:w="8188" w:type="dxa"/>
            <w:gridSpan w:val="3"/>
          </w:tcPr>
          <w:p w14:paraId="4DE397DB" w14:textId="6CE29AAC" w:rsidR="003516A1" w:rsidRPr="000364E2" w:rsidRDefault="000364E2" w:rsidP="00445591">
            <w:pPr>
              <w:spacing w:after="0"/>
              <w:rPr>
                <w:rFonts w:cstheme="minorHAnsi"/>
                <w:b/>
                <w:bCs/>
              </w:rPr>
            </w:pPr>
            <w:r w:rsidRPr="000364E2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Ing. Oldřich Diviš</w:t>
            </w:r>
          </w:p>
        </w:tc>
      </w:tr>
      <w:tr w:rsidR="003516A1" w14:paraId="31B0B1E9" w14:textId="77777777" w:rsidTr="00F40F91">
        <w:tc>
          <w:tcPr>
            <w:tcW w:w="2046" w:type="dxa"/>
          </w:tcPr>
          <w:p w14:paraId="1C49E5D0" w14:textId="3824711B" w:rsidR="003516A1" w:rsidRDefault="003516A1" w:rsidP="00445591">
            <w:pPr>
              <w:spacing w:after="0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Sídlo žadatele:</w:t>
            </w:r>
          </w:p>
        </w:tc>
        <w:tc>
          <w:tcPr>
            <w:tcW w:w="8188" w:type="dxa"/>
            <w:gridSpan w:val="3"/>
          </w:tcPr>
          <w:p w14:paraId="4A9ADA2C" w14:textId="5ABCA2D3" w:rsidR="003516A1" w:rsidRDefault="000364E2" w:rsidP="00445591">
            <w:pPr>
              <w:spacing w:after="0"/>
              <w:rPr>
                <w:rFonts w:cstheme="minorHAnsi"/>
                <w:b/>
                <w:bCs/>
              </w:rPr>
            </w:pPr>
            <w:r>
              <w:rPr>
                <w:rFonts w:ascii="Arial" w:eastAsia="Times New Roman" w:hAnsi="Arial" w:cs="Arial"/>
                <w:sz w:val="20"/>
                <w:szCs w:val="20"/>
              </w:rPr>
              <w:t>Únanov 144</w:t>
            </w:r>
            <w:r>
              <w:rPr>
                <w:rFonts w:ascii="Arial" w:eastAsia="Times New Roman" w:hAnsi="Arial" w:cs="Arial"/>
                <w:sz w:val="20"/>
                <w:szCs w:val="20"/>
              </w:rPr>
              <w:t>,</w:t>
            </w:r>
            <w:r>
              <w:rPr>
                <w:rFonts w:ascii="Arial" w:eastAsia="Times New Roman" w:hAnsi="Arial" w:cs="Arial"/>
                <w:sz w:val="20"/>
                <w:szCs w:val="20"/>
              </w:rPr>
              <w:t>67131 Únanov</w:t>
            </w:r>
          </w:p>
        </w:tc>
      </w:tr>
      <w:tr w:rsidR="003516A1" w14:paraId="2F0A94E4" w14:textId="77777777" w:rsidTr="00AF79A1">
        <w:tc>
          <w:tcPr>
            <w:tcW w:w="2046" w:type="dxa"/>
          </w:tcPr>
          <w:p w14:paraId="62A60F02" w14:textId="3F41389F" w:rsidR="003516A1" w:rsidRDefault="003516A1" w:rsidP="00445591">
            <w:pPr>
              <w:spacing w:after="0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IČ/DIČ:</w:t>
            </w:r>
          </w:p>
        </w:tc>
        <w:tc>
          <w:tcPr>
            <w:tcW w:w="8188" w:type="dxa"/>
            <w:gridSpan w:val="3"/>
          </w:tcPr>
          <w:p w14:paraId="2DB5B5C2" w14:textId="7C3F9ADE" w:rsidR="003516A1" w:rsidRPr="000364E2" w:rsidRDefault="000364E2" w:rsidP="00445591">
            <w:pPr>
              <w:spacing w:after="0"/>
              <w:rPr>
                <w:rFonts w:cstheme="minorHAnsi"/>
              </w:rPr>
            </w:pPr>
            <w:r w:rsidRPr="000364E2">
              <w:rPr>
                <w:rFonts w:cstheme="minorHAnsi"/>
              </w:rPr>
              <w:t>10112171</w:t>
            </w:r>
          </w:p>
        </w:tc>
      </w:tr>
      <w:tr w:rsidR="003516A1" w14:paraId="4B5812CD" w14:textId="77777777" w:rsidTr="003516A1">
        <w:tc>
          <w:tcPr>
            <w:tcW w:w="2046" w:type="dxa"/>
          </w:tcPr>
          <w:p w14:paraId="43FEB842" w14:textId="6913EC5A" w:rsidR="003516A1" w:rsidRDefault="003516A1" w:rsidP="00445591">
            <w:pPr>
              <w:spacing w:after="0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Kontaktní osoba:</w:t>
            </w:r>
          </w:p>
        </w:tc>
        <w:tc>
          <w:tcPr>
            <w:tcW w:w="3194" w:type="dxa"/>
          </w:tcPr>
          <w:p w14:paraId="0B5EC415" w14:textId="51AF83F9" w:rsidR="003516A1" w:rsidRPr="000364E2" w:rsidRDefault="000364E2" w:rsidP="00445591">
            <w:pPr>
              <w:spacing w:after="0"/>
              <w:rPr>
                <w:rFonts w:cstheme="minorHAnsi"/>
              </w:rPr>
            </w:pPr>
            <w:r w:rsidRPr="000364E2">
              <w:rPr>
                <w:rFonts w:cstheme="minorHAnsi"/>
              </w:rPr>
              <w:t>L</w:t>
            </w:r>
            <w:r w:rsidRPr="000364E2">
              <w:rPr>
                <w:rFonts w:cstheme="minorHAnsi"/>
              </w:rPr>
              <w:t>ibor</w:t>
            </w:r>
            <w:r>
              <w:rPr>
                <w:rFonts w:cstheme="minorHAnsi"/>
              </w:rPr>
              <w:t xml:space="preserve"> S</w:t>
            </w:r>
            <w:r w:rsidRPr="000364E2">
              <w:rPr>
                <w:rFonts w:cstheme="minorHAnsi"/>
              </w:rPr>
              <w:t>emer</w:t>
            </w:r>
            <w:r>
              <w:rPr>
                <w:rFonts w:cstheme="minorHAnsi"/>
              </w:rPr>
              <w:t>á</w:t>
            </w:r>
            <w:r w:rsidRPr="000364E2">
              <w:rPr>
                <w:rFonts w:cstheme="minorHAnsi"/>
              </w:rPr>
              <w:t>d</w:t>
            </w:r>
          </w:p>
        </w:tc>
        <w:tc>
          <w:tcPr>
            <w:tcW w:w="3119" w:type="dxa"/>
          </w:tcPr>
          <w:p w14:paraId="4D952289" w14:textId="09A31994" w:rsidR="003516A1" w:rsidRDefault="003516A1" w:rsidP="00445591">
            <w:pPr>
              <w:spacing w:after="0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E:</w:t>
            </w:r>
            <w:r w:rsidR="000364E2">
              <w:t xml:space="preserve"> </w:t>
            </w:r>
            <w:r w:rsidR="000364E2" w:rsidRPr="000364E2">
              <w:rPr>
                <w:rFonts w:cstheme="minorHAnsi"/>
              </w:rPr>
              <w:t>libor.semerad@gmail.com</w:t>
            </w:r>
          </w:p>
        </w:tc>
        <w:tc>
          <w:tcPr>
            <w:tcW w:w="1875" w:type="dxa"/>
          </w:tcPr>
          <w:p w14:paraId="6D5AB17E" w14:textId="6E25F0E1" w:rsidR="003516A1" w:rsidRDefault="003516A1" w:rsidP="00445591">
            <w:pPr>
              <w:spacing w:after="0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M:</w:t>
            </w:r>
            <w:r w:rsidR="000364E2" w:rsidRPr="000364E2">
              <w:rPr>
                <w:rFonts w:cstheme="minorHAnsi"/>
                <w:sz w:val="20"/>
                <w:szCs w:val="20"/>
              </w:rPr>
              <w:t>777612337</w:t>
            </w:r>
          </w:p>
        </w:tc>
      </w:tr>
    </w:tbl>
    <w:p w14:paraId="5C0A4782" w14:textId="6CF65052" w:rsidR="003516A1" w:rsidRPr="003516A1" w:rsidRDefault="003516A1" w:rsidP="003516A1">
      <w:pPr>
        <w:spacing w:after="0"/>
        <w:rPr>
          <w:rFonts w:cstheme="minorHAnsi"/>
        </w:rPr>
      </w:pPr>
    </w:p>
    <w:p w14:paraId="19C0119F" w14:textId="2846477B" w:rsidR="00445591" w:rsidRPr="003516A1" w:rsidRDefault="00445591" w:rsidP="00445591">
      <w:pPr>
        <w:spacing w:after="0"/>
        <w:rPr>
          <w:rFonts w:cstheme="minorHAnsi"/>
        </w:rPr>
      </w:pPr>
      <w:r w:rsidRPr="003516A1">
        <w:rPr>
          <w:rFonts w:cstheme="minorHAnsi"/>
        </w:rPr>
        <w:tab/>
      </w:r>
    </w:p>
    <w:p w14:paraId="182F4948" w14:textId="708FC910" w:rsidR="00445591" w:rsidRPr="003516A1" w:rsidRDefault="00445591" w:rsidP="00445591">
      <w:pPr>
        <w:rPr>
          <w:rFonts w:cstheme="minorHAnsi"/>
        </w:rPr>
      </w:pPr>
      <w:r w:rsidRPr="003516A1">
        <w:rPr>
          <w:rFonts w:cstheme="minorHAnsi"/>
          <w:b/>
          <w:bCs/>
        </w:rPr>
        <w:t>Vyjádření KOORDINAČNÍ.</w:t>
      </w:r>
    </w:p>
    <w:p w14:paraId="691B0BEC" w14:textId="6D1992D6" w:rsidR="00445591" w:rsidRPr="003516A1" w:rsidRDefault="00445591" w:rsidP="00445591">
      <w:pPr>
        <w:rPr>
          <w:rFonts w:cstheme="minorHAnsi"/>
        </w:rPr>
      </w:pPr>
      <w:r w:rsidRPr="003516A1">
        <w:rPr>
          <w:rFonts w:cstheme="minorHAnsi"/>
        </w:rPr>
        <w:t xml:space="preserve">Na základě Vámi dodaných podkladů Vám sdělujeme, že v oblasti Vašeho záměru </w:t>
      </w:r>
      <w:r w:rsidRPr="003516A1">
        <w:rPr>
          <w:rFonts w:cstheme="minorHAnsi"/>
          <w:b/>
          <w:bCs/>
        </w:rPr>
        <w:t>MÁ</w:t>
      </w:r>
      <w:r w:rsidRPr="003516A1">
        <w:rPr>
          <w:rFonts w:cstheme="minorHAnsi"/>
        </w:rPr>
        <w:t xml:space="preserve"> společnost OPTOKON a. s. technickou infrastrukturu sítě elektronických komunikací (SEK).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539"/>
        <w:gridCol w:w="6695"/>
      </w:tblGrid>
      <w:tr w:rsidR="003516A1" w14:paraId="7DA66FB9" w14:textId="77777777" w:rsidTr="003516A1">
        <w:tc>
          <w:tcPr>
            <w:tcW w:w="3539" w:type="dxa"/>
          </w:tcPr>
          <w:p w14:paraId="13400788" w14:textId="05750611" w:rsidR="003516A1" w:rsidRPr="003516A1" w:rsidRDefault="003516A1" w:rsidP="00445591">
            <w:pPr>
              <w:rPr>
                <w:rFonts w:cstheme="minorHAnsi"/>
              </w:rPr>
            </w:pPr>
            <w:r w:rsidRPr="003516A1">
              <w:rPr>
                <w:rFonts w:cstheme="minorHAnsi"/>
                <w:b/>
                <w:bCs/>
              </w:rPr>
              <w:t>Název stavby a katastrální území:</w:t>
            </w:r>
          </w:p>
        </w:tc>
        <w:tc>
          <w:tcPr>
            <w:tcW w:w="6695" w:type="dxa"/>
          </w:tcPr>
          <w:p w14:paraId="1A6DB431" w14:textId="75176FAF" w:rsidR="003516A1" w:rsidRDefault="000364E2" w:rsidP="00445591">
            <w:pPr>
              <w:rPr>
                <w:rFonts w:cstheme="minorHAnsi"/>
                <w:b/>
                <w:bCs/>
              </w:rPr>
            </w:pPr>
            <w:r>
              <w:rPr>
                <w:rFonts w:ascii="Arial" w:eastAsia="Times New Roman" w:hAnsi="Arial" w:cs="Arial"/>
                <w:sz w:val="20"/>
                <w:szCs w:val="20"/>
              </w:rPr>
              <w:t>NOVÝ KABELOVÝ PROPOJ PRO VEŘEJNÉ OSVĚTLENÍ, ul. Holandská (kolem hotelu Dukla), Znojmo</w:t>
            </w:r>
            <w:r>
              <w:rPr>
                <w:rFonts w:ascii="Arial" w:eastAsia="Times New Roman" w:hAnsi="Arial" w:cs="Arial"/>
                <w:sz w:val="20"/>
                <w:szCs w:val="20"/>
              </w:rPr>
              <w:t>.</w:t>
            </w:r>
          </w:p>
        </w:tc>
      </w:tr>
    </w:tbl>
    <w:p w14:paraId="5A3FB1E8" w14:textId="2F8FDB0B" w:rsidR="00445591" w:rsidRPr="003516A1" w:rsidRDefault="00445591" w:rsidP="00445591">
      <w:pPr>
        <w:spacing w:after="0"/>
        <w:rPr>
          <w:rFonts w:cstheme="minorHAnsi"/>
        </w:rPr>
      </w:pPr>
    </w:p>
    <w:p w14:paraId="5898F4B6" w14:textId="558BE4FB" w:rsidR="00445591" w:rsidRPr="003516A1" w:rsidRDefault="00445591" w:rsidP="00445591">
      <w:pPr>
        <w:spacing w:after="0"/>
        <w:rPr>
          <w:rFonts w:cstheme="minorHAnsi"/>
        </w:rPr>
      </w:pPr>
      <w:r w:rsidRPr="003516A1">
        <w:rPr>
          <w:rFonts w:cstheme="minorHAnsi"/>
        </w:rPr>
        <w:t>Obr.1: Průběh technické infrastruktury SEK firmy OPTOKON a. s. poblíž oblasti Vašeho záměru.</w:t>
      </w:r>
    </w:p>
    <w:p w14:paraId="7EF0C560" w14:textId="33FBD611" w:rsidR="00445591" w:rsidRPr="003516A1" w:rsidRDefault="000364E2" w:rsidP="00445591">
      <w:pPr>
        <w:rPr>
          <w:rFonts w:cstheme="minorHAnsi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4758ABA" wp14:editId="7716D15F">
            <wp:simplePos x="0" y="0"/>
            <wp:positionH relativeFrom="margin">
              <wp:posOffset>361315</wp:posOffset>
            </wp:positionH>
            <wp:positionV relativeFrom="paragraph">
              <wp:posOffset>78105</wp:posOffset>
            </wp:positionV>
            <wp:extent cx="5810250" cy="3844700"/>
            <wp:effectExtent l="0" t="0" r="0" b="381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51" t="26380" r="16831" b="11837"/>
                    <a:stretch/>
                  </pic:blipFill>
                  <pic:spPr bwMode="auto">
                    <a:xfrm>
                      <a:off x="0" y="0"/>
                      <a:ext cx="5825783" cy="38549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D0FD37" w14:textId="77777777" w:rsidR="00445591" w:rsidRPr="003516A1" w:rsidRDefault="00445591" w:rsidP="00445591">
      <w:pPr>
        <w:rPr>
          <w:rFonts w:cstheme="minorHAnsi"/>
        </w:rPr>
      </w:pPr>
    </w:p>
    <w:p w14:paraId="6D8F253B" w14:textId="77777777" w:rsidR="00445591" w:rsidRPr="003516A1" w:rsidRDefault="00445591" w:rsidP="00445591">
      <w:pPr>
        <w:rPr>
          <w:rFonts w:cstheme="minorHAnsi"/>
        </w:rPr>
      </w:pPr>
    </w:p>
    <w:p w14:paraId="27944B2F" w14:textId="77777777" w:rsidR="00445591" w:rsidRPr="003516A1" w:rsidRDefault="00445591" w:rsidP="00445591">
      <w:pPr>
        <w:rPr>
          <w:rFonts w:cstheme="minorHAnsi"/>
        </w:rPr>
      </w:pPr>
    </w:p>
    <w:p w14:paraId="7F152290" w14:textId="77777777" w:rsidR="00445591" w:rsidRPr="003516A1" w:rsidRDefault="00445591" w:rsidP="00445591">
      <w:pPr>
        <w:rPr>
          <w:rFonts w:cstheme="minorHAnsi"/>
        </w:rPr>
      </w:pPr>
    </w:p>
    <w:p w14:paraId="68DBDC01" w14:textId="77777777" w:rsidR="00445591" w:rsidRPr="003516A1" w:rsidRDefault="00445591" w:rsidP="00445591">
      <w:pPr>
        <w:rPr>
          <w:rFonts w:cstheme="minorHAnsi"/>
        </w:rPr>
      </w:pPr>
    </w:p>
    <w:p w14:paraId="55940F91" w14:textId="77777777" w:rsidR="00445591" w:rsidRPr="003516A1" w:rsidRDefault="00445591" w:rsidP="00445591">
      <w:pPr>
        <w:rPr>
          <w:rFonts w:cstheme="minorHAnsi"/>
        </w:rPr>
      </w:pPr>
    </w:p>
    <w:p w14:paraId="2C261B86" w14:textId="77777777" w:rsidR="00445591" w:rsidRPr="003516A1" w:rsidRDefault="00445591" w:rsidP="00445591">
      <w:pPr>
        <w:rPr>
          <w:rFonts w:cstheme="minorHAnsi"/>
        </w:rPr>
      </w:pPr>
    </w:p>
    <w:p w14:paraId="4CFAA218" w14:textId="77777777" w:rsidR="00445591" w:rsidRPr="003516A1" w:rsidRDefault="00445591" w:rsidP="00445591">
      <w:pPr>
        <w:rPr>
          <w:rFonts w:cstheme="minorHAnsi"/>
        </w:rPr>
      </w:pPr>
    </w:p>
    <w:p w14:paraId="46295852" w14:textId="77777777" w:rsidR="00445591" w:rsidRPr="003516A1" w:rsidRDefault="00445591" w:rsidP="00445591">
      <w:pPr>
        <w:rPr>
          <w:rFonts w:cstheme="minorHAnsi"/>
        </w:rPr>
      </w:pPr>
    </w:p>
    <w:p w14:paraId="3B2E2751" w14:textId="77777777" w:rsidR="00445591" w:rsidRPr="003516A1" w:rsidRDefault="00445591" w:rsidP="00445591">
      <w:pPr>
        <w:rPr>
          <w:rFonts w:cstheme="minorHAnsi"/>
        </w:rPr>
      </w:pPr>
    </w:p>
    <w:p w14:paraId="74A72CFB" w14:textId="77777777" w:rsidR="00445591" w:rsidRPr="003516A1" w:rsidRDefault="00445591" w:rsidP="00445591">
      <w:pPr>
        <w:rPr>
          <w:rFonts w:cstheme="minorHAnsi"/>
        </w:rPr>
      </w:pPr>
    </w:p>
    <w:p w14:paraId="4C75A23A" w14:textId="77777777" w:rsidR="00445591" w:rsidRPr="003516A1" w:rsidRDefault="00445591" w:rsidP="00445591">
      <w:pPr>
        <w:rPr>
          <w:rFonts w:cstheme="minorHAnsi"/>
        </w:rPr>
      </w:pPr>
    </w:p>
    <w:p w14:paraId="385AF45A" w14:textId="77777777" w:rsidR="00445591" w:rsidRPr="003516A1" w:rsidRDefault="00445591" w:rsidP="00445591">
      <w:pPr>
        <w:rPr>
          <w:rFonts w:cstheme="minorHAnsi"/>
        </w:rPr>
      </w:pPr>
      <w:r w:rsidRPr="003516A1">
        <w:rPr>
          <w:rFonts w:cstheme="minorHAnsi"/>
        </w:rPr>
        <w:lastRenderedPageBreak/>
        <w:t>Tuto technickou infrastrukturu SEK znázorněnou v předcházejícím obrázku, lze křížit či provádět stavební činnost v jeho souběhu za těchto podmínek:</w:t>
      </w:r>
    </w:p>
    <w:p w14:paraId="145CF345" w14:textId="77777777" w:rsidR="00445591" w:rsidRPr="003516A1" w:rsidRDefault="00445591" w:rsidP="00445591">
      <w:pPr>
        <w:pStyle w:val="Zhlav"/>
        <w:ind w:left="837"/>
        <w:rPr>
          <w:rFonts w:cstheme="minorHAnsi"/>
        </w:rPr>
      </w:pPr>
      <w:r w:rsidRPr="003516A1">
        <w:rPr>
          <w:rFonts w:cstheme="minorHAnsi"/>
        </w:rPr>
        <w:t xml:space="preserve">- </w:t>
      </w:r>
      <w:r w:rsidRPr="003516A1">
        <w:rPr>
          <w:rFonts w:cstheme="minorHAnsi"/>
          <w:color w:val="000000"/>
        </w:rPr>
        <w:t>budou dohodnuty a dodrženy opatření k zabránění poškození našeho kabelu a souvisejícího zařízení,</w:t>
      </w:r>
    </w:p>
    <w:p w14:paraId="4CED57FC" w14:textId="77777777" w:rsidR="00445591" w:rsidRPr="003516A1" w:rsidRDefault="00445591" w:rsidP="00445591">
      <w:pPr>
        <w:pStyle w:val="Zhlav"/>
        <w:ind w:left="855"/>
        <w:rPr>
          <w:rFonts w:cstheme="minorHAnsi"/>
        </w:rPr>
      </w:pPr>
      <w:r w:rsidRPr="003516A1">
        <w:rPr>
          <w:rFonts w:cstheme="minorHAnsi"/>
        </w:rPr>
        <w:t>-</w:t>
      </w:r>
      <w:r w:rsidRPr="003516A1">
        <w:rPr>
          <w:rFonts w:cstheme="minorHAnsi"/>
          <w:b/>
          <w:bCs/>
        </w:rPr>
        <w:t xml:space="preserve"> vedení bude předem vytyčeno našimi pracovníky </w:t>
      </w:r>
    </w:p>
    <w:p w14:paraId="4855480C" w14:textId="77777777" w:rsidR="00445591" w:rsidRPr="003516A1" w:rsidRDefault="00445591" w:rsidP="00445591">
      <w:pPr>
        <w:pStyle w:val="Zhlav"/>
        <w:ind w:left="855"/>
        <w:rPr>
          <w:rFonts w:cstheme="minorHAnsi"/>
        </w:rPr>
      </w:pPr>
      <w:r w:rsidRPr="003516A1">
        <w:rPr>
          <w:rFonts w:cstheme="minorHAnsi"/>
        </w:rPr>
        <w:t>- po celou dobu stavby budou, dle potřeby, přítomni naši pracovníci provádějící dohled,</w:t>
      </w:r>
    </w:p>
    <w:p w14:paraId="0AB9C49C" w14:textId="77777777" w:rsidR="00445591" w:rsidRPr="003516A1" w:rsidRDefault="00445591" w:rsidP="00445591">
      <w:pPr>
        <w:pStyle w:val="Zhlav"/>
        <w:ind w:left="855"/>
        <w:rPr>
          <w:rFonts w:cstheme="minorHAnsi"/>
        </w:rPr>
      </w:pPr>
      <w:r w:rsidRPr="003516A1">
        <w:rPr>
          <w:rFonts w:cstheme="minorHAnsi"/>
        </w:rPr>
        <w:t>- dodržení Všeobecných podmínek pro případ křížení, souběh či prací v okolí trasy podzemních telekomunikačních sítí,</w:t>
      </w:r>
    </w:p>
    <w:p w14:paraId="13B85CC2" w14:textId="77777777" w:rsidR="00445591" w:rsidRPr="003516A1" w:rsidRDefault="00445591" w:rsidP="00445591">
      <w:pPr>
        <w:pStyle w:val="Zhlav"/>
        <w:ind w:left="855"/>
        <w:rPr>
          <w:rFonts w:cstheme="minorHAnsi"/>
        </w:rPr>
      </w:pPr>
      <w:r w:rsidRPr="003516A1">
        <w:rPr>
          <w:rFonts w:cstheme="minorHAnsi"/>
        </w:rPr>
        <w:t>- v případě potřeby si vyhrazujeme stanovit další podmínky.</w:t>
      </w:r>
      <w:r w:rsidRPr="003516A1">
        <w:rPr>
          <w:rFonts w:cstheme="minorHAnsi"/>
        </w:rPr>
        <w:br/>
      </w:r>
    </w:p>
    <w:p w14:paraId="22CB27EA" w14:textId="77777777" w:rsidR="00445591" w:rsidRPr="003516A1" w:rsidRDefault="00445591" w:rsidP="00445591">
      <w:pPr>
        <w:jc w:val="center"/>
        <w:rPr>
          <w:rFonts w:cstheme="minorHAnsi"/>
        </w:rPr>
      </w:pPr>
      <w:r w:rsidRPr="003516A1">
        <w:rPr>
          <w:rFonts w:cstheme="minorHAnsi"/>
          <w:b/>
          <w:bCs/>
        </w:rPr>
        <w:t>Budou-li podmínky dodrženy, souhlasíme se stavbou.</w:t>
      </w:r>
    </w:p>
    <w:p w14:paraId="66C700A4" w14:textId="77777777" w:rsidR="00445591" w:rsidRPr="003516A1" w:rsidRDefault="00445591" w:rsidP="00445591">
      <w:pPr>
        <w:rPr>
          <w:rFonts w:cstheme="minorHAnsi"/>
        </w:rPr>
      </w:pPr>
    </w:p>
    <w:p w14:paraId="7B707C1A" w14:textId="77777777" w:rsidR="00445591" w:rsidRPr="003516A1" w:rsidRDefault="00445591" w:rsidP="00445591">
      <w:pPr>
        <w:spacing w:after="0"/>
        <w:rPr>
          <w:rFonts w:cstheme="minorHAnsi"/>
        </w:rPr>
      </w:pPr>
      <w:r w:rsidRPr="003516A1">
        <w:rPr>
          <w:rFonts w:cstheme="minorHAnsi"/>
        </w:rPr>
        <w:t>Nedílnou součástí Koordinačního vyjádření jsou Všeobecné podmínky společnosti OPTOKON, a. s.,</w:t>
      </w:r>
    </w:p>
    <w:p w14:paraId="2555DA32" w14:textId="77777777" w:rsidR="00445591" w:rsidRPr="003516A1" w:rsidRDefault="00445591" w:rsidP="00445591">
      <w:pPr>
        <w:spacing w:after="0"/>
        <w:rPr>
          <w:rFonts w:cstheme="minorHAnsi"/>
        </w:rPr>
      </w:pPr>
      <w:r w:rsidRPr="003516A1">
        <w:rPr>
          <w:rFonts w:cstheme="minorHAnsi"/>
        </w:rPr>
        <w:t>pro křížení, souběh, přeložky a práce v okolí podzemních vedení technické infrastruktury sítě elektronických</w:t>
      </w:r>
    </w:p>
    <w:p w14:paraId="69A0879A" w14:textId="77777777" w:rsidR="00445591" w:rsidRPr="003516A1" w:rsidRDefault="00445591" w:rsidP="00445591">
      <w:pPr>
        <w:spacing w:after="0"/>
        <w:rPr>
          <w:rFonts w:cstheme="minorHAnsi"/>
        </w:rPr>
      </w:pPr>
      <w:r w:rsidRPr="003516A1">
        <w:rPr>
          <w:rFonts w:cstheme="minorHAnsi"/>
        </w:rPr>
        <w:t>komunikacích – příloha VP SEK OPTOKON 01032021.</w:t>
      </w:r>
    </w:p>
    <w:p w14:paraId="4E7F1E2C" w14:textId="77777777" w:rsidR="00445591" w:rsidRPr="003516A1" w:rsidRDefault="00445591" w:rsidP="00445591">
      <w:pPr>
        <w:rPr>
          <w:rFonts w:cstheme="minorHAnsi"/>
        </w:rPr>
      </w:pPr>
    </w:p>
    <w:p w14:paraId="7DB56828" w14:textId="77777777" w:rsidR="00445591" w:rsidRPr="003516A1" w:rsidRDefault="00445591" w:rsidP="00445591">
      <w:pPr>
        <w:rPr>
          <w:rFonts w:cstheme="minorHAnsi"/>
        </w:rPr>
      </w:pPr>
    </w:p>
    <w:p w14:paraId="3369AF22" w14:textId="77777777" w:rsidR="00445591" w:rsidRPr="003516A1" w:rsidRDefault="00445591" w:rsidP="00445591">
      <w:pPr>
        <w:rPr>
          <w:rFonts w:cstheme="minorHAnsi"/>
        </w:rPr>
      </w:pPr>
    </w:p>
    <w:p w14:paraId="787074B4" w14:textId="77777777" w:rsidR="00445591" w:rsidRPr="003516A1" w:rsidRDefault="00445591" w:rsidP="00445591">
      <w:pPr>
        <w:rPr>
          <w:rFonts w:cstheme="minorHAnsi"/>
        </w:rPr>
      </w:pPr>
    </w:p>
    <w:p w14:paraId="0D3A16EE" w14:textId="77777777" w:rsidR="00445591" w:rsidRPr="003516A1" w:rsidRDefault="00445591" w:rsidP="00445591">
      <w:pPr>
        <w:rPr>
          <w:rFonts w:cstheme="minorHAnsi"/>
        </w:rPr>
      </w:pPr>
    </w:p>
    <w:p w14:paraId="088E4D8E" w14:textId="77777777" w:rsidR="00445591" w:rsidRPr="003516A1" w:rsidRDefault="00445591" w:rsidP="00445591">
      <w:pPr>
        <w:rPr>
          <w:rFonts w:cstheme="minorHAnsi"/>
        </w:rPr>
      </w:pPr>
      <w:r w:rsidRPr="003516A1">
        <w:rPr>
          <w:rFonts w:cstheme="minorHAnsi"/>
        </w:rPr>
        <w:t>Zpracoval:</w:t>
      </w:r>
      <w:r w:rsidRPr="003516A1">
        <w:rPr>
          <w:rFonts w:cstheme="minorHAnsi"/>
        </w:rPr>
        <w:tab/>
        <w:t>Ing. Rostislav Prosecký</w:t>
      </w:r>
    </w:p>
    <w:p w14:paraId="5641F0B0" w14:textId="77777777" w:rsidR="00445591" w:rsidRPr="003516A1" w:rsidRDefault="00445591" w:rsidP="00445591">
      <w:pPr>
        <w:rPr>
          <w:rFonts w:cstheme="minorHAnsi"/>
          <w:sz w:val="24"/>
          <w:szCs w:val="24"/>
        </w:rPr>
      </w:pPr>
      <w:r w:rsidRPr="003516A1">
        <w:rPr>
          <w:rFonts w:cstheme="minorHAnsi"/>
          <w:noProof/>
        </w:rPr>
        <w:drawing>
          <wp:anchor distT="0" distB="0" distL="114300" distR="114300" simplePos="0" relativeHeight="251659264" behindDoc="1" locked="0" layoutInCell="1" allowOverlap="1" wp14:anchorId="699E7D7C" wp14:editId="0040EA3F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1644650" cy="692150"/>
            <wp:effectExtent l="0" t="0" r="0" b="0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6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ABB814E" w14:textId="77777777" w:rsidR="00445591" w:rsidRPr="003516A1" w:rsidRDefault="00445591" w:rsidP="00445591">
      <w:pPr>
        <w:rPr>
          <w:rFonts w:cstheme="minorHAnsi"/>
          <w:sz w:val="24"/>
          <w:szCs w:val="24"/>
        </w:rPr>
      </w:pPr>
    </w:p>
    <w:p w14:paraId="465C605B" w14:textId="77777777" w:rsidR="00445591" w:rsidRDefault="00445591" w:rsidP="00445591">
      <w:pPr>
        <w:rPr>
          <w:rFonts w:ascii="Times New Roman" w:hAnsi="Times New Roman"/>
          <w:sz w:val="24"/>
          <w:szCs w:val="24"/>
        </w:rPr>
      </w:pPr>
    </w:p>
    <w:p w14:paraId="60E966C9" w14:textId="77777777" w:rsidR="00445591" w:rsidRDefault="00445591" w:rsidP="00445591">
      <w:pPr>
        <w:rPr>
          <w:rFonts w:ascii="Times New Roman" w:hAnsi="Times New Roman"/>
          <w:sz w:val="24"/>
          <w:szCs w:val="24"/>
        </w:rPr>
      </w:pPr>
    </w:p>
    <w:p w14:paraId="75192427" w14:textId="77777777" w:rsidR="00445591" w:rsidRDefault="00445591" w:rsidP="00445591">
      <w:pPr>
        <w:rPr>
          <w:rFonts w:ascii="Times New Roman" w:hAnsi="Times New Roman"/>
          <w:sz w:val="24"/>
          <w:szCs w:val="24"/>
        </w:rPr>
      </w:pPr>
    </w:p>
    <w:p w14:paraId="608CE507" w14:textId="77777777" w:rsidR="00445591" w:rsidRDefault="00445591" w:rsidP="00445591">
      <w:pPr>
        <w:rPr>
          <w:rFonts w:ascii="Times New Roman" w:hAnsi="Times New Roman"/>
          <w:sz w:val="24"/>
          <w:szCs w:val="24"/>
        </w:rPr>
      </w:pPr>
    </w:p>
    <w:p w14:paraId="183B16EF" w14:textId="77777777" w:rsidR="00445591" w:rsidRDefault="00445591" w:rsidP="00445591">
      <w:pPr>
        <w:rPr>
          <w:rFonts w:ascii="Times New Roman" w:hAnsi="Times New Roman"/>
          <w:sz w:val="24"/>
          <w:szCs w:val="24"/>
        </w:rPr>
      </w:pPr>
    </w:p>
    <w:p w14:paraId="2DEB9D0D" w14:textId="77777777" w:rsidR="00445591" w:rsidRDefault="00445591" w:rsidP="00445591">
      <w:pPr>
        <w:rPr>
          <w:rFonts w:ascii="Times New Roman" w:hAnsi="Times New Roman"/>
          <w:sz w:val="24"/>
          <w:szCs w:val="24"/>
        </w:rPr>
      </w:pPr>
    </w:p>
    <w:p w14:paraId="42F4C77A" w14:textId="77777777" w:rsidR="00445591" w:rsidRDefault="00445591" w:rsidP="00445591">
      <w:pPr>
        <w:rPr>
          <w:rFonts w:ascii="Times New Roman" w:hAnsi="Times New Roman"/>
          <w:sz w:val="24"/>
          <w:szCs w:val="24"/>
        </w:rPr>
      </w:pPr>
    </w:p>
    <w:p w14:paraId="43955F4C" w14:textId="77777777" w:rsidR="00445591" w:rsidRDefault="00445591" w:rsidP="00445591">
      <w:pPr>
        <w:rPr>
          <w:rFonts w:ascii="Times New Roman" w:hAnsi="Times New Roman"/>
          <w:sz w:val="24"/>
          <w:szCs w:val="24"/>
        </w:rPr>
      </w:pPr>
    </w:p>
    <w:p w14:paraId="5475C77E" w14:textId="77777777" w:rsidR="00445591" w:rsidRDefault="00445591" w:rsidP="00445591">
      <w:pPr>
        <w:rPr>
          <w:rFonts w:ascii="Times New Roman" w:hAnsi="Times New Roman"/>
          <w:sz w:val="24"/>
          <w:szCs w:val="24"/>
        </w:rPr>
      </w:pPr>
    </w:p>
    <w:p w14:paraId="4573014B" w14:textId="77777777" w:rsidR="00445591" w:rsidRDefault="00445591" w:rsidP="00445591">
      <w:pPr>
        <w:rPr>
          <w:rFonts w:ascii="Times New Roman" w:hAnsi="Times New Roman"/>
          <w:sz w:val="24"/>
          <w:szCs w:val="24"/>
        </w:rPr>
      </w:pPr>
    </w:p>
    <w:p w14:paraId="68056FE3" w14:textId="77777777" w:rsidR="00445591" w:rsidRDefault="00445591" w:rsidP="00445591">
      <w:pPr>
        <w:rPr>
          <w:rFonts w:ascii="Times New Roman" w:hAnsi="Times New Roman"/>
          <w:sz w:val="24"/>
          <w:szCs w:val="24"/>
        </w:rPr>
      </w:pPr>
    </w:p>
    <w:p w14:paraId="33A248E8" w14:textId="77777777" w:rsidR="00445591" w:rsidRDefault="00445591" w:rsidP="00445591">
      <w:pPr>
        <w:pStyle w:val="Nadpis1"/>
        <w:spacing w:after="0"/>
        <w:rPr>
          <w:b/>
          <w:bCs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Všeobecné podmínky společnosti OPTOKON, a. s. pro křížení, souběh, přeložky a práce v okolí podzemních vedení technické infrastruktury sítě elektronických komunikacích</w:t>
      </w:r>
    </w:p>
    <w:p w14:paraId="73D3C644" w14:textId="77777777" w:rsidR="00445591" w:rsidRDefault="00445591" w:rsidP="00445591">
      <w:pPr>
        <w:spacing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1E6A24AD" w14:textId="77777777" w:rsidR="00445591" w:rsidRDefault="00445591" w:rsidP="00445591">
      <w:pPr>
        <w:spacing w:line="240" w:lineRule="auto"/>
      </w:pPr>
      <w:r>
        <w:rPr>
          <w:rFonts w:ascii="Times New Roman" w:hAnsi="Times New Roman" w:cs="Times New Roman"/>
          <w:sz w:val="20"/>
          <w:szCs w:val="20"/>
        </w:rPr>
        <w:t>Společnost OPTOKON, a. s. (dále jen OPTOKON) vlastní podzemní kabelové trasy. Pro umožnění přípravy a realizace staveb cizích stavebníků v zájmovém prostoru OPTOKONu se vydávají tyto Všeobecné podmínky pro křížení a souběh s nově budovanými podzemními vedeními. Pro jiné části staveb (základy budov apod.), popř. pro opravy cizích stávajících zařízení platí tyto podmínky přiměřeně, netýká se úvodní podmínky č. 1.</w:t>
      </w:r>
      <w:r>
        <w:rPr>
          <w:rFonts w:ascii="Times New Roman" w:hAnsi="Times New Roman" w:cs="Times New Roman"/>
          <w:sz w:val="20"/>
          <w:szCs w:val="20"/>
        </w:rPr>
        <w:br/>
      </w:r>
      <w:r>
        <w:rPr>
          <w:rFonts w:ascii="Times New Roman" w:hAnsi="Times New Roman" w:cs="Times New Roman"/>
          <w:sz w:val="20"/>
          <w:szCs w:val="20"/>
        </w:rPr>
        <w:br/>
      </w:r>
      <w:r>
        <w:rPr>
          <w:rFonts w:ascii="Times New Roman" w:hAnsi="Times New Roman" w:cs="Times New Roman"/>
          <w:b/>
          <w:sz w:val="20"/>
          <w:szCs w:val="20"/>
        </w:rPr>
        <w:t>1. Úvodní podmínka</w:t>
      </w:r>
    </w:p>
    <w:p w14:paraId="690DD1FE" w14:textId="77777777" w:rsidR="00445591" w:rsidRDefault="00445591" w:rsidP="00445591">
      <w:pPr>
        <w:spacing w:line="240" w:lineRule="auto"/>
      </w:pPr>
      <w:r>
        <w:rPr>
          <w:rFonts w:ascii="Times New Roman" w:hAnsi="Times New Roman" w:cs="Times New Roman"/>
          <w:sz w:val="20"/>
          <w:szCs w:val="20"/>
        </w:rPr>
        <w:t>Stavebník (investor) je při přípravě a realizaci svého projektu zodpovědný za neporušitelnost stávajících kabelových tras a existujícího provozu OPTOKONu. Zodpovědnost se vztahuje i na případně udělené pokuty ze strany klientů OPTOKONu v případě přerušení provozu související s činností stavebníka v zájmovém prostoru OPTOKONu.</w:t>
      </w:r>
      <w:r>
        <w:rPr>
          <w:rFonts w:ascii="Times New Roman" w:hAnsi="Times New Roman" w:cs="Times New Roman"/>
          <w:sz w:val="20"/>
          <w:szCs w:val="20"/>
        </w:rPr>
        <w:br/>
      </w:r>
      <w:r>
        <w:rPr>
          <w:rFonts w:ascii="Times New Roman" w:hAnsi="Times New Roman" w:cs="Times New Roman"/>
          <w:sz w:val="20"/>
          <w:szCs w:val="20"/>
        </w:rPr>
        <w:br/>
      </w:r>
      <w:r>
        <w:rPr>
          <w:rFonts w:ascii="Times New Roman" w:hAnsi="Times New Roman" w:cs="Times New Roman"/>
          <w:b/>
          <w:sz w:val="20"/>
          <w:szCs w:val="20"/>
        </w:rPr>
        <w:t xml:space="preserve">2. Projektování </w:t>
      </w:r>
    </w:p>
    <w:p w14:paraId="523DF29C" w14:textId="77777777" w:rsidR="00445591" w:rsidRDefault="00445591" w:rsidP="004455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Stavebník je povinen si při projektování vyžádat údaje o prostorové poloze stávajících podzemních zařízeních OPTOKONu a tuto prostorovou polohu při projektování respektovat s tím, že:</w:t>
      </w:r>
    </w:p>
    <w:p w14:paraId="2D9135BF" w14:textId="77777777" w:rsidR="00445591" w:rsidRDefault="00445591" w:rsidP="00445591">
      <w:pPr>
        <w:spacing w:after="0" w:line="240" w:lineRule="auto"/>
      </w:pPr>
      <w:r>
        <w:rPr>
          <w:rFonts w:ascii="Times New Roman" w:hAnsi="Times New Roman" w:cs="Times New Roman"/>
          <w:sz w:val="20"/>
          <w:szCs w:val="20"/>
        </w:rPr>
        <w:t>2.1. Prostorová poloha projektovaného zařízení bude v souladu s ČSN 736005 Prostorová úprava vedení technického vybavení, pokud nebude dále v konkrétním případě stanoveno jinak.</w:t>
      </w:r>
    </w:p>
    <w:p w14:paraId="36C7A985" w14:textId="77777777" w:rsidR="00445591" w:rsidRDefault="00445591" w:rsidP="00445591">
      <w:pPr>
        <w:spacing w:after="0" w:line="240" w:lineRule="auto"/>
      </w:pPr>
      <w:r>
        <w:rPr>
          <w:rFonts w:ascii="Times New Roman" w:hAnsi="Times New Roman" w:cs="Times New Roman"/>
          <w:sz w:val="20"/>
          <w:szCs w:val="20"/>
        </w:rPr>
        <w:t xml:space="preserve">2.2. Křížení s našimi vedeními je možné, pokud křížení bude navrženo pod úhlem </w:t>
      </w:r>
      <w:proofErr w:type="gramStart"/>
      <w:r>
        <w:rPr>
          <w:rFonts w:ascii="Times New Roman" w:hAnsi="Times New Roman" w:cs="Times New Roman"/>
          <w:sz w:val="20"/>
          <w:szCs w:val="20"/>
        </w:rPr>
        <w:t>60</w:t>
      </w:r>
      <w:r>
        <w:rPr>
          <w:rFonts w:ascii="Times New Roman" w:hAnsi="Times New Roman" w:cs="Times New Roman"/>
          <w:sz w:val="20"/>
          <w:szCs w:val="20"/>
          <w:vertAlign w:val="superscript"/>
        </w:rPr>
        <w:t xml:space="preserve">0 </w:t>
      </w:r>
      <w:r>
        <w:rPr>
          <w:rFonts w:ascii="Times New Roman" w:hAnsi="Times New Roman" w:cs="Times New Roman"/>
          <w:sz w:val="20"/>
          <w:szCs w:val="20"/>
        </w:rPr>
        <w:t>- 90</w:t>
      </w:r>
      <w:r>
        <w:rPr>
          <w:rFonts w:ascii="Times New Roman" w:hAnsi="Times New Roman" w:cs="Times New Roman"/>
          <w:sz w:val="20"/>
          <w:szCs w:val="20"/>
          <w:vertAlign w:val="superscript"/>
        </w:rPr>
        <w:t>0</w:t>
      </w:r>
      <w:proofErr w:type="gramEnd"/>
      <w:r>
        <w:rPr>
          <w:rFonts w:ascii="Times New Roman" w:hAnsi="Times New Roman" w:cs="Times New Roman"/>
          <w:sz w:val="20"/>
          <w:szCs w:val="20"/>
        </w:rPr>
        <w:t>, vedení bude navrženo pod naším podzemním vedením v odstupu min. 50 cm, a bude ochráněno před mechanickým poškozením v délce 3,0 m na každou stranu od osy trasy podzemního vedení.</w:t>
      </w:r>
    </w:p>
    <w:p w14:paraId="24BF1195" w14:textId="77777777" w:rsidR="00445591" w:rsidRDefault="00445591" w:rsidP="00445591">
      <w:pPr>
        <w:spacing w:after="0" w:line="240" w:lineRule="auto"/>
      </w:pPr>
      <w:r>
        <w:rPr>
          <w:rFonts w:ascii="Times New Roman" w:hAnsi="Times New Roman" w:cs="Times New Roman"/>
          <w:sz w:val="20"/>
          <w:szCs w:val="20"/>
        </w:rPr>
        <w:t>2.3. Navržení podzemního vedení v souběhu v intravilánu obcí: Je možné v min. vodorovné odstupové vzdálenosti 50 cm od kraje vedení OPTOKONu, pokud se nejedná o projektování zařízení, vyžadující odstupovou vzdálenost větší. Pro případy souběhu platí, že pokud je projektant nucen z prostorových důvodů navrhnout těsný souběh (popř. vedoucímu při realizaci i k odkrytí kynety s vedeními OPTOKONu), musí být vedení OPTOKONu od vedení stavebníka fyzicky odděleno vhodnou přepážkou. Za tím účelem vypracuje projektant stavebníka typový výkres křížení a předá jej OPTOKONu k odsouhlasení. Odsouhlasení OPTOKONu nezbavuje stavebníka zodpovědnosti za správnost návrhu i realizace.</w:t>
      </w:r>
    </w:p>
    <w:p w14:paraId="511258CB" w14:textId="77777777" w:rsidR="00445591" w:rsidRDefault="00445591" w:rsidP="00445591">
      <w:pPr>
        <w:spacing w:after="0" w:line="240" w:lineRule="auto"/>
      </w:pPr>
      <w:r>
        <w:rPr>
          <w:rFonts w:ascii="Times New Roman" w:hAnsi="Times New Roman" w:cs="Times New Roman"/>
          <w:sz w:val="20"/>
          <w:szCs w:val="20"/>
        </w:rPr>
        <w:t>2.4. Návrh podzemního vedení v souběhu v extravilánu obcí: Podmínky budou stanoveny individuálně.</w:t>
      </w:r>
    </w:p>
    <w:p w14:paraId="47E55184" w14:textId="77777777" w:rsidR="00445591" w:rsidRDefault="00445591" w:rsidP="00445591">
      <w:pPr>
        <w:spacing w:after="0" w:line="240" w:lineRule="auto"/>
      </w:pPr>
      <w:r>
        <w:rPr>
          <w:rFonts w:ascii="Times New Roman" w:hAnsi="Times New Roman" w:cs="Times New Roman"/>
          <w:sz w:val="20"/>
          <w:szCs w:val="20"/>
        </w:rPr>
        <w:t>2.5. V případě realizace nadzemního nebo podzemního vedení s metalickými prvky, nebo i jiné elektricky vodivé konstrukce /případě přeložky/, musí stavebník zajistit, aby součástí dokumentace skutečného provedení /DSP/ nově budovaného díla byl i „Výpočet nebezpečných vlivů pro kabel OPTOKONu (nebo pro příslušný vytyčovací vodič)“. Tuto část DSP potom předá OPTOKONu.</w:t>
      </w:r>
    </w:p>
    <w:p w14:paraId="437512C3" w14:textId="77777777" w:rsidR="00445591" w:rsidRDefault="00445591" w:rsidP="00445591">
      <w:pPr>
        <w:spacing w:line="240" w:lineRule="auto"/>
      </w:pPr>
      <w:r>
        <w:rPr>
          <w:rFonts w:ascii="Times New Roman" w:hAnsi="Times New Roman" w:cs="Times New Roman"/>
          <w:sz w:val="20"/>
          <w:szCs w:val="20"/>
        </w:rPr>
        <w:br/>
      </w:r>
      <w:r>
        <w:rPr>
          <w:rFonts w:ascii="Times New Roman" w:hAnsi="Times New Roman" w:cs="Times New Roman"/>
          <w:b/>
          <w:sz w:val="20"/>
          <w:szCs w:val="20"/>
        </w:rPr>
        <w:t xml:space="preserve">3. Realizace </w:t>
      </w:r>
    </w:p>
    <w:p w14:paraId="7D5DAC8F" w14:textId="77777777" w:rsidR="00445591" w:rsidRDefault="00445591" w:rsidP="00445591">
      <w:pPr>
        <w:spacing w:after="0" w:line="240" w:lineRule="auto"/>
      </w:pPr>
      <w:r>
        <w:rPr>
          <w:rFonts w:ascii="Times New Roman" w:hAnsi="Times New Roman" w:cs="Times New Roman"/>
          <w:sz w:val="20"/>
          <w:szCs w:val="20"/>
        </w:rPr>
        <w:t>Pro realizaci platí analogicky shodné podmínky jako pro projektování uvedené v bodě 2 těchto všeobecných podmínek. Dále se pro realizaci stanovuje:</w:t>
      </w:r>
    </w:p>
    <w:p w14:paraId="0DB1F578" w14:textId="77777777" w:rsidR="00445591" w:rsidRDefault="00445591" w:rsidP="00445591">
      <w:pPr>
        <w:spacing w:after="0" w:line="240" w:lineRule="auto"/>
      </w:pPr>
      <w:r>
        <w:rPr>
          <w:rFonts w:ascii="Times New Roman" w:hAnsi="Times New Roman" w:cs="Times New Roman"/>
          <w:sz w:val="20"/>
          <w:szCs w:val="20"/>
        </w:rPr>
        <w:t xml:space="preserve">3.1. Stavebník si v dostatečném časovém předstihu (15 dní), na </w:t>
      </w:r>
      <w:r>
        <w:rPr>
          <w:rFonts w:ascii="Times New Roman" w:hAnsi="Times New Roman" w:cs="Times New Roman"/>
          <w:b/>
          <w:i/>
          <w:sz w:val="20"/>
          <w:szCs w:val="20"/>
          <w:u w:val="single"/>
        </w:rPr>
        <w:t>Tel.: 564 040 109 (111)</w:t>
      </w:r>
      <w:r>
        <w:rPr>
          <w:rFonts w:ascii="Times New Roman" w:hAnsi="Times New Roman" w:cs="Times New Roman"/>
          <w:sz w:val="20"/>
          <w:szCs w:val="20"/>
        </w:rPr>
        <w:t xml:space="preserve"> - pan Bula, domluví vytýčení podzemních zařízení OPTOKONu. Subjekty, které nemají rámcovou objednávku, pošlou ji nejlépe předem na </w:t>
      </w:r>
      <w:r w:rsidRPr="001A1291">
        <w:rPr>
          <w:rFonts w:ascii="Times New Roman" w:hAnsi="Times New Roman" w:cs="Times New Roman"/>
          <w:color w:val="4472C4" w:themeColor="accent1"/>
          <w:sz w:val="20"/>
          <w:szCs w:val="20"/>
        </w:rPr>
        <w:t xml:space="preserve">bula@optokon.com. </w:t>
      </w:r>
      <w:r>
        <w:rPr>
          <w:rFonts w:ascii="Times New Roman" w:hAnsi="Times New Roman" w:cs="Times New Roman"/>
          <w:sz w:val="20"/>
          <w:szCs w:val="20"/>
        </w:rPr>
        <w:t>Po vytyčení bude namístě (či podle předešlé dohody) uhrazen poplatek.</w:t>
      </w:r>
    </w:p>
    <w:p w14:paraId="7F22B875" w14:textId="77777777" w:rsidR="00445591" w:rsidRDefault="00445591" w:rsidP="00445591">
      <w:pPr>
        <w:spacing w:after="0" w:line="240" w:lineRule="auto"/>
      </w:pPr>
      <w:r>
        <w:rPr>
          <w:rFonts w:ascii="Times New Roman" w:hAnsi="Times New Roman" w:cs="Times New Roman"/>
          <w:sz w:val="20"/>
          <w:szCs w:val="20"/>
        </w:rPr>
        <w:t xml:space="preserve">3.2. Stavebník je povinen informovat OPTOKON vždy min. 3 dny před zahájením prací v konkrétním úseku. Dále je povinen počínat si tak, aby nedošlo k poškození podzemních sítí OPTOKONu. V případě jakéhokoliv jejich porušení je povinen o tom ihned informovat </w:t>
      </w:r>
    </w:p>
    <w:p w14:paraId="720B65B9" w14:textId="77777777" w:rsidR="00445591" w:rsidRDefault="00445591" w:rsidP="00445591">
      <w:pPr>
        <w:spacing w:after="0" w:line="240" w:lineRule="auto"/>
      </w:pPr>
      <w:r>
        <w:rPr>
          <w:rFonts w:ascii="Times New Roman" w:hAnsi="Times New Roman" w:cs="Times New Roman"/>
          <w:sz w:val="20"/>
          <w:szCs w:val="20"/>
        </w:rPr>
        <w:t xml:space="preserve">3.3. Ve vzdálenosti menší než 3,0 m od bližšího okraje podzemního zařízení OPTOKONu je možné provádět zemní práce pouze ručně s tím, že prováděná činnost musí být nahlášena OPTOKONu </w:t>
      </w:r>
    </w:p>
    <w:p w14:paraId="3A4A68E9" w14:textId="77777777" w:rsidR="00445591" w:rsidRDefault="00445591" w:rsidP="00445591">
      <w:pPr>
        <w:spacing w:after="0" w:line="240" w:lineRule="auto"/>
      </w:pPr>
      <w:r>
        <w:rPr>
          <w:rFonts w:ascii="Times New Roman" w:hAnsi="Times New Roman" w:cs="Times New Roman"/>
          <w:sz w:val="20"/>
          <w:szCs w:val="20"/>
        </w:rPr>
        <w:t xml:space="preserve">3.4. V případě odkrytí kynety s vedeními OPTOKONu je možné práce provádět pouze za přímého dozoru pracovníka OPTOKONu. Ukládat zařízení do další vrstvy pod nebo nad naše vedení (s výjimkou křížení) není možné. </w:t>
      </w:r>
    </w:p>
    <w:p w14:paraId="76C1354A" w14:textId="50E103B2" w:rsidR="00033BCC" w:rsidRPr="0012460E" w:rsidRDefault="00445591" w:rsidP="003516A1">
      <w:pPr>
        <w:spacing w:line="240" w:lineRule="auto"/>
      </w:pPr>
      <w:r>
        <w:rPr>
          <w:rFonts w:ascii="Times New Roman" w:hAnsi="Times New Roman" w:cs="Times New Roman"/>
          <w:sz w:val="20"/>
          <w:szCs w:val="20"/>
        </w:rPr>
        <w:t xml:space="preserve">3.5. Stavebník předá do </w:t>
      </w:r>
      <w:proofErr w:type="gramStart"/>
      <w:r>
        <w:rPr>
          <w:rFonts w:ascii="Times New Roman" w:hAnsi="Times New Roman" w:cs="Times New Roman"/>
          <w:sz w:val="20"/>
          <w:szCs w:val="20"/>
        </w:rPr>
        <w:t>30-ti</w:t>
      </w:r>
      <w:proofErr w:type="gramEnd"/>
      <w:r>
        <w:rPr>
          <w:rFonts w:ascii="Times New Roman" w:hAnsi="Times New Roman" w:cs="Times New Roman"/>
          <w:sz w:val="20"/>
          <w:szCs w:val="20"/>
        </w:rPr>
        <w:t xml:space="preserve"> dnů po dokončení akce geodetické zaměření společnosti OPTOKON, kdy výkresová část bude ve formátu *.</w:t>
      </w:r>
      <w:proofErr w:type="spellStart"/>
      <w:r>
        <w:rPr>
          <w:rFonts w:ascii="Times New Roman" w:hAnsi="Times New Roman" w:cs="Times New Roman"/>
          <w:sz w:val="20"/>
          <w:szCs w:val="20"/>
        </w:rPr>
        <w:t>dgn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V7 a seznam souřadnic bude v tabulkovém formátu *.</w:t>
      </w:r>
      <w:proofErr w:type="spellStart"/>
      <w:r>
        <w:rPr>
          <w:rFonts w:ascii="Times New Roman" w:hAnsi="Times New Roman" w:cs="Times New Roman"/>
          <w:sz w:val="20"/>
          <w:szCs w:val="20"/>
        </w:rPr>
        <w:t>xls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nebo textovém formátu. Tato podmínka se vztahuje na souběhy a křížení vedení v pásmu 20 m na obě strany od vedení OPTOKONu.</w:t>
      </w:r>
      <w:r>
        <w:rPr>
          <w:rFonts w:ascii="Times New Roman" w:hAnsi="Times New Roman" w:cs="Times New Roman"/>
          <w:sz w:val="20"/>
          <w:szCs w:val="20"/>
        </w:rPr>
        <w:br/>
      </w:r>
      <w:r>
        <w:rPr>
          <w:rFonts w:ascii="Times New Roman" w:hAnsi="Times New Roman" w:cs="Times New Roman"/>
          <w:sz w:val="20"/>
          <w:szCs w:val="20"/>
        </w:rPr>
        <w:br/>
      </w:r>
      <w:r>
        <w:rPr>
          <w:rFonts w:ascii="Times New Roman" w:hAnsi="Times New Roman" w:cs="Times New Roman"/>
          <w:b/>
          <w:sz w:val="20"/>
          <w:szCs w:val="20"/>
        </w:rPr>
        <w:t>4. Platnost:</w:t>
      </w:r>
      <w:r>
        <w:rPr>
          <w:rFonts w:ascii="Times New Roman" w:hAnsi="Times New Roman" w:cs="Times New Roman"/>
          <w:sz w:val="20"/>
          <w:szCs w:val="20"/>
        </w:rPr>
        <w:t xml:space="preserve"> od 1.3.2021</w:t>
      </w:r>
    </w:p>
    <w:sectPr w:rsidR="00033BCC" w:rsidRPr="0012460E" w:rsidSect="00AB6CB9">
      <w:headerReference w:type="default" r:id="rId9"/>
      <w:footerReference w:type="default" r:id="rId10"/>
      <w:pgSz w:w="11906" w:h="16838"/>
      <w:pgMar w:top="2240" w:right="851" w:bottom="709" w:left="811" w:header="709" w:footer="850" w:gutter="0"/>
      <w:cols w:space="708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E933D7" w14:textId="77777777" w:rsidR="008C0319" w:rsidRDefault="008C0319">
      <w:pPr>
        <w:spacing w:after="0" w:line="240" w:lineRule="auto"/>
      </w:pPr>
      <w:r>
        <w:separator/>
      </w:r>
    </w:p>
  </w:endnote>
  <w:endnote w:type="continuationSeparator" w:id="0">
    <w:p w14:paraId="249F5906" w14:textId="77777777" w:rsidR="008C0319" w:rsidRDefault="008C03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97E421" w14:textId="77777777" w:rsidR="00AB6CB9" w:rsidRDefault="00AB6CB9" w:rsidP="00AB6CB9">
    <w:pPr>
      <w:pStyle w:val="Zpa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1217A5F9" wp14:editId="5AB0044E">
          <wp:simplePos x="0" y="0"/>
          <wp:positionH relativeFrom="column">
            <wp:posOffset>-520009</wp:posOffset>
          </wp:positionH>
          <wp:positionV relativeFrom="paragraph">
            <wp:posOffset>41024</wp:posOffset>
          </wp:positionV>
          <wp:extent cx="7571433" cy="839037"/>
          <wp:effectExtent l="0" t="0" r="0" b="0"/>
          <wp:wrapNone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7206"/>
                  <a:stretch/>
                </pic:blipFill>
                <pic:spPr bwMode="auto">
                  <a:xfrm>
                    <a:off x="0" y="0"/>
                    <a:ext cx="7591385" cy="84124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7C2E99B" w14:textId="77777777" w:rsidR="00AB6CB9" w:rsidRDefault="00AB6CB9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CE8BD9" w14:textId="77777777" w:rsidR="008C0319" w:rsidRDefault="008C0319">
      <w:pPr>
        <w:spacing w:after="0" w:line="240" w:lineRule="auto"/>
      </w:pPr>
      <w:r>
        <w:separator/>
      </w:r>
    </w:p>
  </w:footnote>
  <w:footnote w:type="continuationSeparator" w:id="0">
    <w:p w14:paraId="7FE021C4" w14:textId="77777777" w:rsidR="008C0319" w:rsidRDefault="008C03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0B5FC7" w14:textId="180A9A90" w:rsidR="00033BCC" w:rsidRDefault="000D21CD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2A9550CF" wp14:editId="402BB1D8">
          <wp:simplePos x="0" y="0"/>
          <wp:positionH relativeFrom="column">
            <wp:posOffset>-514986</wp:posOffset>
          </wp:positionH>
          <wp:positionV relativeFrom="paragraph">
            <wp:posOffset>-459741</wp:posOffset>
          </wp:positionV>
          <wp:extent cx="7572375" cy="1199833"/>
          <wp:effectExtent l="0" t="0" r="0" b="635"/>
          <wp:wrapNone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68421"/>
                  <a:stretch/>
                </pic:blipFill>
                <pic:spPr bwMode="auto">
                  <a:xfrm>
                    <a:off x="0" y="0"/>
                    <a:ext cx="7579000" cy="1200883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B4788"/>
    <w:multiLevelType w:val="multilevel"/>
    <w:tmpl w:val="E10AF2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67A7122"/>
    <w:multiLevelType w:val="hybridMultilevel"/>
    <w:tmpl w:val="18F0F17A"/>
    <w:lvl w:ilvl="0" w:tplc="45E4CE8A">
      <w:start w:val="17"/>
      <w:numFmt w:val="bullet"/>
      <w:lvlText w:val="-"/>
      <w:lvlJc w:val="left"/>
      <w:pPr>
        <w:ind w:left="720" w:hanging="360"/>
      </w:pPr>
      <w:rPr>
        <w:rFonts w:ascii="Poppins" w:eastAsia="Times New Roman" w:hAnsi="Poppins" w:cs="Poppins" w:hint="default"/>
        <w:b w:val="0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215B90"/>
    <w:multiLevelType w:val="hybridMultilevel"/>
    <w:tmpl w:val="D3CE3F82"/>
    <w:lvl w:ilvl="0" w:tplc="45E4CE8A">
      <w:start w:val="17"/>
      <w:numFmt w:val="bullet"/>
      <w:lvlText w:val="-"/>
      <w:lvlJc w:val="left"/>
      <w:pPr>
        <w:ind w:left="720" w:hanging="360"/>
      </w:pPr>
      <w:rPr>
        <w:rFonts w:ascii="Poppins" w:eastAsia="Times New Roman" w:hAnsi="Poppins" w:cs="Poppins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2F4226D"/>
    <w:multiLevelType w:val="hybridMultilevel"/>
    <w:tmpl w:val="E83AC0D8"/>
    <w:lvl w:ilvl="0" w:tplc="45E4CE8A">
      <w:start w:val="17"/>
      <w:numFmt w:val="bullet"/>
      <w:lvlText w:val="-"/>
      <w:lvlJc w:val="left"/>
      <w:pPr>
        <w:ind w:left="1429" w:hanging="360"/>
      </w:pPr>
      <w:rPr>
        <w:rFonts w:ascii="Poppins" w:eastAsia="Times New Roman" w:hAnsi="Poppins" w:cs="Poppins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54B32EC7"/>
    <w:multiLevelType w:val="hybridMultilevel"/>
    <w:tmpl w:val="A0CC397C"/>
    <w:lvl w:ilvl="0" w:tplc="45E4CE8A">
      <w:start w:val="17"/>
      <w:numFmt w:val="bullet"/>
      <w:lvlText w:val="-"/>
      <w:lvlJc w:val="left"/>
      <w:pPr>
        <w:ind w:left="1428" w:hanging="360"/>
      </w:pPr>
      <w:rPr>
        <w:rFonts w:ascii="Poppins" w:eastAsia="Times New Roman" w:hAnsi="Poppins" w:cs="Poppins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7B1B7CCC"/>
    <w:multiLevelType w:val="multilevel"/>
    <w:tmpl w:val="FD3CA4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85637807">
    <w:abstractNumId w:val="0"/>
  </w:num>
  <w:num w:numId="2" w16cid:durableId="531311927">
    <w:abstractNumId w:val="5"/>
  </w:num>
  <w:num w:numId="3" w16cid:durableId="1860923422">
    <w:abstractNumId w:val="1"/>
  </w:num>
  <w:num w:numId="4" w16cid:durableId="1459029530">
    <w:abstractNumId w:val="2"/>
  </w:num>
  <w:num w:numId="5" w16cid:durableId="1882591604">
    <w:abstractNumId w:val="4"/>
  </w:num>
  <w:num w:numId="6" w16cid:durableId="196434047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3BCC"/>
    <w:rsid w:val="00026517"/>
    <w:rsid w:val="00033BCC"/>
    <w:rsid w:val="000364E2"/>
    <w:rsid w:val="000D21CD"/>
    <w:rsid w:val="000F6F92"/>
    <w:rsid w:val="0012460E"/>
    <w:rsid w:val="00172EED"/>
    <w:rsid w:val="001A5D27"/>
    <w:rsid w:val="001E360E"/>
    <w:rsid w:val="0024163B"/>
    <w:rsid w:val="002825B2"/>
    <w:rsid w:val="002D7A29"/>
    <w:rsid w:val="002F0678"/>
    <w:rsid w:val="003516A1"/>
    <w:rsid w:val="00445591"/>
    <w:rsid w:val="00471724"/>
    <w:rsid w:val="00516727"/>
    <w:rsid w:val="005443CF"/>
    <w:rsid w:val="00551AB6"/>
    <w:rsid w:val="00585862"/>
    <w:rsid w:val="00590446"/>
    <w:rsid w:val="005A70D1"/>
    <w:rsid w:val="005C6D4D"/>
    <w:rsid w:val="006B693E"/>
    <w:rsid w:val="006C0841"/>
    <w:rsid w:val="00710AA6"/>
    <w:rsid w:val="00876F0D"/>
    <w:rsid w:val="00895116"/>
    <w:rsid w:val="008A5C64"/>
    <w:rsid w:val="008C0319"/>
    <w:rsid w:val="008C6862"/>
    <w:rsid w:val="0095173B"/>
    <w:rsid w:val="00956A68"/>
    <w:rsid w:val="0095768E"/>
    <w:rsid w:val="009732C3"/>
    <w:rsid w:val="00974B18"/>
    <w:rsid w:val="009E695F"/>
    <w:rsid w:val="00A4586E"/>
    <w:rsid w:val="00A50084"/>
    <w:rsid w:val="00AB0628"/>
    <w:rsid w:val="00AB6CB9"/>
    <w:rsid w:val="00AC1089"/>
    <w:rsid w:val="00B41C0D"/>
    <w:rsid w:val="00B423DE"/>
    <w:rsid w:val="00B76DD4"/>
    <w:rsid w:val="00B9638D"/>
    <w:rsid w:val="00C749B2"/>
    <w:rsid w:val="00E5319F"/>
    <w:rsid w:val="00E656B8"/>
    <w:rsid w:val="00EA5BEE"/>
    <w:rsid w:val="00EE4998"/>
    <w:rsid w:val="00EF19EB"/>
    <w:rsid w:val="00F54C1B"/>
    <w:rsid w:val="00F65751"/>
    <w:rsid w:val="00F86744"/>
    <w:rsid w:val="00FC7CD9"/>
    <w:rsid w:val="00FE64A6"/>
    <w:rsid w:val="00FE65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483992"/>
  <w15:docId w15:val="{83569686-4427-4CFD-9D11-273EEFD93C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pacing w:after="160" w:line="259" w:lineRule="auto"/>
    </w:pPr>
  </w:style>
  <w:style w:type="paragraph" w:styleId="Nadpis1">
    <w:name w:val="heading 1"/>
    <w:basedOn w:val="Normln"/>
    <w:next w:val="Normln"/>
    <w:link w:val="Nadpis1Char"/>
    <w:qFormat/>
    <w:pPr>
      <w:keepNext/>
      <w:spacing w:line="240" w:lineRule="auto"/>
      <w:jc w:val="center"/>
      <w:outlineLvl w:val="0"/>
    </w:pPr>
    <w:rPr>
      <w:rFonts w:ascii="Arial" w:eastAsia="Times New Roman" w:hAnsi="Arial"/>
      <w:sz w:val="72"/>
      <w:szCs w:val="20"/>
      <w:lang w:val="en-GB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551AB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C686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95768E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ZhlavChar">
    <w:name w:val="Záhlaví Char"/>
    <w:basedOn w:val="Standardnpsmoodstavce"/>
    <w:link w:val="Zhlav"/>
    <w:uiPriority w:val="99"/>
    <w:qFormat/>
  </w:style>
  <w:style w:type="character" w:customStyle="1" w:styleId="ZpatChar">
    <w:name w:val="Zápatí Char"/>
    <w:basedOn w:val="Standardnpsmoodstavce"/>
    <w:link w:val="Zpat"/>
    <w:uiPriority w:val="99"/>
    <w:qFormat/>
  </w:style>
  <w:style w:type="character" w:customStyle="1" w:styleId="Internetovodkaz">
    <w:name w:val="Internetový odkaz"/>
    <w:rPr>
      <w:color w:val="0000FF"/>
      <w:u w:val="single"/>
    </w:rPr>
  </w:style>
  <w:style w:type="paragraph" w:customStyle="1" w:styleId="Nadpis">
    <w:name w:val="Nadpis"/>
    <w:basedOn w:val="Normln"/>
    <w:next w:val="Zkladn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Zkladntext">
    <w:name w:val="Body Text"/>
    <w:basedOn w:val="Normln"/>
    <w:pPr>
      <w:spacing w:after="140" w:line="276" w:lineRule="auto"/>
    </w:pPr>
  </w:style>
  <w:style w:type="paragraph" w:styleId="Seznam">
    <w:name w:val="List"/>
    <w:basedOn w:val="Zkladntext"/>
    <w:rPr>
      <w:rFonts w:cs="Arial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Rejstk">
    <w:name w:val="Rejstřík"/>
    <w:basedOn w:val="Normln"/>
    <w:qFormat/>
    <w:pPr>
      <w:suppressLineNumbers/>
    </w:pPr>
    <w:rPr>
      <w:rFonts w:cs="Arial"/>
    </w:rPr>
  </w:style>
  <w:style w:type="paragraph" w:customStyle="1" w:styleId="Zhlavazpat">
    <w:name w:val="Záhlaví a zápatí"/>
    <w:basedOn w:val="Normln"/>
    <w:qFormat/>
  </w:style>
  <w:style w:type="paragraph" w:styleId="Zhlav">
    <w:name w:val="header"/>
    <w:basedOn w:val="Normln"/>
    <w:link w:val="Zhlav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styleId="Zpat">
    <w:name w:val="footer"/>
    <w:basedOn w:val="Normln"/>
    <w:link w:val="Zpat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table" w:styleId="Mkatabulky">
    <w:name w:val="Table Grid"/>
    <w:basedOn w:val="Normlntabulka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Nadpis2Char">
    <w:name w:val="Nadpis 2 Char"/>
    <w:basedOn w:val="Standardnpsmoodstavce"/>
    <w:link w:val="Nadpis2"/>
    <w:uiPriority w:val="9"/>
    <w:semiHidden/>
    <w:rsid w:val="00551AB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dpis4Char">
    <w:name w:val="Nadpis 4 Char"/>
    <w:basedOn w:val="Standardnpsmoodstavce"/>
    <w:link w:val="Nadpis4"/>
    <w:uiPriority w:val="9"/>
    <w:rsid w:val="008C6862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Siln">
    <w:name w:val="Strong"/>
    <w:basedOn w:val="Standardnpsmoodstavce"/>
    <w:uiPriority w:val="22"/>
    <w:qFormat/>
    <w:rsid w:val="008C6862"/>
    <w:rPr>
      <w:b/>
      <w:bCs/>
    </w:rPr>
  </w:style>
  <w:style w:type="paragraph" w:styleId="Normlnweb">
    <w:name w:val="Normal (Web)"/>
    <w:basedOn w:val="Normln"/>
    <w:uiPriority w:val="99"/>
    <w:unhideWhenUsed/>
    <w:rsid w:val="008C6862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Zdraznn">
    <w:name w:val="Emphasis"/>
    <w:basedOn w:val="Standardnpsmoodstavce"/>
    <w:uiPriority w:val="20"/>
    <w:qFormat/>
    <w:rsid w:val="008C6862"/>
    <w:rPr>
      <w:i/>
      <w:iCs/>
    </w:rPr>
  </w:style>
  <w:style w:type="character" w:styleId="Hypertextovodkaz">
    <w:name w:val="Hyperlink"/>
    <w:basedOn w:val="Standardnpsmoodstavce"/>
    <w:uiPriority w:val="99"/>
    <w:unhideWhenUsed/>
    <w:rsid w:val="00E656B8"/>
    <w:rPr>
      <w:color w:val="0563C1" w:themeColor="hyperlink"/>
      <w:u w:val="single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E656B8"/>
    <w:rPr>
      <w:color w:val="605E5C"/>
      <w:shd w:val="clear" w:color="auto" w:fill="E1DFDD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531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5319F"/>
    <w:rPr>
      <w:rFonts w:ascii="Tahoma" w:hAnsi="Tahoma" w:cs="Tahoma"/>
      <w:sz w:val="16"/>
      <w:szCs w:val="16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95768E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customStyle="1" w:styleId="1">
    <w:name w:val="1)"/>
    <w:basedOn w:val="Normln"/>
    <w:rsid w:val="0095768E"/>
    <w:pPr>
      <w:suppressAutoHyphens w:val="0"/>
      <w:overflowPunct w:val="0"/>
      <w:autoSpaceDE w:val="0"/>
      <w:autoSpaceDN w:val="0"/>
      <w:adjustRightInd w:val="0"/>
      <w:spacing w:before="60" w:after="60" w:line="240" w:lineRule="auto"/>
      <w:ind w:left="284" w:hanging="284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Datum">
    <w:name w:val="Date"/>
    <w:basedOn w:val="Normln"/>
    <w:next w:val="Normln"/>
    <w:link w:val="DatumChar"/>
    <w:rsid w:val="0095768E"/>
    <w:pPr>
      <w:suppressAutoHyphens w:val="0"/>
      <w:spacing w:after="0" w:line="240" w:lineRule="auto"/>
    </w:pPr>
    <w:rPr>
      <w:rFonts w:ascii="Arial" w:eastAsia="Times New Roman" w:hAnsi="Arial" w:cs="Times New Roman"/>
      <w:szCs w:val="20"/>
      <w:lang w:eastAsia="cs-CZ"/>
    </w:rPr>
  </w:style>
  <w:style w:type="character" w:customStyle="1" w:styleId="DatumChar">
    <w:name w:val="Datum Char"/>
    <w:basedOn w:val="Standardnpsmoodstavce"/>
    <w:link w:val="Datum"/>
    <w:rsid w:val="0095768E"/>
    <w:rPr>
      <w:rFonts w:ascii="Arial" w:eastAsia="Times New Roman" w:hAnsi="Arial" w:cs="Times New Roman"/>
      <w:szCs w:val="20"/>
      <w:lang w:eastAsia="cs-CZ"/>
    </w:rPr>
  </w:style>
  <w:style w:type="character" w:customStyle="1" w:styleId="Nadpis1Char">
    <w:name w:val="Nadpis 1 Char"/>
    <w:basedOn w:val="Standardnpsmoodstavce"/>
    <w:link w:val="Nadpis1"/>
    <w:rsid w:val="00445591"/>
    <w:rPr>
      <w:rFonts w:ascii="Arial" w:eastAsia="Times New Roman" w:hAnsi="Arial"/>
      <w:sz w:val="72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6584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859</Words>
  <Characters>5074</Characters>
  <Application>Microsoft Office Word</Application>
  <DocSecurity>0</DocSecurity>
  <Lines>42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Štefl George</dc:creator>
  <cp:lastModifiedBy>Rostislav Prosecký</cp:lastModifiedBy>
  <cp:revision>2</cp:revision>
  <cp:lastPrinted>2021-05-28T13:49:00Z</cp:lastPrinted>
  <dcterms:created xsi:type="dcterms:W3CDTF">2023-01-27T14:38:00Z</dcterms:created>
  <dcterms:modified xsi:type="dcterms:W3CDTF">2023-01-27T14:38:00Z</dcterms:modified>
  <dc:language>cs-CZ</dc:language>
</cp:coreProperties>
</file>