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EA974" w14:textId="43D8B7DB" w:rsidR="00462B35" w:rsidRPr="005B3ED5" w:rsidRDefault="0041716F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CPNR-OMTZ-2023/</w:t>
      </w:r>
      <w:r w:rsidR="00121AD8">
        <w:rPr>
          <w:rFonts w:ascii="Arial Narrow" w:hAnsi="Arial Narrow"/>
          <w:b w:val="0"/>
          <w:sz w:val="22"/>
          <w:szCs w:val="22"/>
          <w:lang w:val="sk-SK"/>
        </w:rPr>
        <w:t>001361-</w:t>
      </w:r>
      <w:r w:rsidR="00B82FC7">
        <w:rPr>
          <w:rFonts w:ascii="Arial Narrow" w:hAnsi="Arial Narrow"/>
          <w:b w:val="0"/>
          <w:sz w:val="22"/>
          <w:szCs w:val="22"/>
          <w:lang w:val="sk-SK"/>
        </w:rPr>
        <w:t>004</w:t>
      </w:r>
    </w:p>
    <w:p w14:paraId="33B54DC6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4D757494" w14:textId="7777777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E062ED4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E3F456B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C5701E0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50EFA659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4CD721C" w14:textId="56A64603" w:rsidR="00462B35" w:rsidRPr="0084561A" w:rsidRDefault="00EB397C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B82FC7">
        <w:rPr>
          <w:rFonts w:ascii="Arial Narrow" w:hAnsi="Arial Narrow"/>
          <w:sz w:val="22"/>
          <w:szCs w:val="22"/>
          <w:lang w:val="sk-SK"/>
        </w:rPr>
        <w:t xml:space="preserve">Servis bežeckého pásu </w:t>
      </w:r>
    </w:p>
    <w:p w14:paraId="289F647B" w14:textId="77777777"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5DE8107" w14:textId="0EB4BA0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</w:t>
      </w:r>
      <w:r w:rsidR="000862D2">
        <w:rPr>
          <w:rFonts w:ascii="Arial Narrow" w:hAnsi="Arial Narrow"/>
          <w:b w:val="0"/>
          <w:sz w:val="22"/>
          <w:szCs w:val="22"/>
          <w:lang w:val="sk-SK"/>
        </w:rPr>
        <w:t>21</w:t>
      </w:r>
      <w:r w:rsidR="0041716F">
        <w:rPr>
          <w:rFonts w:ascii="Arial Narrow" w:hAnsi="Arial Narrow"/>
          <w:b w:val="0"/>
          <w:sz w:val="22"/>
          <w:szCs w:val="22"/>
          <w:lang w:val="sk-SK"/>
        </w:rPr>
        <w:t>.6.2023 do 12,00 hod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408A1D0" w14:textId="77777777"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9E5728C" w14:textId="5619663F" w:rsidR="0084561A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14:paraId="5A6B09E5" w14:textId="51259392" w:rsidR="0084561A" w:rsidRDefault="0084561A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C49C4">
        <w:rPr>
          <w:rFonts w:ascii="Arial Narrow" w:hAnsi="Arial Narrow"/>
          <w:b w:val="0"/>
          <w:sz w:val="22"/>
          <w:szCs w:val="22"/>
          <w:lang w:val="sk-SK"/>
        </w:rPr>
        <w:t>Uchádzač musí byť oprávnený dodávať tovar, poskytovať službu alebo uskutočňovať stavebné práce podľa § 32 ods.1 písm. e) zákona o verejnom obstarávaní. Doklad o oprávnení dodávať tovar, poskytovať službu alebo uskutočňovať stavebné práce uchádzať nepredkladá nakoľko verejný obstarávateľ má prístup k informačným systémom verejnej správy.</w:t>
      </w:r>
    </w:p>
    <w:p w14:paraId="51923263" w14:textId="77777777" w:rsidR="00FC49C4" w:rsidRP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349237" w14:textId="70A3F201" w:rsidR="00926022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Pre splnenie podmienok účasti je potrebné doložiť </w:t>
      </w:r>
      <w:r w:rsidRPr="00FC49C4">
        <w:rPr>
          <w:rFonts w:ascii="Arial Narrow" w:hAnsi="Arial Narrow"/>
          <w:sz w:val="22"/>
          <w:szCs w:val="22"/>
          <w:lang w:val="sk-SK"/>
        </w:rPr>
        <w:t>súhlas so spracovaním osobných údajov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– príloha č. 2 a </w:t>
      </w:r>
      <w:r w:rsidRPr="00FC49C4">
        <w:rPr>
          <w:rFonts w:ascii="Arial Narrow" w:hAnsi="Arial Narrow"/>
          <w:sz w:val="22"/>
          <w:szCs w:val="22"/>
          <w:lang w:val="sk-SK"/>
        </w:rPr>
        <w:t>čestné prehlásenie</w:t>
      </w:r>
      <w:r>
        <w:rPr>
          <w:rFonts w:ascii="Arial Narrow" w:hAnsi="Arial Narrow"/>
          <w:b w:val="0"/>
          <w:sz w:val="22"/>
          <w:szCs w:val="22"/>
          <w:lang w:val="sk-SK"/>
        </w:rPr>
        <w:t>, že uchádzač nemá zákaz účasti vo verejnom obstarávaní – príloha č. 3</w:t>
      </w:r>
    </w:p>
    <w:p w14:paraId="6DD9FFCD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89F4DA6" w14:textId="58E12D42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 Úhrada predmetu zákazky bude realizovaná formou bezhotovostného styku prostredníctvom finančného úradu verejného obstarávateľa po dodaní predmetu obstarávania na základe objednávky.</w:t>
      </w:r>
    </w:p>
    <w:p w14:paraId="53882279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94512AD" w14:textId="77777777" w:rsid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výzve/prílohe č. 1. </w:t>
      </w:r>
    </w:p>
    <w:p w14:paraId="1A23C4E4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F3741AC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5DF5A6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449BB8A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2507779F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A84D4E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7282B39D" w14:textId="42F97F30" w:rsidR="0041716F" w:rsidRDefault="000862D2" w:rsidP="0041716F">
      <w:pPr>
        <w:rPr>
          <w:rFonts w:ascii="Calibri" w:hAnsi="Calibri"/>
          <w:b w:val="0"/>
          <w:color w:val="1F497D"/>
          <w:lang w:val="sk-SK" w:eastAsia="en-US"/>
        </w:rPr>
      </w:pPr>
      <w:r>
        <w:rPr>
          <w:rFonts w:ascii="Calibri" w:hAnsi="Calibri"/>
          <w:b w:val="0"/>
          <w:color w:val="1F497D"/>
          <w:lang w:val="sk-SK" w:eastAsia="en-US"/>
        </w:rPr>
        <w:t>Ing. Zuzana Michaličková Supeková</w:t>
      </w:r>
    </w:p>
    <w:p w14:paraId="5330F9B0" w14:textId="34DFA555" w:rsidR="0041716F" w:rsidRDefault="0041716F" w:rsidP="0041716F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radca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Oddelenie MTZ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>Centrum podpory Nitra</w:t>
      </w:r>
    </w:p>
    <w:p w14:paraId="18E7B659" w14:textId="56541800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368DA1BD" wp14:editId="4A811D76">
            <wp:extent cx="1714500" cy="44767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B2CE8" w14:textId="77777777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Piesková 32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949 01 Nitra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Slovenská republika </w:t>
      </w:r>
    </w:p>
    <w:p w14:paraId="3B067914" w14:textId="3831C216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>tel.: 096130</w:t>
      </w:r>
      <w:r w:rsidR="000862D2">
        <w:rPr>
          <w:rFonts w:ascii="Helvetica" w:hAnsi="Helvetica"/>
          <w:color w:val="2C3E50"/>
          <w:sz w:val="18"/>
          <w:szCs w:val="18"/>
          <w:lang w:val="en" w:eastAsia="sk-SK"/>
        </w:rPr>
        <w:t>5466</w:t>
      </w:r>
      <w:bookmarkStart w:id="0" w:name="_GoBack"/>
      <w:bookmarkEnd w:id="0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</w:p>
    <w:p w14:paraId="025FC1F8" w14:textId="70B7E60F" w:rsidR="0041716F" w:rsidRDefault="000862D2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hyperlink r:id="rId10" w:history="1">
        <w:r w:rsidRPr="00301144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zuzana.michalickova@minv.sk</w:t>
        </w:r>
      </w:hyperlink>
      <w:r w:rsidR="0041716F">
        <w:rPr>
          <w:rFonts w:ascii="Helvetica" w:hAnsi="Helvetica"/>
          <w:color w:val="FF0000"/>
          <w:sz w:val="18"/>
          <w:szCs w:val="18"/>
          <w:lang w:val="en" w:eastAsia="sk-SK"/>
        </w:rPr>
        <w:t xml:space="preserve"> | </w:t>
      </w:r>
      <w:hyperlink r:id="rId11" w:tgtFrame="_blank" w:history="1">
        <w:r w:rsidR="0041716F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www.minv.sk</w:t>
        </w:r>
      </w:hyperlink>
    </w:p>
    <w:p w14:paraId="2EA1086F" w14:textId="77777777" w:rsidR="0041716F" w:rsidRDefault="0041716F" w:rsidP="0041716F">
      <w:pPr>
        <w:rPr>
          <w:rFonts w:ascii="Calibri" w:hAnsi="Calibri"/>
          <w:color w:val="1F497D"/>
          <w:sz w:val="22"/>
          <w:szCs w:val="22"/>
          <w:lang w:val="sk-SK" w:eastAsia="en-US"/>
        </w:rPr>
      </w:pPr>
    </w:p>
    <w:p w14:paraId="516EE861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245E"/>
    <w:multiLevelType w:val="hybridMultilevel"/>
    <w:tmpl w:val="4878B78E"/>
    <w:lvl w:ilvl="0" w:tplc="59B6FD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2D2"/>
    <w:rsid w:val="00086E46"/>
    <w:rsid w:val="000D5BB5"/>
    <w:rsid w:val="000F4DD4"/>
    <w:rsid w:val="00114DBD"/>
    <w:rsid w:val="001177D2"/>
    <w:rsid w:val="00121AD8"/>
    <w:rsid w:val="00167D65"/>
    <w:rsid w:val="001925BD"/>
    <w:rsid w:val="001F0658"/>
    <w:rsid w:val="001F284E"/>
    <w:rsid w:val="00313A67"/>
    <w:rsid w:val="00402A8F"/>
    <w:rsid w:val="0041716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4561A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82FC7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56D7A"/>
    <w:rsid w:val="00D664AF"/>
    <w:rsid w:val="00D7233C"/>
    <w:rsid w:val="00DE2AE5"/>
    <w:rsid w:val="00E82C04"/>
    <w:rsid w:val="00E91900"/>
    <w:rsid w:val="00EB397C"/>
    <w:rsid w:val="00ED1059"/>
    <w:rsid w:val="00F1495F"/>
    <w:rsid w:val="00FB74B6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FC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zuzana.michalickova@minv.sk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983EA.883634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Zuzana Michaličková</cp:lastModifiedBy>
  <cp:revision>6</cp:revision>
  <dcterms:created xsi:type="dcterms:W3CDTF">2023-06-12T08:56:00Z</dcterms:created>
  <dcterms:modified xsi:type="dcterms:W3CDTF">2023-06-12T11:56:00Z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