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070EFEF6" w:rsidR="00E1263A" w:rsidRPr="00DE521C" w:rsidRDefault="00DE521C" w:rsidP="0035069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w:t>
      </w:r>
      <w:r w:rsidR="0035069D">
        <w:rPr>
          <w:rFonts w:ascii="Arial Narrow" w:hAnsi="Arial Narrow" w:cs="Calibri"/>
          <w:sz w:val="22"/>
          <w:szCs w:val="22"/>
        </w:rPr>
        <w:t xml:space="preserve">ustanoveniami zákona o verejnom </w:t>
      </w:r>
      <w:r w:rsidRPr="00DE521C">
        <w:rPr>
          <w:rFonts w:ascii="Arial Narrow" w:hAnsi="Arial Narrow" w:cs="Calibri"/>
          <w:sz w:val="22"/>
          <w:szCs w:val="22"/>
        </w:rPr>
        <w:t xml:space="preserve">obstarávaní zrealizoval konkrétne obstarávanie na predmet zákazky </w:t>
      </w:r>
      <w:r w:rsidR="00BB2B8B">
        <w:rPr>
          <w:rFonts w:ascii="Arial Narrow" w:hAnsi="Arial Narrow" w:cs="Calibri"/>
          <w:sz w:val="22"/>
          <w:szCs w:val="22"/>
        </w:rPr>
        <w:t>„</w:t>
      </w:r>
      <w:r w:rsidR="0035069D" w:rsidRPr="0035069D">
        <w:rPr>
          <w:rFonts w:ascii="Arial Narrow" w:hAnsi="Arial Narrow" w:cs="Calibri"/>
          <w:sz w:val="22"/>
          <w:szCs w:val="22"/>
        </w:rPr>
        <w:t>Server s úložiskom</w:t>
      </w:r>
      <w:r w:rsidR="00BB2B8B" w:rsidRPr="008353A2">
        <w:rPr>
          <w:rFonts w:ascii="Arial Narrow" w:hAnsi="Arial Narrow" w:cs="Calibri"/>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F7943A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42FE421B"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812E55">
        <w:rPr>
          <w:rFonts w:ascii="Arial Narrow" w:hAnsi="Arial Narrow" w:cs="Calibri"/>
          <w:sz w:val="22"/>
          <w:szCs w:val="22"/>
        </w:rPr>
        <w:t>6</w:t>
      </w:r>
      <w:r w:rsidR="0035069D">
        <w:rPr>
          <w:rFonts w:ascii="Arial Narrow" w:hAnsi="Arial Narrow" w:cs="Calibri"/>
          <w:sz w:val="22"/>
          <w:szCs w:val="22"/>
        </w:rPr>
        <w:t>0</w:t>
      </w:r>
      <w:r w:rsidR="00812E55">
        <w:rPr>
          <w:rFonts w:ascii="Arial Narrow" w:hAnsi="Arial Narrow" w:cs="Calibri"/>
          <w:sz w:val="22"/>
          <w:szCs w:val="22"/>
        </w:rPr>
        <w:t xml:space="preserve"> </w:t>
      </w:r>
      <w:r w:rsidR="0035069D">
        <w:rPr>
          <w:rFonts w:ascii="Arial Narrow" w:hAnsi="Arial Narrow" w:cs="Calibri"/>
          <w:sz w:val="22"/>
          <w:szCs w:val="22"/>
        </w:rPr>
        <w:t>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15D99622" w14:textId="697AD932" w:rsidR="00FC2417" w:rsidRPr="0035069D" w:rsidRDefault="00FC2417" w:rsidP="0035069D">
      <w:pPr>
        <w:pStyle w:val="CTL"/>
        <w:numPr>
          <w:ilvl w:val="1"/>
          <w:numId w:val="13"/>
        </w:numPr>
        <w:tabs>
          <w:tab w:val="left" w:pos="567"/>
        </w:tabs>
        <w:spacing w:after="60" w:line="24" w:lineRule="atLeast"/>
        <w:ind w:left="567" w:hanging="567"/>
        <w:rPr>
          <w:rFonts w:ascii="Arial Narrow" w:hAnsi="Arial Narrow" w:cs="Calibri"/>
          <w:sz w:val="22"/>
          <w:szCs w:val="22"/>
        </w:rPr>
      </w:pPr>
      <w:r w:rsidRPr="0035069D">
        <w:rPr>
          <w:rFonts w:ascii="Arial Narrow" w:hAnsi="Arial Narrow" w:cs="Calibri"/>
          <w:sz w:val="22"/>
          <w:szCs w:val="22"/>
        </w:rPr>
        <w:t xml:space="preserve">Miestom dodania  je </w:t>
      </w:r>
      <w:r w:rsidR="0035069D" w:rsidRPr="0035069D">
        <w:rPr>
          <w:rFonts w:ascii="Arial Narrow" w:hAnsi="Arial Narrow"/>
          <w:sz w:val="22"/>
          <w:szCs w:val="22"/>
        </w:rPr>
        <w:t xml:space="preserve">Ministerstvo vnútra SR, Sekcia informatiky, telekomunikácií a bezpečnosti, Račianska 45, zo strany Legerského 1, 812 28 Bratislava </w:t>
      </w:r>
      <w:r w:rsidRPr="0035069D">
        <w:rPr>
          <w:rFonts w:ascii="Arial Narrow" w:hAnsi="Arial Narrow" w:cs="Calibri"/>
          <w:sz w:val="22"/>
          <w:szCs w:val="22"/>
        </w:rPr>
        <w:t>Do</w:t>
      </w:r>
      <w:r w:rsidR="004738F4" w:rsidRPr="0035069D">
        <w:rPr>
          <w:rFonts w:ascii="Arial Narrow" w:hAnsi="Arial Narrow" w:cs="Calibri"/>
          <w:sz w:val="22"/>
          <w:szCs w:val="22"/>
        </w:rPr>
        <w:t>danie</w:t>
      </w:r>
      <w:r w:rsidRPr="0035069D">
        <w:rPr>
          <w:rFonts w:ascii="Arial Narrow" w:hAnsi="Arial Narrow" w:cs="Calibri"/>
          <w:sz w:val="22"/>
          <w:szCs w:val="22"/>
        </w:rPr>
        <w:t xml:space="preserve"> predmetu zmluvy bude dokladované podpisom zodpovednej osoby </w:t>
      </w:r>
      <w:r w:rsidR="00E32E21" w:rsidRPr="0035069D">
        <w:rPr>
          <w:rFonts w:ascii="Arial Narrow" w:hAnsi="Arial Narrow" w:cs="Calibri"/>
          <w:sz w:val="22"/>
          <w:szCs w:val="22"/>
        </w:rPr>
        <w:t>k</w:t>
      </w:r>
      <w:r w:rsidRPr="0035069D">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438F808D"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6A08194"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w:t>
      </w:r>
      <w:r>
        <w:rPr>
          <w:rFonts w:ascii="Arial Narrow" w:hAnsi="Arial Narrow"/>
          <w:sz w:val="22"/>
          <w:szCs w:val="22"/>
        </w:rPr>
        <w:lastRenderedPageBreak/>
        <w:t xml:space="preserve">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77777777"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 xml:space="preserve">čl. </w:t>
      </w:r>
      <w:r w:rsidR="00B5627F">
        <w:rPr>
          <w:rFonts w:ascii="Arial Narrow" w:hAnsi="Arial Narrow"/>
          <w:sz w:val="22"/>
          <w:szCs w:val="22"/>
        </w:rPr>
        <w:lastRenderedPageBreak/>
        <w:t>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89575A">
        <w:rPr>
          <w:rFonts w:ascii="Arial Narrow" w:hAnsi="Arial Narrow"/>
          <w:sz w:val="22"/>
          <w:szCs w:val="22"/>
        </w:rPr>
        <w:t>Záručná doba a</w:t>
      </w:r>
      <w:r w:rsidRPr="00930F80">
        <w:rPr>
          <w:rFonts w:ascii="Arial Narrow" w:hAnsi="Arial Narrow"/>
          <w:sz w:val="22"/>
          <w:szCs w:val="22"/>
        </w:rPr>
        <w:t xml:space="preserve"> zodpovednosť za vady</w:t>
      </w:r>
    </w:p>
    <w:p w14:paraId="7E482207" w14:textId="0D49E477" w:rsidR="0090148F"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w:t>
      </w:r>
      <w:r w:rsidR="0090148F">
        <w:rPr>
          <w:rFonts w:ascii="Arial Narrow" w:hAnsi="Arial Narrow"/>
          <w:sz w:val="22"/>
          <w:szCs w:val="22"/>
        </w:rPr>
        <w:t xml:space="preserve">tovar je; Položka č. 1 Diskové pole – uvedená v prílohe č. 1 tejto zmluvy </w:t>
      </w:r>
    </w:p>
    <w:p w14:paraId="66CE658C" w14:textId="30AF649F" w:rsidR="0090148F" w:rsidRDefault="0090148F" w:rsidP="0090148F">
      <w:pPr>
        <w:pStyle w:val="CTL"/>
        <w:numPr>
          <w:ilvl w:val="0"/>
          <w:numId w:val="0"/>
        </w:numPr>
        <w:spacing w:after="60" w:line="24" w:lineRule="atLeast"/>
        <w:ind w:left="2836" w:hanging="142"/>
        <w:rPr>
          <w:rFonts w:ascii="Arial Narrow" w:hAnsi="Arial Narrow"/>
          <w:sz w:val="22"/>
          <w:szCs w:val="22"/>
        </w:rPr>
      </w:pPr>
      <w:r>
        <w:rPr>
          <w:rFonts w:ascii="Arial Narrow" w:hAnsi="Arial Narrow"/>
          <w:sz w:val="22"/>
          <w:szCs w:val="22"/>
        </w:rPr>
        <w:t>Položka č. 2 Server – 5 rokov</w:t>
      </w:r>
    </w:p>
    <w:p w14:paraId="373AA926" w14:textId="2B95C38E" w:rsidR="0090148F" w:rsidRDefault="0090148F" w:rsidP="0090148F">
      <w:pPr>
        <w:pStyle w:val="CTL"/>
        <w:numPr>
          <w:ilvl w:val="0"/>
          <w:numId w:val="0"/>
        </w:numPr>
        <w:spacing w:after="60" w:line="24" w:lineRule="atLeast"/>
        <w:ind w:left="2836" w:hanging="142"/>
        <w:rPr>
          <w:rFonts w:ascii="Arial Narrow" w:hAnsi="Arial Narrow"/>
          <w:sz w:val="22"/>
          <w:szCs w:val="22"/>
        </w:rPr>
      </w:pPr>
      <w:r>
        <w:rPr>
          <w:rFonts w:ascii="Arial Narrow" w:hAnsi="Arial Narrow"/>
          <w:sz w:val="22"/>
          <w:szCs w:val="22"/>
        </w:rPr>
        <w:t xml:space="preserve">Položka č. 2, bod 2.5) pevné disky – 3 roky </w:t>
      </w:r>
    </w:p>
    <w:p w14:paraId="59EBB005" w14:textId="6AC21B66" w:rsidR="00FC2417" w:rsidRPr="0000220B" w:rsidRDefault="0090148F" w:rsidP="0090148F">
      <w:pPr>
        <w:pStyle w:val="CTL"/>
        <w:numPr>
          <w:ilvl w:val="0"/>
          <w:numId w:val="0"/>
        </w:numPr>
        <w:spacing w:after="60" w:line="24" w:lineRule="atLeast"/>
        <w:ind w:left="567"/>
        <w:rPr>
          <w:rFonts w:ascii="Arial Narrow" w:hAnsi="Arial Narrow"/>
          <w:sz w:val="22"/>
          <w:szCs w:val="22"/>
        </w:rPr>
      </w:pPr>
      <w:r>
        <w:rPr>
          <w:rFonts w:ascii="Arial Narrow" w:hAnsi="Arial Narrow" w:cs="Calibri"/>
          <w:sz w:val="22"/>
          <w:szCs w:val="22"/>
        </w:rPr>
        <w:t>Záručná doba začína plynúť</w:t>
      </w:r>
      <w:r w:rsidR="00FC2417" w:rsidRPr="00F825A4">
        <w:rPr>
          <w:rFonts w:ascii="Arial Narrow" w:hAnsi="Arial Narrow"/>
          <w:sz w:val="22"/>
          <w:szCs w:val="22"/>
        </w:rPr>
        <w:t xml:space="preserve"> </w:t>
      </w:r>
      <w:r w:rsidR="00FC2417"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00FC2417"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00FC2417" w:rsidRPr="0000220B">
        <w:rPr>
          <w:rFonts w:ascii="Arial Narrow" w:hAnsi="Arial Narrow"/>
          <w:sz w:val="22"/>
          <w:szCs w:val="22"/>
        </w:rPr>
        <w:t xml:space="preserve">. V prípade oprávnenej reklamácie sa záručná doba predlžuje o čas, počas ktorého bola vada odstraňovaná. </w:t>
      </w:r>
    </w:p>
    <w:p w14:paraId="41CC8A41" w14:textId="4201E906"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w:t>
      </w:r>
      <w:r w:rsidRPr="0089575A">
        <w:rPr>
          <w:rFonts w:ascii="Arial Narrow" w:hAnsi="Arial Narrow" w:cs="Calibri"/>
          <w:sz w:val="22"/>
          <w:szCs w:val="22"/>
        </w:rPr>
        <w:t>náklady</w:t>
      </w:r>
      <w:r w:rsidR="00626B24" w:rsidRPr="0089575A">
        <w:rPr>
          <w:rFonts w:ascii="Arial Narrow" w:hAnsi="Arial Narrow" w:cs="Calibri"/>
          <w:sz w:val="22"/>
          <w:szCs w:val="22"/>
        </w:rPr>
        <w:t xml:space="preserve"> do </w:t>
      </w:r>
      <w:r w:rsidR="00BB2B8B" w:rsidRPr="0089575A">
        <w:rPr>
          <w:rFonts w:ascii="Arial Narrow" w:hAnsi="Arial Narrow" w:cs="Calibri"/>
          <w:sz w:val="22"/>
          <w:szCs w:val="22"/>
        </w:rPr>
        <w:t>7 pracovných</w:t>
      </w:r>
      <w:r w:rsidR="00626B24" w:rsidRPr="0089575A">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624F61B9" w:rsidR="00FC2417"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xml:space="preserve">. Originalitu môže potvrdiť aj výrobca príslušných periférnych zariadení, alebo jeho zástupca pre Slovenskú </w:t>
      </w:r>
      <w:r w:rsidRPr="00F0274A">
        <w:rPr>
          <w:rFonts w:ascii="Arial Narrow" w:hAnsi="Arial Narrow"/>
          <w:sz w:val="22"/>
          <w:szCs w:val="22"/>
        </w:rPr>
        <w:lastRenderedPageBreak/>
        <w:t>republiku.</w:t>
      </w:r>
    </w:p>
    <w:p w14:paraId="3E2E187D" w14:textId="77777777" w:rsidR="00741744"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highlight w:val="yellow"/>
        </w:rPr>
      </w:pPr>
    </w:p>
    <w:p w14:paraId="69C238CC" w14:textId="36F0262E" w:rsidR="00AC37B3" w:rsidRPr="00BB2B8B" w:rsidRDefault="004F5455" w:rsidP="00AC37B3">
      <w:pPr>
        <w:pStyle w:val="CTL"/>
        <w:numPr>
          <w:ilvl w:val="1"/>
          <w:numId w:val="5"/>
        </w:numPr>
        <w:spacing w:after="0" w:line="24" w:lineRule="atLeast"/>
        <w:ind w:left="567" w:hanging="567"/>
        <w:rPr>
          <w:rFonts w:ascii="Arial Narrow" w:hAnsi="Arial Narrow"/>
          <w:sz w:val="22"/>
          <w:szCs w:val="22"/>
        </w:rPr>
      </w:pPr>
      <w:r w:rsidRPr="00BB2B8B">
        <w:rPr>
          <w:rFonts w:ascii="Arial Narrow" w:hAnsi="Arial Narrow"/>
          <w:sz w:val="22"/>
          <w:szCs w:val="22"/>
        </w:rPr>
        <w:t>V prípade, že predmet zákazky je</w:t>
      </w:r>
      <w:r w:rsidR="00772FCE" w:rsidRPr="00BB2B8B">
        <w:rPr>
          <w:rFonts w:ascii="Arial Narrow" w:hAnsi="Arial Narrow"/>
          <w:sz w:val="22"/>
          <w:szCs w:val="22"/>
        </w:rPr>
        <w:t xml:space="preserve"> financovan</w:t>
      </w:r>
      <w:r w:rsidRPr="00BB2B8B">
        <w:rPr>
          <w:rFonts w:ascii="Arial Narrow" w:hAnsi="Arial Narrow"/>
          <w:sz w:val="22"/>
          <w:szCs w:val="22"/>
        </w:rPr>
        <w:t>ý</w:t>
      </w:r>
      <w:r w:rsidR="00772FCE" w:rsidRPr="00BB2B8B">
        <w:rPr>
          <w:rFonts w:ascii="Arial Narrow" w:hAnsi="Arial Narrow"/>
          <w:sz w:val="22"/>
          <w:szCs w:val="22"/>
        </w:rPr>
        <w:t xml:space="preserve"> z prostriedkov EÚ</w:t>
      </w:r>
      <w:r w:rsidRPr="00BB2B8B">
        <w:rPr>
          <w:rFonts w:ascii="Arial Narrow" w:hAnsi="Arial Narrow"/>
          <w:sz w:val="22"/>
          <w:szCs w:val="22"/>
        </w:rPr>
        <w:t>,</w:t>
      </w:r>
      <w:r w:rsidRPr="00BB2B8B">
        <w:rPr>
          <w:rFonts w:ascii="Arial Narrow" w:hAnsi="Arial Narrow"/>
          <w:i/>
          <w:sz w:val="22"/>
          <w:szCs w:val="22"/>
        </w:rPr>
        <w:t xml:space="preserve"> </w:t>
      </w:r>
      <w:r w:rsidR="00AC37B3" w:rsidRPr="00BB2B8B">
        <w:rPr>
          <w:rFonts w:ascii="Arial Narrow" w:hAnsi="Arial Narrow"/>
          <w:sz w:val="22"/>
          <w:szCs w:val="22"/>
        </w:rPr>
        <w:t xml:space="preserve">Predávajúci </w:t>
      </w:r>
      <w:r w:rsidRPr="00BB2B8B">
        <w:rPr>
          <w:rFonts w:ascii="Arial Narrow" w:hAnsi="Arial Narrow"/>
          <w:sz w:val="22"/>
          <w:szCs w:val="22"/>
        </w:rPr>
        <w:t>je p</w:t>
      </w:r>
      <w:r w:rsidR="00AC37B3" w:rsidRPr="00BB2B8B">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705E7DC5" w14:textId="7A7D5990"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Riadiaci orgán pre príslušný Operačný program a ním poverené osoby,</w:t>
      </w:r>
    </w:p>
    <w:p w14:paraId="740BDB9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Útvar vnútorného auditu Riadiaceho orgánu alebo Sprostredkovateľského orgánu a nimi poverené osoby,</w:t>
      </w:r>
    </w:p>
    <w:p w14:paraId="05F4055A"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Najvyšší kontrolný úrad SR a ním poverené osoby,</w:t>
      </w:r>
    </w:p>
    <w:p w14:paraId="7D7E0AE9"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auditu, jeho spolupracujúce orgány (Úrad vládneho auditu) a osoby poverené na výkon kontroly/auditu,</w:t>
      </w:r>
    </w:p>
    <w:p w14:paraId="677575D7"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Splnomocnení zástupcovia Európskej Komisie a Európskeho dvora audítorov,</w:t>
      </w:r>
    </w:p>
    <w:p w14:paraId="2036BA36" w14:textId="77777777" w:rsidR="00FC5D6D" w:rsidRPr="00BB2B8B"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rPr>
      </w:pPr>
      <w:r w:rsidRPr="00BB2B8B">
        <w:rPr>
          <w:rFonts w:ascii="Arial Narrow" w:hAnsi="Arial Narrow"/>
          <w:sz w:val="22"/>
          <w:szCs w:val="22"/>
        </w:rPr>
        <w:t>Orgán zabezpečujúci ochranu finančných záujmov EÚ,</w:t>
      </w:r>
    </w:p>
    <w:p w14:paraId="459318AE" w14:textId="58D3E833" w:rsidR="00AC37B3" w:rsidRPr="004F5455" w:rsidRDefault="00FC5D6D" w:rsidP="00FC5D6D">
      <w:pPr>
        <w:pStyle w:val="CTL"/>
        <w:numPr>
          <w:ilvl w:val="0"/>
          <w:numId w:val="0"/>
        </w:numPr>
        <w:spacing w:after="0" w:line="24" w:lineRule="atLeast"/>
        <w:ind w:left="1418"/>
        <w:rPr>
          <w:rFonts w:ascii="Arial Narrow" w:hAnsi="Arial Narrow"/>
          <w:sz w:val="22"/>
          <w:szCs w:val="22"/>
        </w:rPr>
      </w:pPr>
      <w:r w:rsidRPr="00BB2B8B">
        <w:rPr>
          <w:rFonts w:ascii="Arial Narrow" w:hAnsi="Arial Narrow"/>
          <w:sz w:val="22"/>
          <w:szCs w:val="22"/>
        </w:rPr>
        <w:t xml:space="preserve">Osoby prizvané </w:t>
      </w:r>
      <w:r w:rsidR="009B0246" w:rsidRPr="00BB2B8B">
        <w:rPr>
          <w:rFonts w:ascii="Arial Narrow" w:hAnsi="Arial Narrow"/>
          <w:sz w:val="22"/>
          <w:szCs w:val="22"/>
        </w:rPr>
        <w:t xml:space="preserve">orgánmi uvedenými v bode </w:t>
      </w:r>
      <w:r w:rsidR="00952604">
        <w:rPr>
          <w:rFonts w:ascii="Arial Narrow" w:hAnsi="Arial Narrow"/>
          <w:sz w:val="22"/>
          <w:szCs w:val="22"/>
        </w:rPr>
        <w:t>7</w:t>
      </w:r>
      <w:r w:rsidRPr="00BB2B8B">
        <w:rPr>
          <w:rFonts w:ascii="Arial Narrow" w:hAnsi="Arial Narrow"/>
          <w:sz w:val="22"/>
          <w:szCs w:val="22"/>
        </w:rPr>
        <w:t>.</w:t>
      </w:r>
      <w:r w:rsidR="009B0246" w:rsidRPr="00BB2B8B">
        <w:rPr>
          <w:rFonts w:ascii="Arial Narrow" w:hAnsi="Arial Narrow"/>
          <w:sz w:val="22"/>
          <w:szCs w:val="22"/>
        </w:rPr>
        <w:t>6</w:t>
      </w:r>
      <w:r w:rsidRPr="00BB2B8B">
        <w:rPr>
          <w:rFonts w:ascii="Arial Narrow" w:hAnsi="Arial Narrow"/>
          <w:sz w:val="22"/>
          <w:szCs w:val="22"/>
        </w:rPr>
        <w:t xml:space="preserve"> tohto článku v súlade s príslušnými právnymi predpismi SR a právnymi aktmi EÚ</w:t>
      </w:r>
      <w:r w:rsidR="009B0246" w:rsidRPr="00BB2B8B">
        <w:rPr>
          <w:rFonts w:ascii="Arial Narrow" w:hAnsi="Arial Narrow"/>
          <w:sz w:val="22"/>
          <w:szCs w:val="22"/>
        </w:rPr>
        <w:t>.</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0A7C43CB"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lastRenderedPageBreak/>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2E26ABDD"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BA3359" w:rsidRPr="00BA3359">
        <w:t xml:space="preserve"> </w:t>
      </w:r>
      <w:bookmarkStart w:id="0" w:name="_GoBack"/>
      <w:bookmarkEnd w:id="0"/>
      <w:r w:rsidR="00DD4015" w:rsidRPr="00DD4015">
        <w:rPr>
          <w:rFonts w:ascii="Arial Narrow" w:hAnsi="Arial Narrow"/>
          <w:highlight w:val="yellow"/>
        </w:rPr>
        <w:t>xxxxxxxxxxx</w:t>
      </w:r>
      <w:r w:rsidR="008C46BC" w:rsidRPr="00930F80">
        <w:rPr>
          <w:rFonts w:ascii="Arial Narrow" w:hAnsi="Arial Narrow"/>
        </w:rPr>
        <w:tab/>
      </w:r>
      <w:r w:rsidR="008C46BC" w:rsidRPr="00930F80">
        <w:rPr>
          <w:rFonts w:ascii="Arial Narrow" w:hAnsi="Arial Narrow"/>
        </w:rPr>
        <w:tab/>
      </w:r>
    </w:p>
    <w:p w14:paraId="6B2B6C2D" w14:textId="65D43D8C"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00DD4015" w:rsidRPr="00DD4015">
        <w:rPr>
          <w:rFonts w:ascii="Arial Narrow" w:hAnsi="Arial Narrow"/>
          <w:sz w:val="22"/>
          <w:szCs w:val="22"/>
          <w:highlight w:val="yellow"/>
        </w:rPr>
        <w:t>xxxxxxxxxxxx</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 xml:space="preserve">strana zodpovedá za </w:t>
      </w:r>
      <w:r w:rsidRPr="00110388">
        <w:rPr>
          <w:rFonts w:ascii="Arial Narrow" w:hAnsi="Arial Narrow"/>
          <w:sz w:val="22"/>
          <w:szCs w:val="22"/>
        </w:rPr>
        <w:lastRenderedPageBreak/>
        <w:t>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FC03F94" w14:textId="02BD7063" w:rsidR="00741744" w:rsidRPr="00BB2B8B" w:rsidRDefault="00741744" w:rsidP="00BB2B8B">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BB2B8B">
        <w:rPr>
          <w:rFonts w:ascii="Arial Narrow" w:hAnsi="Arial Narrow"/>
          <w:sz w:val="22"/>
          <w:szCs w:val="22"/>
        </w:rPr>
        <w:t xml:space="preserve">Táto zmluva nadobúda platnosť dňom jej podpisu obidvoma zmluvnými stranami. </w:t>
      </w:r>
      <w:r w:rsidRPr="00BB2B8B">
        <w:rPr>
          <w:rFonts w:ascii="Arial Narrow" w:hAnsi="Arial Narrow" w:cs="Arial"/>
          <w:sz w:val="22"/>
          <w:szCs w:val="22"/>
          <w:lang w:val="sk-SK"/>
        </w:rPr>
        <w:t>Táto zmluva</w:t>
      </w:r>
      <w:r w:rsidR="00F5466C" w:rsidRPr="00BB2B8B">
        <w:rPr>
          <w:rFonts w:ascii="Arial Narrow" w:hAnsi="Arial Narrow" w:cs="Arial"/>
          <w:sz w:val="22"/>
          <w:szCs w:val="22"/>
          <w:lang w:val="sk-SK"/>
        </w:rPr>
        <w:t>, po jej zverejnení v Centrálnom registri zmlúv,</w:t>
      </w:r>
      <w:r w:rsidRPr="00BB2B8B">
        <w:rPr>
          <w:rFonts w:ascii="Arial Narrow" w:hAnsi="Arial Narrow" w:cs="Arial"/>
          <w:sz w:val="22"/>
          <w:szCs w:val="22"/>
          <w:lang w:val="sk-SK"/>
        </w:rPr>
        <w:t xml:space="preserve"> nadobudne</w:t>
      </w:r>
      <w:r w:rsidRPr="00BB2B8B">
        <w:rPr>
          <w:rFonts w:ascii="Arial Narrow" w:hAnsi="Arial Narrow" w:cs="Arial"/>
          <w:sz w:val="22"/>
          <w:szCs w:val="22"/>
        </w:rPr>
        <w:t> účinnosť až po schválení verejného obstarávania v rámci kontroly, t.j. doručením správy z kontroly VO prijímateľovi</w:t>
      </w:r>
      <w:r w:rsidR="00F5466C" w:rsidRPr="00BB2B8B">
        <w:rPr>
          <w:rFonts w:ascii="Arial Narrow" w:hAnsi="Arial Narrow" w:cs="Arial"/>
          <w:sz w:val="22"/>
          <w:szCs w:val="22"/>
          <w:lang w:val="sk-SK"/>
        </w:rPr>
        <w:t xml:space="preserve">, </w:t>
      </w:r>
      <w:r w:rsidRPr="00BB2B8B">
        <w:rPr>
          <w:rFonts w:ascii="Arial Narrow" w:hAnsi="Arial Narrow"/>
          <w:sz w:val="22"/>
          <w:szCs w:val="22"/>
        </w:rPr>
        <w:t>v súlade s</w:t>
      </w:r>
      <w:r w:rsidR="00F5466C" w:rsidRPr="00BB2B8B">
        <w:rPr>
          <w:rFonts w:ascii="Arial Narrow" w:hAnsi="Arial Narrow"/>
          <w:sz w:val="22"/>
          <w:szCs w:val="22"/>
          <w:lang w:val="sk-SK"/>
        </w:rPr>
        <w:t xml:space="preserve"> § 47</w:t>
      </w:r>
      <w:r w:rsidR="00213196" w:rsidRPr="00BB2B8B">
        <w:rPr>
          <w:rFonts w:ascii="Arial Narrow" w:hAnsi="Arial Narrow"/>
          <w:sz w:val="22"/>
          <w:szCs w:val="22"/>
          <w:lang w:val="sk-SK"/>
        </w:rPr>
        <w:t>a</w:t>
      </w:r>
      <w:r w:rsidR="00F5466C" w:rsidRPr="00BB2B8B">
        <w:rPr>
          <w:rFonts w:ascii="Arial Narrow" w:hAnsi="Arial Narrow"/>
          <w:sz w:val="22"/>
          <w:szCs w:val="22"/>
          <w:lang w:val="sk-SK"/>
        </w:rPr>
        <w:t xml:space="preserve"> ods. 2</w:t>
      </w:r>
      <w:r w:rsidRPr="00BB2B8B">
        <w:rPr>
          <w:rFonts w:ascii="Arial Narrow" w:hAnsi="Arial Narrow"/>
          <w:sz w:val="22"/>
          <w:szCs w:val="22"/>
        </w:rPr>
        <w:t> zákon</w:t>
      </w:r>
      <w:r w:rsidR="00F5466C" w:rsidRPr="00BB2B8B">
        <w:rPr>
          <w:rFonts w:ascii="Arial Narrow" w:hAnsi="Arial Narrow"/>
          <w:sz w:val="22"/>
          <w:szCs w:val="22"/>
          <w:lang w:val="sk-SK"/>
        </w:rPr>
        <w:t>a</w:t>
      </w:r>
      <w:r w:rsidRPr="00BB2B8B">
        <w:rPr>
          <w:rFonts w:ascii="Arial Narrow" w:hAnsi="Arial Narrow"/>
          <w:sz w:val="22"/>
          <w:szCs w:val="22"/>
        </w:rPr>
        <w:t xml:space="preserve"> č. 40/1964 Zb. Občiansky zákonník v znení neskorších predpisov</w:t>
      </w:r>
      <w:r w:rsidR="00F5466C" w:rsidRPr="00BB2B8B">
        <w:rPr>
          <w:rFonts w:ascii="Arial Narrow" w:hAnsi="Arial Narrow"/>
          <w:sz w:val="22"/>
          <w:szCs w:val="22"/>
          <w:lang w:val="sk-SK"/>
        </w:rPr>
        <w:t xml:space="preserve">. </w:t>
      </w:r>
      <w:r w:rsidRPr="00BB2B8B">
        <w:rPr>
          <w:rFonts w:ascii="Arial Narrow" w:hAnsi="Arial Narrow"/>
          <w:sz w:val="22"/>
          <w:szCs w:val="22"/>
        </w:rPr>
        <w:t>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F506" w14:textId="77777777" w:rsidR="00687B0E" w:rsidRDefault="00687B0E" w:rsidP="006E6235">
      <w:r>
        <w:separator/>
      </w:r>
    </w:p>
  </w:endnote>
  <w:endnote w:type="continuationSeparator" w:id="0">
    <w:p w14:paraId="59366F26" w14:textId="77777777" w:rsidR="00687B0E" w:rsidRDefault="00687B0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45F6D776"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DD4015">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DD4015">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8E70" w14:textId="77777777" w:rsidR="00687B0E" w:rsidRDefault="00687B0E" w:rsidP="006E6235">
      <w:r>
        <w:separator/>
      </w:r>
    </w:p>
  </w:footnote>
  <w:footnote w:type="continuationSeparator" w:id="0">
    <w:p w14:paraId="68789D9E" w14:textId="77777777" w:rsidR="00687B0E" w:rsidRDefault="00687B0E"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5738D"/>
    <w:rsid w:val="000756A3"/>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00142"/>
    <w:rsid w:val="00213196"/>
    <w:rsid w:val="002178B9"/>
    <w:rsid w:val="00226195"/>
    <w:rsid w:val="002761BF"/>
    <w:rsid w:val="00285C9D"/>
    <w:rsid w:val="00287E51"/>
    <w:rsid w:val="002A05ED"/>
    <w:rsid w:val="002B3C9A"/>
    <w:rsid w:val="002C3622"/>
    <w:rsid w:val="002E2C9D"/>
    <w:rsid w:val="002F7639"/>
    <w:rsid w:val="003148C1"/>
    <w:rsid w:val="0032107B"/>
    <w:rsid w:val="0034246B"/>
    <w:rsid w:val="00345818"/>
    <w:rsid w:val="0035069D"/>
    <w:rsid w:val="00352661"/>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67373"/>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C47AE"/>
    <w:rsid w:val="005C47C6"/>
    <w:rsid w:val="005D1538"/>
    <w:rsid w:val="005D1AFA"/>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81E02"/>
    <w:rsid w:val="00687B0E"/>
    <w:rsid w:val="00693E11"/>
    <w:rsid w:val="006B19B5"/>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627D9"/>
    <w:rsid w:val="0077096A"/>
    <w:rsid w:val="00772FCE"/>
    <w:rsid w:val="007A1CE8"/>
    <w:rsid w:val="007B23C0"/>
    <w:rsid w:val="007B453C"/>
    <w:rsid w:val="007C7F2F"/>
    <w:rsid w:val="007E2863"/>
    <w:rsid w:val="007F32BF"/>
    <w:rsid w:val="00812E55"/>
    <w:rsid w:val="008353A2"/>
    <w:rsid w:val="008453DC"/>
    <w:rsid w:val="00866950"/>
    <w:rsid w:val="008808C4"/>
    <w:rsid w:val="008911FF"/>
    <w:rsid w:val="0089575A"/>
    <w:rsid w:val="008A2A3D"/>
    <w:rsid w:val="008A3759"/>
    <w:rsid w:val="008B250C"/>
    <w:rsid w:val="008C420E"/>
    <w:rsid w:val="008C46BC"/>
    <w:rsid w:val="008D4454"/>
    <w:rsid w:val="008E1AA4"/>
    <w:rsid w:val="008E5017"/>
    <w:rsid w:val="0090148F"/>
    <w:rsid w:val="00901E9C"/>
    <w:rsid w:val="0091435F"/>
    <w:rsid w:val="0092116C"/>
    <w:rsid w:val="00921789"/>
    <w:rsid w:val="00930F80"/>
    <w:rsid w:val="00945EA5"/>
    <w:rsid w:val="00952604"/>
    <w:rsid w:val="00964845"/>
    <w:rsid w:val="00970C2D"/>
    <w:rsid w:val="00973437"/>
    <w:rsid w:val="009B0246"/>
    <w:rsid w:val="009B2474"/>
    <w:rsid w:val="009C4E7F"/>
    <w:rsid w:val="009D4970"/>
    <w:rsid w:val="009E5D1A"/>
    <w:rsid w:val="009F7DDE"/>
    <w:rsid w:val="00A04F38"/>
    <w:rsid w:val="00A23C81"/>
    <w:rsid w:val="00A47DD9"/>
    <w:rsid w:val="00A500AC"/>
    <w:rsid w:val="00A82F42"/>
    <w:rsid w:val="00AA5611"/>
    <w:rsid w:val="00AC37B3"/>
    <w:rsid w:val="00AC67C2"/>
    <w:rsid w:val="00AD44DF"/>
    <w:rsid w:val="00AE6931"/>
    <w:rsid w:val="00B104DE"/>
    <w:rsid w:val="00B5627F"/>
    <w:rsid w:val="00B60143"/>
    <w:rsid w:val="00BA2865"/>
    <w:rsid w:val="00BA3359"/>
    <w:rsid w:val="00BB2B8B"/>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D4015"/>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A3B84"/>
    <w:rsid w:val="00EC5B77"/>
    <w:rsid w:val="00ED72DF"/>
    <w:rsid w:val="00EF0B84"/>
    <w:rsid w:val="00F0274A"/>
    <w:rsid w:val="00F167DD"/>
    <w:rsid w:val="00F31467"/>
    <w:rsid w:val="00F325DC"/>
    <w:rsid w:val="00F432CD"/>
    <w:rsid w:val="00F50D9F"/>
    <w:rsid w:val="00F5466C"/>
    <w:rsid w:val="00F57CDC"/>
    <w:rsid w:val="00F825A4"/>
    <w:rsid w:val="00FA2A04"/>
    <w:rsid w:val="00FC2417"/>
    <w:rsid w:val="00FC4871"/>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2F5D-AC9F-41E6-AE5D-5749D559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3092</Words>
  <Characters>17625</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17</cp:revision>
  <cp:lastPrinted>2023-03-03T12:06:00Z</cp:lastPrinted>
  <dcterms:created xsi:type="dcterms:W3CDTF">2023-03-03T11:59:00Z</dcterms:created>
  <dcterms:modified xsi:type="dcterms:W3CDTF">2023-06-22T13:37:00Z</dcterms:modified>
</cp:coreProperties>
</file>