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35070A71"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7B23C4">
        <w:t>dodávk</w:t>
      </w:r>
      <w:r w:rsidR="0003782C">
        <w:t>y</w:t>
      </w:r>
      <w:r w:rsidRPr="007217B0">
        <w:t xml:space="preserve"> </w:t>
      </w:r>
    </w:p>
    <w:p w14:paraId="3992262B" w14:textId="24B1BB8F" w:rsidR="00DD7AE7" w:rsidRPr="00E5642D" w:rsidRDefault="00DD7AE7" w:rsidP="00DD7AE7">
      <w:pPr>
        <w:jc w:val="center"/>
        <w:rPr>
          <w:rFonts w:ascii="Calibri" w:hAnsi="Calibri" w:cs="Calibri"/>
        </w:rPr>
      </w:pPr>
      <w:r>
        <w:t>zadávanou mimo režim zákona č. 134/2016 Sb., o zadávání veřejných zakázek, ve znění pozdějších předpisů</w:t>
      </w:r>
      <w:r w:rsidRPr="00E5642D">
        <w:rPr>
          <w:rFonts w:ascii="Calibri" w:hAnsi="Calibri" w:cs="Calibri"/>
        </w:rPr>
        <w:t xml:space="preserve"> (dále jen „</w:t>
      </w:r>
      <w:r w:rsidRPr="00E5642D">
        <w:rPr>
          <w:rFonts w:ascii="Calibri" w:hAnsi="Calibri" w:cs="Calibri"/>
          <w:b/>
        </w:rPr>
        <w:t>ZZVZ</w:t>
      </w:r>
      <w:r w:rsidRPr="00E5642D">
        <w:rPr>
          <w:rFonts w:ascii="Calibri" w:hAnsi="Calibri" w:cs="Calibri"/>
        </w:rPr>
        <w:t>“</w:t>
      </w:r>
      <w:r w:rsidR="002C32A6">
        <w:rPr>
          <w:rFonts w:ascii="Calibri" w:hAnsi="Calibri" w:cs="Calibri"/>
        </w:rPr>
        <w:t xml:space="preserve"> a „</w:t>
      </w:r>
      <w:r w:rsidR="002C32A6">
        <w:rPr>
          <w:rFonts w:ascii="Calibri" w:hAnsi="Calibri" w:cs="Calibri"/>
          <w:b/>
          <w:bCs/>
        </w:rPr>
        <w:t>Zadávací dokumentace</w:t>
      </w:r>
      <w:r w:rsidR="002C32A6">
        <w:rPr>
          <w:rFonts w:ascii="Calibri" w:hAnsi="Calibri" w:cs="Calibri"/>
        </w:rPr>
        <w:t>“</w:t>
      </w:r>
      <w:r w:rsidRPr="00E5642D">
        <w:rPr>
          <w:rFonts w:ascii="Calibri" w:hAnsi="Calibri" w:cs="Calibri"/>
        </w:rP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04EE3862" w:rsidR="00B97597" w:rsidRDefault="007B23C4" w:rsidP="00BF3059">
      <w:pPr>
        <w:jc w:val="center"/>
        <w:rPr>
          <w:b/>
          <w:caps/>
          <w:color w:val="E36C0A" w:themeColor="accent6" w:themeShade="BF"/>
          <w:sz w:val="40"/>
        </w:rPr>
      </w:pPr>
      <w:bookmarkStart w:id="0" w:name="_Hlk136004876"/>
      <w:r>
        <w:rPr>
          <w:b/>
          <w:caps/>
          <w:color w:val="E36C0A" w:themeColor="accent6" w:themeShade="BF"/>
          <w:sz w:val="40"/>
        </w:rPr>
        <w:t xml:space="preserve">DODÁVKA </w:t>
      </w:r>
      <w:r w:rsidR="00210ACE">
        <w:rPr>
          <w:b/>
          <w:caps/>
          <w:color w:val="E36C0A" w:themeColor="accent6" w:themeShade="BF"/>
          <w:sz w:val="40"/>
        </w:rPr>
        <w:t>betonových Lego bloků</w:t>
      </w:r>
    </w:p>
    <w:bookmarkEnd w:id="0"/>
    <w:p w14:paraId="2449117D" w14:textId="0D97C31A" w:rsidR="00BD1E69" w:rsidRPr="003726B2" w:rsidRDefault="00BF3059" w:rsidP="000C4AE5">
      <w:pPr>
        <w:jc w:val="center"/>
        <w:rPr>
          <w:b/>
          <w:caps/>
          <w:sz w:val="36"/>
          <w:szCs w:val="20"/>
        </w:rPr>
      </w:pPr>
      <w:r>
        <w:rPr>
          <w:b/>
          <w:caps/>
          <w:sz w:val="36"/>
          <w:szCs w:val="20"/>
        </w:rPr>
        <w:t>Z230</w:t>
      </w:r>
      <w:r w:rsidR="007B23C4">
        <w:rPr>
          <w:b/>
          <w:caps/>
          <w:sz w:val="36"/>
          <w:szCs w:val="20"/>
        </w:rPr>
        <w:t>4</w:t>
      </w:r>
      <w:r w:rsidR="00210ACE">
        <w:rPr>
          <w:b/>
          <w:caps/>
          <w:sz w:val="36"/>
          <w:szCs w:val="20"/>
        </w:rPr>
        <w:t>8</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F015C1" w:rsidRDefault="00AB5244" w:rsidP="008A3A0A">
      <w:pPr>
        <w:pStyle w:val="Nadpis1"/>
      </w:pPr>
      <w:r w:rsidRPr="00F015C1">
        <w:lastRenderedPageBreak/>
        <w:t>REŽIM ŘÍZENÍ</w:t>
      </w:r>
    </w:p>
    <w:p w14:paraId="31186C78" w14:textId="64AD5544" w:rsidR="00DD7AE7" w:rsidRDefault="00DD7AE7" w:rsidP="00DD7AE7">
      <w:r>
        <w:t>Výsledkem výběrového řízení bude uzavření smlouvy (dále jen „</w:t>
      </w:r>
      <w:r w:rsidRPr="00DE1E63">
        <w:rPr>
          <w:b/>
          <w:bCs/>
        </w:rPr>
        <w:t>Smlouva</w:t>
      </w:r>
      <w:r>
        <w:t>“) s jediným účastníkem, jehož nabídka bude hodnocena jako nejvýhodnější. Závazný návrh Smlouvy tvoří přílohu č. 1 této Zadávací dokumentace.</w:t>
      </w:r>
    </w:p>
    <w:p w14:paraId="1105FCFB" w14:textId="28AE2020" w:rsidR="00DD7AE7" w:rsidRDefault="00DD7AE7" w:rsidP="00DD7AE7">
      <w:r>
        <w:t>Zadávací dokumentace je souhrnem požadavků Zadavatele, a nikoliv konečným souhrnem veškerých požadavků vyplývajících z obecně platných právních norem. Zájemci o</w:t>
      </w:r>
      <w:r w:rsidR="005C385A">
        <w:t xml:space="preserve"> tuto veřejnou zakázku malého rozsahu s názvem „Dodávky betonových L</w:t>
      </w:r>
      <w:r w:rsidR="00397DE6">
        <w:t>ego</w:t>
      </w:r>
      <w:r w:rsidR="005C385A">
        <w:t xml:space="preserve"> bloků“ (dále jen</w:t>
      </w:r>
      <w:r>
        <w:t xml:space="preserve"> </w:t>
      </w:r>
      <w:r w:rsidR="005C385A">
        <w:t>„</w:t>
      </w:r>
      <w:r w:rsidRPr="00587E35">
        <w:rPr>
          <w:b/>
          <w:bCs/>
        </w:rPr>
        <w:t>Veřejn</w:t>
      </w:r>
      <w:r w:rsidR="005C385A">
        <w:rPr>
          <w:b/>
          <w:bCs/>
        </w:rPr>
        <w:t>á</w:t>
      </w:r>
      <w:r w:rsidRPr="00587E35">
        <w:rPr>
          <w:b/>
          <w:bCs/>
        </w:rPr>
        <w:t xml:space="preserve"> zakázk</w:t>
      </w:r>
      <w:r w:rsidR="005C385A">
        <w:rPr>
          <w:b/>
          <w:bCs/>
        </w:rPr>
        <w:t>a</w:t>
      </w:r>
      <w:r w:rsidR="005C385A">
        <w:t>“)</w:t>
      </w:r>
      <w:r>
        <w:t xml:space="preserve"> se tak musí při zpracování své nabídky vždy řídit nejen požadavky obsaženými v Zadávací dokumentaci, ale též ustanoveními příslušných obecně závazných právních předpisů. </w:t>
      </w:r>
    </w:p>
    <w:p w14:paraId="2DC6E44E" w14:textId="7AD94D5F" w:rsidR="00DD7AE7" w:rsidRDefault="00DD7AE7" w:rsidP="00DD7AE7">
      <w:r>
        <w:t xml:space="preserve">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 Zadávací dokumentaci bude považováno za nesplnění zadávacích podmínek s následkem možného vyloučení účastníka z účasti ve výběrovém řízení. </w:t>
      </w:r>
    </w:p>
    <w:p w14:paraId="7B4AD051" w14:textId="4FFBA869"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11"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426DDC">
        <w:t>5</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3B2ECE4E" w:rsidR="004048A6" w:rsidRDefault="004048A6" w:rsidP="004048A6">
      <w:pPr>
        <w:spacing w:before="120"/>
        <w:rPr>
          <w:rFonts w:cs="Tahoma"/>
        </w:rPr>
      </w:pPr>
      <w:r w:rsidRPr="002C0EA0">
        <w:rPr>
          <w:rFonts w:cs="Tahoma"/>
        </w:rPr>
        <w:t xml:space="preserve">Na </w:t>
      </w:r>
      <w:r w:rsidRPr="0014601C">
        <w:rPr>
          <w:rFonts w:cs="Tahoma"/>
        </w:rPr>
        <w:t xml:space="preserve">vypracování přílohy č. </w:t>
      </w:r>
      <w:r w:rsidR="00426DDC">
        <w:rPr>
          <w:rFonts w:cs="Tahoma"/>
        </w:rPr>
        <w:t>5</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2ED16B1A" w:rsidR="00EB5E75" w:rsidRPr="0032630A" w:rsidRDefault="005E662F" w:rsidP="000C4AE5">
      <w:pPr>
        <w:spacing w:after="0"/>
        <w:ind w:hanging="2"/>
        <w:rPr>
          <w:rFonts w:cs="Arial"/>
        </w:rPr>
      </w:pPr>
      <w:r w:rsidRPr="0032630A">
        <w:rPr>
          <w:rFonts w:cs="Arial"/>
        </w:rPr>
        <w:t xml:space="preserve">zastoupený:  </w:t>
      </w:r>
      <w:r w:rsidR="00EB5E75" w:rsidRPr="0032630A">
        <w:rPr>
          <w:rFonts w:cs="Arial"/>
        </w:rPr>
        <w:tab/>
      </w:r>
      <w:r w:rsidR="006213E1" w:rsidRPr="0032630A">
        <w:rPr>
          <w:rFonts w:cs="Arial"/>
        </w:rPr>
        <w:t xml:space="preserve">Ing. </w:t>
      </w:r>
      <w:r w:rsidR="003C6C84" w:rsidRPr="0032630A">
        <w:rPr>
          <w:rFonts w:cs="Arial"/>
        </w:rPr>
        <w:t>Petrem Správkou</w:t>
      </w:r>
      <w:r w:rsidR="00EB5E75"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0FBBB7FE" w:rsidR="00EB5E75" w:rsidRDefault="008D637F">
      <w:pPr>
        <w:pStyle w:val="Nadpis2"/>
      </w:pPr>
      <w:bookmarkStart w:id="2" w:name="_Ref138849518"/>
      <w:r>
        <w:t>Kontaktní osoba Zadavatele</w:t>
      </w:r>
      <w:bookmarkEnd w:id="2"/>
    </w:p>
    <w:p w14:paraId="66A91B91" w14:textId="4508BD1C" w:rsidR="008D637F" w:rsidRPr="008D637F" w:rsidRDefault="008D637F" w:rsidP="008D637F">
      <w:r>
        <w:t xml:space="preserve">Kontaktní osobou Zadavatele ve věcech řízení na Veřejnou zakázku je </w:t>
      </w:r>
      <w:r w:rsidR="00F14DB9">
        <w:t>Mgr. Tomáš Novák</w:t>
      </w:r>
      <w:r>
        <w:t xml:space="preserve">, tel.: </w:t>
      </w:r>
      <w:r w:rsidR="00F14DB9">
        <w:t>771</w:t>
      </w:r>
      <w:r>
        <w:t> </w:t>
      </w:r>
      <w:r w:rsidR="00F14DB9">
        <w:t>290</w:t>
      </w:r>
      <w:r>
        <w:t xml:space="preserve"> </w:t>
      </w:r>
      <w:r w:rsidR="00F14DB9">
        <w:t>595</w:t>
      </w:r>
      <w:r>
        <w:t xml:space="preserve">, e-mail: </w:t>
      </w:r>
      <w:r w:rsidR="00F14DB9">
        <w:t>tomas</w:t>
      </w:r>
      <w:r>
        <w:t>.</w:t>
      </w:r>
      <w:r w:rsidR="00F14DB9">
        <w:t>nova</w:t>
      </w:r>
      <w:r>
        <w:t>k@silnicelk.cz.</w:t>
      </w:r>
    </w:p>
    <w:p w14:paraId="144E5C81" w14:textId="3A91C5FD" w:rsidR="00253100" w:rsidRPr="00253100" w:rsidRDefault="00253100" w:rsidP="00DB6728">
      <w:pPr>
        <w:pStyle w:val="Nadpis1"/>
      </w:pPr>
      <w:r w:rsidRPr="00190229">
        <w:lastRenderedPageBreak/>
        <w:t xml:space="preserve">SPECIFIKACE </w:t>
      </w:r>
      <w:r w:rsidR="001C497F">
        <w:t xml:space="preserve">VEŘEJNÉ </w:t>
      </w:r>
      <w:r w:rsidRPr="00190229">
        <w:t>ZAKÁZKY</w:t>
      </w:r>
    </w:p>
    <w:p w14:paraId="0A62F3E0" w14:textId="277E5221" w:rsidR="00DB6728" w:rsidRPr="00DB6728" w:rsidRDefault="00DB6728" w:rsidP="00DB6728">
      <w:pPr>
        <w:pStyle w:val="Nadpis2"/>
      </w:pPr>
      <w:r w:rsidRPr="00DB6728">
        <w:t>Předmět Veřejné zakázky, specifikace a rozsah požadovaného plnění</w:t>
      </w:r>
    </w:p>
    <w:p w14:paraId="47221EF3" w14:textId="017A92E7" w:rsidR="001C497F" w:rsidRDefault="00BB561D" w:rsidP="00BB561D">
      <w:pPr>
        <w:spacing w:before="120"/>
        <w:rPr>
          <w:rFonts w:cs="Tahoma"/>
        </w:rPr>
      </w:pPr>
      <w:r w:rsidRPr="00BF4641">
        <w:rPr>
          <w:rFonts w:cs="Tahoma"/>
        </w:rPr>
        <w:t xml:space="preserve">Předmětem </w:t>
      </w:r>
      <w:r w:rsidR="00397DE6">
        <w:rPr>
          <w:rFonts w:cs="Tahoma"/>
        </w:rPr>
        <w:t>V</w:t>
      </w:r>
      <w:r w:rsidR="005E662F">
        <w:rPr>
          <w:rFonts w:cs="Tahoma"/>
        </w:rPr>
        <w:t xml:space="preserve">eřejné </w:t>
      </w:r>
      <w:r w:rsidR="0084328B">
        <w:rPr>
          <w:rFonts w:cs="Tahoma"/>
        </w:rPr>
        <w:t xml:space="preserve">zakázky </w:t>
      </w:r>
      <w:r w:rsidR="001C497F">
        <w:t>j</w:t>
      </w:r>
      <w:r w:rsidR="00210ACE">
        <w:t>e</w:t>
      </w:r>
      <w:r w:rsidR="001C497F">
        <w:t xml:space="preserve"> dodávk</w:t>
      </w:r>
      <w:r w:rsidR="00210ACE">
        <w:t>a</w:t>
      </w:r>
      <w:r w:rsidR="001C497F">
        <w:t xml:space="preserve"> </w:t>
      </w:r>
      <w:r w:rsidR="00210ACE">
        <w:t xml:space="preserve">betonových Lego bloků </w:t>
      </w:r>
      <w:r w:rsidR="001C497F">
        <w:t>pro Zadavatele.</w:t>
      </w:r>
      <w:r w:rsidR="0084328B">
        <w:rPr>
          <w:rFonts w:cs="Tahoma"/>
        </w:rPr>
        <w:t xml:space="preserve"> </w:t>
      </w:r>
    </w:p>
    <w:p w14:paraId="299F70F0" w14:textId="30982375" w:rsidR="00DB6728" w:rsidRDefault="001C497F" w:rsidP="001C497F">
      <w:pPr>
        <w:spacing w:before="120"/>
      </w:pPr>
      <w:r>
        <w:t xml:space="preserve">Specifikace </w:t>
      </w:r>
      <w:r w:rsidR="00210ACE">
        <w:t>rozměrů</w:t>
      </w:r>
      <w:r>
        <w:t xml:space="preserve"> a počet kusů, jež Zadavatel </w:t>
      </w:r>
      <w:r w:rsidR="00D0139D">
        <w:t xml:space="preserve">odebere </w:t>
      </w:r>
      <w:r>
        <w:t xml:space="preserve">na základě Smlouvy, jsou uvedeny v příloze č. </w:t>
      </w:r>
      <w:r w:rsidR="00714D49">
        <w:t>2</w:t>
      </w:r>
      <w:r>
        <w:t xml:space="preserve"> </w:t>
      </w:r>
      <w:r w:rsidR="00814FF3">
        <w:t>Zadávací dokumentace</w:t>
      </w:r>
      <w:r>
        <w:t xml:space="preserve"> – </w:t>
      </w:r>
      <w:r w:rsidR="00714D49" w:rsidRPr="004C4101">
        <w:t>„Technická specifikace a požadavky“</w:t>
      </w:r>
      <w:r w:rsidR="00714D49">
        <w:t>.</w:t>
      </w:r>
      <w:r w:rsidR="00A93779">
        <w:t xml:space="preserve"> Příloha č. 2 </w:t>
      </w:r>
      <w:r w:rsidR="00814FF3">
        <w:t>Zadávací dokumentace</w:t>
      </w:r>
      <w:r w:rsidR="00A93779">
        <w:t xml:space="preserve"> poté bude tvořit přílohu č. 1 Smlouvy.</w:t>
      </w:r>
    </w:p>
    <w:p w14:paraId="19ABBAD0" w14:textId="28E95AB0" w:rsidR="00485BE8" w:rsidRDefault="003A581F" w:rsidP="006A7B90">
      <w:pPr>
        <w:rPr>
          <w:rFonts w:cs="Tahoma"/>
          <w:color w:val="000000"/>
        </w:rPr>
      </w:pPr>
      <w:r>
        <w:rPr>
          <w:rFonts w:cs="Tahoma"/>
          <w:color w:val="000000"/>
        </w:rPr>
        <w:t>Míst</w:t>
      </w:r>
      <w:r w:rsidR="003D7A3C">
        <w:rPr>
          <w:rFonts w:cs="Tahoma"/>
          <w:color w:val="000000"/>
        </w:rPr>
        <w:t>em</w:t>
      </w:r>
      <w:r>
        <w:rPr>
          <w:rFonts w:cs="Tahoma"/>
          <w:color w:val="000000"/>
        </w:rPr>
        <w:t xml:space="preserve"> plnění j</w:t>
      </w:r>
      <w:r w:rsidR="00210ACE">
        <w:rPr>
          <w:rFonts w:cs="Tahoma"/>
          <w:color w:val="000000"/>
        </w:rPr>
        <w:t>sou</w:t>
      </w:r>
      <w:r w:rsidR="006C2841">
        <w:rPr>
          <w:rFonts w:cs="Tahoma"/>
          <w:color w:val="000000"/>
        </w:rPr>
        <w:t xml:space="preserve"> </w:t>
      </w:r>
      <w:r w:rsidR="00F146BA" w:rsidRPr="00985B93">
        <w:rPr>
          <w:rFonts w:cs="Tahoma"/>
          <w:color w:val="000000"/>
        </w:rPr>
        <w:t>středis</w:t>
      </w:r>
      <w:r w:rsidR="00AE6B1C" w:rsidRPr="00985B93">
        <w:rPr>
          <w:rFonts w:cs="Tahoma"/>
          <w:color w:val="000000"/>
        </w:rPr>
        <w:t>k</w:t>
      </w:r>
      <w:r w:rsidR="00210ACE">
        <w:rPr>
          <w:rFonts w:cs="Tahoma"/>
          <w:color w:val="000000"/>
        </w:rPr>
        <w:t>a</w:t>
      </w:r>
      <w:r w:rsidR="00AE6B1C" w:rsidRPr="00985B93">
        <w:rPr>
          <w:rFonts w:cs="Tahoma"/>
          <w:color w:val="000000"/>
        </w:rPr>
        <w:t xml:space="preserve"> </w:t>
      </w:r>
      <w:r w:rsidR="00485BE8" w:rsidRPr="00985B93">
        <w:rPr>
          <w:rFonts w:cs="Tahoma"/>
          <w:color w:val="000000"/>
        </w:rPr>
        <w:t>Zadavatele</w:t>
      </w:r>
      <w:r w:rsidR="00210ACE">
        <w:rPr>
          <w:rFonts w:cs="Tahoma"/>
          <w:color w:val="000000"/>
        </w:rPr>
        <w:t xml:space="preserve">, blíže viz </w:t>
      </w:r>
      <w:r w:rsidR="00C84947">
        <w:rPr>
          <w:rFonts w:cs="Tahoma"/>
          <w:color w:val="000000"/>
        </w:rPr>
        <w:t>čl.</w:t>
      </w:r>
      <w:r w:rsidR="00210ACE">
        <w:rPr>
          <w:rFonts w:cs="Tahoma"/>
          <w:color w:val="000000"/>
        </w:rPr>
        <w:t xml:space="preserve"> </w:t>
      </w:r>
      <w:r w:rsidR="00C84947">
        <w:rPr>
          <w:rFonts w:cs="Tahoma"/>
          <w:color w:val="000000"/>
        </w:rPr>
        <w:fldChar w:fldCharType="begin"/>
      </w:r>
      <w:r w:rsidR="00C84947">
        <w:rPr>
          <w:rFonts w:cs="Tahoma"/>
          <w:color w:val="000000"/>
        </w:rPr>
        <w:instrText xml:space="preserve"> REF _Ref138844921 \r \h </w:instrText>
      </w:r>
      <w:r w:rsidR="00C84947">
        <w:rPr>
          <w:rFonts w:cs="Tahoma"/>
          <w:color w:val="000000"/>
        </w:rPr>
      </w:r>
      <w:r w:rsidR="00C84947">
        <w:rPr>
          <w:rFonts w:cs="Tahoma"/>
          <w:color w:val="000000"/>
        </w:rPr>
        <w:fldChar w:fldCharType="separate"/>
      </w:r>
      <w:r w:rsidR="00E07D00">
        <w:rPr>
          <w:rFonts w:cs="Tahoma"/>
          <w:color w:val="000000"/>
        </w:rPr>
        <w:t>3.2</w:t>
      </w:r>
      <w:r w:rsidR="00C84947">
        <w:rPr>
          <w:rFonts w:cs="Tahoma"/>
          <w:color w:val="000000"/>
        </w:rPr>
        <w:fldChar w:fldCharType="end"/>
      </w:r>
      <w:r w:rsidR="00910EB0">
        <w:rPr>
          <w:rFonts w:cs="Tahoma"/>
          <w:color w:val="000000"/>
        </w:rPr>
        <w:t xml:space="preserve"> Zadávací dokumentace</w:t>
      </w:r>
      <w:r w:rsidR="00210ACE">
        <w:rPr>
          <w:rFonts w:cs="Tahoma"/>
          <w:color w:val="000000"/>
        </w:rPr>
        <w:t>.</w:t>
      </w:r>
      <w:r w:rsidR="008722F8" w:rsidRPr="00761421">
        <w:rPr>
          <w:rFonts w:cs="Tahoma"/>
          <w:color w:val="000000"/>
        </w:rPr>
        <w:t xml:space="preserve"> </w:t>
      </w:r>
    </w:p>
    <w:p w14:paraId="49286E15" w14:textId="4FBE9B90" w:rsidR="00DB6728" w:rsidRDefault="00DB6728" w:rsidP="006A7B90">
      <w:r>
        <w:t xml:space="preserve">V případě, že účastník v průběhu realizace Veřejné zakázky nebude schopen zajistit požadované zboží uvedené v </w:t>
      </w:r>
      <w:r w:rsidR="006616B0">
        <w:t>p</w:t>
      </w:r>
      <w:r>
        <w:t xml:space="preserve">říloze č. </w:t>
      </w:r>
      <w:r w:rsidR="006616B0">
        <w:t>2</w:t>
      </w:r>
      <w:r>
        <w:t xml:space="preserve"> </w:t>
      </w:r>
      <w:r w:rsidR="00FB437D">
        <w:t>Zadávací dokumentace</w:t>
      </w:r>
      <w:r>
        <w:t>, je povinen zajistit dodání zboží za stejn</w:t>
      </w:r>
      <w:r w:rsidR="00263ED1">
        <w:t>ou nebo nižší</w:t>
      </w:r>
      <w:r>
        <w:t xml:space="preserve"> cen</w:t>
      </w:r>
      <w:r w:rsidR="00263ED1">
        <w:t>u</w:t>
      </w:r>
      <w:r>
        <w:t xml:space="preserve">, </w:t>
      </w:r>
      <w:r w:rsidR="00697888">
        <w:t xml:space="preserve">a to při zachování </w:t>
      </w:r>
      <w:r>
        <w:t xml:space="preserve">stejných nebo vyšších </w:t>
      </w:r>
      <w:r w:rsidR="0016420F">
        <w:t xml:space="preserve">kvalitativních </w:t>
      </w:r>
      <w:r>
        <w:t>parametrů</w:t>
      </w:r>
      <w:r w:rsidR="00210ACE">
        <w:t xml:space="preserve">. </w:t>
      </w:r>
      <w:r>
        <w:t xml:space="preserve">Tato náhrada ovšem podléhá předchozímu schválení ze strany Zadavatele. </w:t>
      </w:r>
    </w:p>
    <w:p w14:paraId="43A54CBB" w14:textId="726DBFEE" w:rsidR="00DB6728" w:rsidRDefault="00DB6728" w:rsidP="00DB6728">
      <w:pPr>
        <w:pStyle w:val="Nadpis2"/>
      </w:pPr>
      <w:r w:rsidRPr="00DB6728">
        <w:t xml:space="preserve">Druh Veřejné zakázky </w:t>
      </w:r>
    </w:p>
    <w:p w14:paraId="45F42600" w14:textId="2CE13C01" w:rsidR="00DB6728" w:rsidRPr="00DB6728" w:rsidRDefault="00DB6728" w:rsidP="006A7B90">
      <w:r w:rsidRPr="00DB6728">
        <w:rPr>
          <w:sz w:val="24"/>
          <w:szCs w:val="24"/>
        </w:rPr>
        <w:t>Jedná se o veřejnou zakázku malého rozsahu na dodávky.</w:t>
      </w:r>
      <w:r w:rsidRPr="00DB6728">
        <w:t xml:space="preserve"> </w:t>
      </w:r>
    </w:p>
    <w:p w14:paraId="1C4264CB" w14:textId="3B80B443" w:rsidR="00DB6728" w:rsidRDefault="00DB6728" w:rsidP="00DB6728">
      <w:pPr>
        <w:pStyle w:val="Nadpis2"/>
      </w:pPr>
      <w:bookmarkStart w:id="3" w:name="_Ref138844921"/>
      <w:r w:rsidRPr="00DB6728">
        <w:t>Místo plnění Veřejné zakázky</w:t>
      </w:r>
      <w:bookmarkEnd w:id="3"/>
      <w:r>
        <w:t xml:space="preserve"> </w:t>
      </w:r>
    </w:p>
    <w:p w14:paraId="5BBB09AC" w14:textId="48172D00" w:rsidR="00DB6728" w:rsidRDefault="00DB6728" w:rsidP="006A7B90">
      <w:r>
        <w:t xml:space="preserve">Místem plnění Veřejné zakázky jsou jednotlivá střediska Zadavatele uvedená </w:t>
      </w:r>
      <w:r w:rsidR="00F44688">
        <w:t xml:space="preserve">dále </w:t>
      </w:r>
      <w:r>
        <w:t>v tabulce</w:t>
      </w:r>
    </w:p>
    <w:p w14:paraId="56BB581A" w14:textId="77777777" w:rsidR="00184684" w:rsidRDefault="00184684" w:rsidP="006A7B90"/>
    <w:tbl>
      <w:tblPr>
        <w:tblStyle w:val="Mkatabulky"/>
        <w:tblW w:w="0" w:type="auto"/>
        <w:tblBorders>
          <w:insideH w:val="single" w:sz="6" w:space="0" w:color="auto"/>
          <w:insideV w:val="single" w:sz="6" w:space="0" w:color="auto"/>
        </w:tblBorders>
        <w:tblLook w:val="04A0" w:firstRow="1" w:lastRow="0" w:firstColumn="1" w:lastColumn="0" w:noHBand="0" w:noVBand="1"/>
      </w:tblPr>
      <w:tblGrid>
        <w:gridCol w:w="9913"/>
      </w:tblGrid>
      <w:tr w:rsidR="00DB6728" w14:paraId="6029A4EC" w14:textId="77777777" w:rsidTr="00184684">
        <w:trPr>
          <w:trHeight w:val="638"/>
        </w:trPr>
        <w:tc>
          <w:tcPr>
            <w:tcW w:w="9913" w:type="dxa"/>
            <w:shd w:val="clear" w:color="auto" w:fill="FABF8F" w:themeFill="accent6" w:themeFillTint="99"/>
          </w:tcPr>
          <w:p w14:paraId="0ECA9274" w14:textId="77777777" w:rsidR="00184684" w:rsidRDefault="00184684" w:rsidP="00DB6728">
            <w:pPr>
              <w:jc w:val="center"/>
              <w:rPr>
                <w:rFonts w:cs="Tahoma"/>
                <w:b/>
                <w:bCs/>
                <w:color w:val="000000"/>
              </w:rPr>
            </w:pPr>
          </w:p>
          <w:p w14:paraId="501F69C6" w14:textId="6BE6C2C3" w:rsidR="00DB6728" w:rsidRPr="00DB6728" w:rsidRDefault="00DB6728" w:rsidP="00DB6728">
            <w:pPr>
              <w:jc w:val="center"/>
              <w:rPr>
                <w:rFonts w:cs="Tahoma"/>
                <w:b/>
                <w:bCs/>
                <w:color w:val="000000"/>
              </w:rPr>
            </w:pPr>
            <w:r w:rsidRPr="00DB6728">
              <w:rPr>
                <w:rFonts w:cs="Tahoma"/>
                <w:b/>
                <w:bCs/>
                <w:color w:val="000000"/>
              </w:rPr>
              <w:t>Lokalita</w:t>
            </w:r>
          </w:p>
        </w:tc>
      </w:tr>
      <w:tr w:rsidR="00DB6728" w14:paraId="4225CF14" w14:textId="77777777" w:rsidTr="00184684">
        <w:trPr>
          <w:trHeight w:val="336"/>
        </w:trPr>
        <w:tc>
          <w:tcPr>
            <w:tcW w:w="9913" w:type="dxa"/>
          </w:tcPr>
          <w:p w14:paraId="38A8E354" w14:textId="2036AE25" w:rsidR="00DB6728" w:rsidRDefault="00184684" w:rsidP="006A7B90">
            <w:pPr>
              <w:rPr>
                <w:rFonts w:cs="Tahoma"/>
                <w:color w:val="000000"/>
              </w:rPr>
            </w:pPr>
            <w:r>
              <w:t>Silnice LK a.s., České mládeže 1247/30, Liberec-Rochlice 460 06</w:t>
            </w:r>
          </w:p>
        </w:tc>
      </w:tr>
      <w:tr w:rsidR="00DB6728" w14:paraId="5D845E16" w14:textId="77777777" w:rsidTr="00184684">
        <w:tc>
          <w:tcPr>
            <w:tcW w:w="9913" w:type="dxa"/>
          </w:tcPr>
          <w:p w14:paraId="29C74A91" w14:textId="0648BF06" w:rsidR="00DB6728" w:rsidRDefault="00184684" w:rsidP="006A7B90">
            <w:pPr>
              <w:rPr>
                <w:rFonts w:cs="Tahoma"/>
                <w:color w:val="000000"/>
              </w:rPr>
            </w:pPr>
            <w:r>
              <w:t>Silnice LK a.s., Dlouhá 3267, Frýdlant-Větrov 464 01</w:t>
            </w:r>
          </w:p>
        </w:tc>
      </w:tr>
      <w:tr w:rsidR="00DB6728" w14:paraId="2000AEC2" w14:textId="77777777" w:rsidTr="00184684">
        <w:tc>
          <w:tcPr>
            <w:tcW w:w="9913" w:type="dxa"/>
          </w:tcPr>
          <w:p w14:paraId="32F5EFE3" w14:textId="0DE6AD5B" w:rsidR="00DB6728" w:rsidRDefault="00184684" w:rsidP="006A7B90">
            <w:pPr>
              <w:rPr>
                <w:rFonts w:cs="Tahoma"/>
                <w:color w:val="000000"/>
              </w:rPr>
            </w:pPr>
            <w:r>
              <w:t>Silnice LK a.s., Okrouhlá 1, Nový Bor 473 01</w:t>
            </w:r>
          </w:p>
        </w:tc>
      </w:tr>
    </w:tbl>
    <w:p w14:paraId="2393D226" w14:textId="77777777" w:rsidR="00DB6728" w:rsidRDefault="00DB6728" w:rsidP="006A7B90">
      <w:pPr>
        <w:rPr>
          <w:rFonts w:cs="Tahoma"/>
          <w:color w:val="000000"/>
        </w:rPr>
      </w:pPr>
    </w:p>
    <w:p w14:paraId="01555B72" w14:textId="4004EC02" w:rsidR="00184684" w:rsidRDefault="00184684" w:rsidP="00184684">
      <w:pPr>
        <w:pStyle w:val="Nadpis2"/>
      </w:pPr>
      <w:r w:rsidRPr="00184684">
        <w:t>Doba trvání Veřejné zakázky</w:t>
      </w:r>
      <w:r>
        <w:t xml:space="preserve"> </w:t>
      </w:r>
    </w:p>
    <w:p w14:paraId="61AF8FBA" w14:textId="74F2DFAD" w:rsidR="006F1CFD" w:rsidRPr="006F1CFD" w:rsidRDefault="006F1CFD" w:rsidP="006F1CFD">
      <w:r>
        <w:rPr>
          <w:rStyle w:val="normaltextrun"/>
          <w:rFonts w:ascii="Calibri" w:hAnsi="Calibri" w:cs="Calibri"/>
          <w:color w:val="000000"/>
          <w:shd w:val="clear" w:color="auto" w:fill="FFFFFF"/>
        </w:rPr>
        <w:t>Předmět plnění zakázky bude v souladu se závazným návrhem Smlouvy dodán nejpozději do 1</w:t>
      </w:r>
      <w:r w:rsidR="0049226E">
        <w:rPr>
          <w:rStyle w:val="normaltextrun"/>
          <w:rFonts w:ascii="Calibri" w:hAnsi="Calibri" w:cs="Calibri"/>
          <w:color w:val="000000"/>
          <w:shd w:val="clear" w:color="auto" w:fill="FFFFFF"/>
        </w:rPr>
        <w:t>5</w:t>
      </w:r>
      <w:r>
        <w:rPr>
          <w:rStyle w:val="normaltextrun"/>
          <w:rFonts w:ascii="Calibri" w:hAnsi="Calibri" w:cs="Calibri"/>
          <w:color w:val="000000"/>
          <w:shd w:val="clear" w:color="auto" w:fill="FFFFFF"/>
        </w:rPr>
        <w:t xml:space="preserve">. </w:t>
      </w:r>
      <w:r w:rsidR="0049226E">
        <w:rPr>
          <w:rStyle w:val="normaltextrun"/>
          <w:rFonts w:ascii="Calibri" w:hAnsi="Calibri" w:cs="Calibri"/>
          <w:color w:val="000000"/>
          <w:shd w:val="clear" w:color="auto" w:fill="FFFFFF"/>
        </w:rPr>
        <w:t>8</w:t>
      </w:r>
      <w:r>
        <w:rPr>
          <w:rStyle w:val="normaltextrun"/>
          <w:rFonts w:ascii="Calibri" w:hAnsi="Calibri" w:cs="Calibri"/>
          <w:color w:val="000000"/>
          <w:shd w:val="clear" w:color="auto" w:fill="FFFFFF"/>
        </w:rPr>
        <w:t>. 2023.</w:t>
      </w:r>
    </w:p>
    <w:p w14:paraId="16DAE29F" w14:textId="6A3C45AD" w:rsidR="00184684" w:rsidRDefault="00184684" w:rsidP="00184684">
      <w:pPr>
        <w:pStyle w:val="Nadpis2"/>
      </w:pPr>
      <w:r w:rsidRPr="00184684">
        <w:t>Předpokládaná hodnota Veřejné zakázky</w:t>
      </w:r>
      <w:r>
        <w:t xml:space="preserve"> </w:t>
      </w:r>
    </w:p>
    <w:p w14:paraId="39453130" w14:textId="786EDFA1" w:rsidR="00184684" w:rsidRDefault="00184684" w:rsidP="006A7B90">
      <w:r>
        <w:t xml:space="preserve">Předpokládaná </w:t>
      </w:r>
      <w:r w:rsidR="00F44688">
        <w:t xml:space="preserve">celková </w:t>
      </w:r>
      <w:r>
        <w:t xml:space="preserve">hodnota Veřejné zakázky </w:t>
      </w:r>
      <w:r w:rsidR="00F44688">
        <w:t xml:space="preserve">(včetně dopravy) </w:t>
      </w:r>
      <w:r>
        <w:t xml:space="preserve">činí </w:t>
      </w:r>
      <w:r w:rsidR="00385B7E">
        <w:t>7</w:t>
      </w:r>
      <w:r w:rsidR="006F1CFD">
        <w:t>00.000,- Kč</w:t>
      </w:r>
      <w:r>
        <w:t xml:space="preserve"> bez DPH a je současně maximální možnou nabídkovou cenou účastníka za předpokládaný objem </w:t>
      </w:r>
      <w:r w:rsidR="001125C3">
        <w:t>předmět</w:t>
      </w:r>
      <w:r w:rsidR="00A57691">
        <w:t>u</w:t>
      </w:r>
      <w:r w:rsidR="001125C3">
        <w:t xml:space="preserve"> </w:t>
      </w:r>
      <w:r>
        <w:t xml:space="preserve">plnění. </w:t>
      </w:r>
    </w:p>
    <w:p w14:paraId="5F206440" w14:textId="49324EA8" w:rsidR="00184684" w:rsidRPr="00184684" w:rsidRDefault="00184684" w:rsidP="006A7B90">
      <w:pPr>
        <w:rPr>
          <w:rFonts w:cs="Tahoma"/>
          <w:b/>
          <w:bCs/>
          <w:color w:val="000000"/>
        </w:rPr>
      </w:pPr>
      <w:r w:rsidRPr="00184684">
        <w:rPr>
          <w:b/>
          <w:bCs/>
        </w:rPr>
        <w:t>Zadavatel si vyhrazuje právo (nikoli povinnost) vyloučit účastníka, jehož celková nabídková cena bez DPH překročí předpokládanou hodnotu Veřejné zakázky.</w:t>
      </w:r>
    </w:p>
    <w:p w14:paraId="05623763" w14:textId="77777777" w:rsidR="00190229" w:rsidRPr="00BE4D3C" w:rsidRDefault="002D5149" w:rsidP="00BB2DBB">
      <w:pPr>
        <w:pStyle w:val="Nadpis1"/>
      </w:pPr>
      <w:r>
        <w:t>S</w:t>
      </w:r>
      <w:r w:rsidR="00190229" w:rsidRPr="00BE4D3C">
        <w:t>PLNĚNÍ KVALIFIKACE</w:t>
      </w:r>
    </w:p>
    <w:p w14:paraId="08009843" w14:textId="09C142BB" w:rsidR="00BE4D3C" w:rsidRPr="00062A7F" w:rsidRDefault="00BE4D3C">
      <w:pPr>
        <w:pStyle w:val="Nadpis2"/>
      </w:pPr>
      <w:bookmarkStart w:id="4" w:name="_Hlk51232412"/>
      <w:r>
        <w:t xml:space="preserve">Požadované </w:t>
      </w:r>
      <w:r w:rsidR="001706ED">
        <w:t xml:space="preserve">způsobilost a </w:t>
      </w:r>
      <w:r>
        <w:t>kvalifikační předpoklady</w:t>
      </w:r>
    </w:p>
    <w:p w14:paraId="19DDF358" w14:textId="77777777" w:rsidR="00BE4D3C" w:rsidRPr="008973B9" w:rsidRDefault="00BE4D3C" w:rsidP="000C4AE5">
      <w:pPr>
        <w:keepNext/>
        <w:spacing w:before="120" w:after="0"/>
        <w:rPr>
          <w:color w:val="000000"/>
        </w:rPr>
      </w:pPr>
      <w:r w:rsidRPr="008973B9">
        <w:rPr>
          <w:color w:val="000000"/>
        </w:rPr>
        <w:lastRenderedPageBreak/>
        <w:t>Zadavatel požaduje splnění následujících kvalifikačních předpokladů:</w:t>
      </w:r>
    </w:p>
    <w:p w14:paraId="72CD48DD" w14:textId="77777777" w:rsidR="00BE4D3C" w:rsidRPr="00BE4D3C" w:rsidRDefault="00BE4D3C" w:rsidP="000C4AE5">
      <w:pPr>
        <w:pStyle w:val="Podnadpis"/>
      </w:pPr>
      <w:bookmarkStart w:id="5" w:name="_Toc462572460"/>
      <w:bookmarkStart w:id="6" w:name="_Ref138847624"/>
      <w:bookmarkStart w:id="7" w:name="_Ref138847790"/>
      <w:r w:rsidRPr="00BE4D3C">
        <w:t>Základní způsobilost</w:t>
      </w:r>
      <w:bookmarkEnd w:id="5"/>
      <w:bookmarkEnd w:id="6"/>
      <w:bookmarkEnd w:id="7"/>
    </w:p>
    <w:p w14:paraId="2191E8A7" w14:textId="5ECC3C0C" w:rsidR="00B91B0B" w:rsidRDefault="00B91B0B" w:rsidP="00967F11">
      <w:r w:rsidRPr="00394B51">
        <w:rPr>
          <w:b/>
          <w:bCs/>
        </w:rPr>
        <w:t>Požadavky</w:t>
      </w:r>
      <w:r>
        <w:t>:</w:t>
      </w:r>
    </w:p>
    <w:p w14:paraId="27F420E8" w14:textId="255DFBCF"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203D6395" w14:textId="585A2233" w:rsidR="00BE4D3C" w:rsidRPr="00967F11" w:rsidRDefault="00967F11" w:rsidP="00967F11">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sidR="006616B0">
        <w:rPr>
          <w:rFonts w:eastAsia="Times New Roman" w:cs="Arial"/>
          <w:bCs/>
          <w:lang w:eastAsia="cs-CZ"/>
        </w:rPr>
        <w:t>4</w:t>
      </w:r>
      <w:r w:rsidRPr="00541F98">
        <w:rPr>
          <w:rFonts w:eastAsia="Times New Roman" w:cs="Arial"/>
          <w:bCs/>
          <w:lang w:eastAsia="cs-CZ"/>
        </w:rPr>
        <w:t xml:space="preserve"> této</w:t>
      </w:r>
      <w:r>
        <w:rPr>
          <w:rFonts w:eastAsia="Times New Roman" w:cs="Arial"/>
          <w:bCs/>
          <w:lang w:eastAsia="cs-CZ"/>
        </w:rPr>
        <w:t xml:space="preserve"> Výzvy.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6E2214A2" w14:textId="77777777" w:rsidR="00BE4D3C" w:rsidRPr="000C4AE5" w:rsidRDefault="00BE4D3C" w:rsidP="00B46393">
      <w:pPr>
        <w:pStyle w:val="Podnadpis"/>
      </w:pPr>
      <w:bookmarkStart w:id="8" w:name="_Toc462572461"/>
      <w:bookmarkStart w:id="9" w:name="_Ref138847638"/>
      <w:bookmarkStart w:id="10" w:name="_Ref138847769"/>
      <w:r w:rsidRPr="000C4AE5">
        <w:t>Profesní způsobilost</w:t>
      </w:r>
      <w:bookmarkEnd w:id="8"/>
      <w:bookmarkEnd w:id="9"/>
      <w:bookmarkEnd w:id="10"/>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0239E84E" w14:textId="24BB8AD1" w:rsidR="00584D5B" w:rsidRDefault="00D80EED" w:rsidP="00816FD4">
      <w:pPr>
        <w:pStyle w:val="text-nov"/>
        <w:spacing w:after="120"/>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C4484C">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 rozsahu odpovídajícím předmětu </w:t>
      </w:r>
      <w:r w:rsidR="008D6351" w:rsidRPr="00034325">
        <w:rPr>
          <w:rFonts w:asciiTheme="minorHAnsi" w:hAnsiTheme="minorHAnsi"/>
          <w:sz w:val="22"/>
        </w:rPr>
        <w:t>zakázky</w:t>
      </w:r>
      <w:r w:rsidR="0030236C">
        <w:t xml:space="preserve"> </w:t>
      </w:r>
    </w:p>
    <w:p w14:paraId="15E8A4F5" w14:textId="77777777" w:rsidR="00B2009D" w:rsidRDefault="00B2009D" w:rsidP="00B2009D">
      <w:pPr>
        <w:pStyle w:val="text-nov"/>
        <w:spacing w:after="120"/>
        <w:rPr>
          <w:rFonts w:ascii="Calibri" w:hAnsi="Calibri" w:cs="Calibri"/>
          <w:b/>
          <w:sz w:val="22"/>
        </w:rPr>
      </w:pPr>
      <w:r>
        <w:rPr>
          <w:rFonts w:ascii="Calibri" w:hAnsi="Calibri" w:cs="Calibri"/>
          <w:b/>
          <w:sz w:val="22"/>
        </w:rPr>
        <w:t>Způsob prokázání:</w:t>
      </w:r>
    </w:p>
    <w:p w14:paraId="190CFF02" w14:textId="0165FAA5" w:rsidR="00B2009D" w:rsidRDefault="00B2009D" w:rsidP="00B2009D">
      <w:pPr>
        <w:rPr>
          <w:rFonts w:ascii="Calibri" w:hAnsi="Calibri" w:cs="Calibri"/>
        </w:rPr>
      </w:pPr>
      <w:r>
        <w:rPr>
          <w:rFonts w:ascii="Calibri" w:hAnsi="Calibri" w:cs="Calibri"/>
        </w:rPr>
        <w:t>Dodavatel prokazuje splnění profesní způsobilosti</w:t>
      </w:r>
      <w:r w:rsidR="00683722">
        <w:rPr>
          <w:rFonts w:ascii="Calibri" w:hAnsi="Calibri" w:cs="Calibri"/>
        </w:rPr>
        <w:t xml:space="preserve"> dle bodu 1. výše</w:t>
      </w:r>
      <w:r>
        <w:rPr>
          <w:rFonts w:ascii="Calibri" w:hAnsi="Calibri" w:cs="Calibri"/>
        </w:rPr>
        <w:t xml:space="preserve"> předložením výpisu z obchodního rejstříku, pokud je v něm dodavatel zapsán, či výpisem z jiné obdobné evidence, pokud je v ní dodavatel zapsán.</w:t>
      </w:r>
    </w:p>
    <w:p w14:paraId="003D2631" w14:textId="117F38F5" w:rsidR="00683722" w:rsidRDefault="00683722" w:rsidP="00B2009D">
      <w:pPr>
        <w:rPr>
          <w:rFonts w:ascii="Calibri" w:hAnsi="Calibri" w:cs="Calibri"/>
        </w:rPr>
      </w:pPr>
      <w:r>
        <w:rPr>
          <w:rFonts w:ascii="Calibri" w:hAnsi="Calibri" w:cs="Calibri"/>
        </w:rPr>
        <w:lastRenderedPageBreak/>
        <w:t xml:space="preserve">Dodavatel prokazuje splnění profesní způsobilosti dle bodu 2. výše </w:t>
      </w:r>
      <w:r w:rsidR="004D14FC">
        <w:rPr>
          <w:rFonts w:ascii="Calibri" w:hAnsi="Calibri" w:cs="Calibri"/>
        </w:rPr>
        <w:t>předložením příslušného dokladu o oprávnění k podnikání v rozsahu odpovídajícím předmětu Veřejné zakázky.</w:t>
      </w:r>
    </w:p>
    <w:p w14:paraId="57995511" w14:textId="5E62BBCD" w:rsidR="003479FB" w:rsidRPr="00B44D4D" w:rsidRDefault="007418EB" w:rsidP="007418EB">
      <w:r w:rsidRPr="00B44D4D">
        <w:t xml:space="preserve">Pro účely podání nabídky je dodavatel oprávněn nahradit tyto doklady čestným prohlášením dle vzoru v příloze č. </w:t>
      </w:r>
      <w:r w:rsidR="006F6D50">
        <w:t>4</w:t>
      </w:r>
      <w:r w:rsidR="00171916" w:rsidRPr="00B44D4D">
        <w:t xml:space="preserve"> </w:t>
      </w:r>
      <w:r w:rsidR="004D14FC">
        <w:t>Zadávací dokumentace</w:t>
      </w:r>
      <w:r w:rsidRPr="00B44D4D">
        <w:t>.</w:t>
      </w:r>
    </w:p>
    <w:p w14:paraId="306162BD" w14:textId="0495FEF4" w:rsidR="00BE4D3C" w:rsidRPr="002909BA" w:rsidRDefault="00BE4D3C" w:rsidP="00760B83">
      <w:pPr>
        <w:pStyle w:val="Podnadpis"/>
        <w:ind w:left="0" w:firstLine="0"/>
      </w:pPr>
      <w:r w:rsidRPr="00A7722B">
        <w:t>Technick</w:t>
      </w:r>
      <w:r>
        <w:t>á</w:t>
      </w:r>
      <w:r w:rsidRPr="00A7722B">
        <w:t xml:space="preserve"> </w:t>
      </w:r>
      <w:r>
        <w:t>kvalifikace</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2DD055BA" w14:textId="0CCB952C" w:rsidR="00661CEB" w:rsidRDefault="0077407C" w:rsidP="00661CEB">
      <w:pPr>
        <w:pStyle w:val="text"/>
        <w:spacing w:before="120"/>
      </w:pPr>
      <w:r w:rsidRPr="00761421">
        <w:rPr>
          <w:bCs/>
        </w:rPr>
        <w:t xml:space="preserve">Technickou kvalifikaci splní dodavatel, </w:t>
      </w:r>
      <w:r w:rsidR="00661CEB">
        <w:t xml:space="preserve">který v posledních 3 letech před zahájením této </w:t>
      </w:r>
      <w:r w:rsidR="00FB2163">
        <w:t>V</w:t>
      </w:r>
      <w:r w:rsidR="00661CEB">
        <w:t xml:space="preserve">eřejné zakázky realizoval alespoň následující významné dodávky: </w:t>
      </w:r>
    </w:p>
    <w:p w14:paraId="797D2A47" w14:textId="79266976" w:rsidR="008927BC" w:rsidRPr="001B7407" w:rsidRDefault="00661CEB" w:rsidP="00661CEB">
      <w:pPr>
        <w:pStyle w:val="text"/>
        <w:spacing w:before="120"/>
        <w:ind w:left="708"/>
        <w:rPr>
          <w:rFonts w:cstheme="minorHAnsi"/>
          <w:b/>
          <w:bCs/>
        </w:rPr>
      </w:pPr>
      <w:r>
        <w:t xml:space="preserve">• min. dvě (2) dodávky spočívající v dodávce </w:t>
      </w:r>
      <w:r w:rsidR="00364613">
        <w:t>betonových Lego bloků</w:t>
      </w:r>
      <w:r>
        <w:t xml:space="preserve"> v celkovém minimálním objemu pro jednoho zákazníka ve výši </w:t>
      </w:r>
      <w:r w:rsidR="00364613">
        <w:t>2</w:t>
      </w:r>
      <w:r>
        <w:t xml:space="preserve">00.000 Kč bez DPH každá (celkový objem může zahrnovat dílčí dodávky pro jednoho zákazníka realizované v období tří let před </w:t>
      </w:r>
      <w:r w:rsidR="00105D74">
        <w:t>dnem zahájení výběrového řízení</w:t>
      </w:r>
      <w:r w:rsidR="00A10E47">
        <w:t xml:space="preserve"> na </w:t>
      </w:r>
      <w:r w:rsidR="00747E6F">
        <w:t xml:space="preserve">Veřejnou </w:t>
      </w:r>
      <w:r w:rsidR="00A10E47">
        <w:t>zakázku</w:t>
      </w:r>
      <w:r>
        <w:t xml:space="preserve">) </w:t>
      </w:r>
      <w:r w:rsidR="0089032C" w:rsidRPr="001B7407">
        <w:rPr>
          <w:rFonts w:cstheme="minorHAnsi"/>
          <w:b/>
          <w:bCs/>
        </w:rPr>
        <w:t xml:space="preserve"> </w:t>
      </w:r>
    </w:p>
    <w:bookmarkEnd w:id="4"/>
    <w:p w14:paraId="3D57E65A" w14:textId="77777777" w:rsidR="0083101D" w:rsidRDefault="0083101D" w:rsidP="0083101D">
      <w:pPr>
        <w:keepNext/>
        <w:spacing w:before="120"/>
        <w:rPr>
          <w:rFonts w:cstheme="minorHAnsi"/>
          <w:b/>
          <w:bCs/>
        </w:rPr>
      </w:pPr>
      <w:r>
        <w:rPr>
          <w:rFonts w:cstheme="minorHAnsi"/>
          <w:b/>
          <w:bCs/>
        </w:rPr>
        <w:t xml:space="preserve">Způsob prokázání: </w:t>
      </w:r>
    </w:p>
    <w:p w14:paraId="355A0D43" w14:textId="22673266" w:rsidR="00661CEB" w:rsidRDefault="00661CEB" w:rsidP="00661CEB">
      <w:pPr>
        <w:spacing w:before="120"/>
      </w:pPr>
      <w:r>
        <w:t>K prokázání splnění technické kvalifikace dodavatel předloží seznam významných dodávek, který musí zahrnovat popis předmětu poskytovaných dodávek, cenu poskytovaných dodávek, dobu jejich poskytnutí</w:t>
      </w:r>
      <w:r w:rsidR="004355AD">
        <w:t>,</w:t>
      </w:r>
      <w:r>
        <w:t xml:space="preserve"> identifikaci objednatele</w:t>
      </w:r>
      <w:r w:rsidR="004355AD">
        <w:t xml:space="preserve"> a kontakt na objednatele dodávky (min. telefonní číslo </w:t>
      </w:r>
      <w:r w:rsidR="00CB07DE">
        <w:t>nebo e-mail) pro ověření správnosti</w:t>
      </w:r>
      <w:r>
        <w:t xml:space="preserve">. Seznam významných dodávek Zadavatel doporučuje zpracovat formou čestného prohlášení, jehož vzor je součástí přílohy č. </w:t>
      </w:r>
      <w:r w:rsidR="006616B0">
        <w:t>4</w:t>
      </w:r>
      <w:r>
        <w:t xml:space="preserve"> této Výzvy. </w:t>
      </w:r>
    </w:p>
    <w:p w14:paraId="68CF134C" w14:textId="77777777" w:rsidR="00661CEB" w:rsidRDefault="00661CEB" w:rsidP="00661CEB">
      <w:pPr>
        <w:spacing w:before="120"/>
      </w:pPr>
      <w:r>
        <w:t xml:space="preserve">K prokázání technické kvalifikace je dodavatel oprávněn označit i zakázku, která jako celek dosud nebyla dokončena, pokud bylo v jejím rámci již řádně realizováno plnění alespoň v požadovaném rozsahu. </w:t>
      </w:r>
    </w:p>
    <w:p w14:paraId="67A4FE45" w14:textId="77777777" w:rsidR="00661CEB" w:rsidRDefault="00661CEB" w:rsidP="00661CEB">
      <w:pPr>
        <w:spacing w:before="120"/>
      </w:pPr>
      <w:r>
        <w:t xml:space="preserve">Dodavatel je oprávněn uvést významné dodávky, které poskytl: </w:t>
      </w:r>
    </w:p>
    <w:p w14:paraId="1A3FC0BE" w14:textId="77777777" w:rsidR="00661CEB" w:rsidRDefault="00661CEB" w:rsidP="00661CEB">
      <w:pPr>
        <w:spacing w:before="120"/>
        <w:ind w:firstLine="708"/>
      </w:pPr>
      <w:r>
        <w:t xml:space="preserve">a) společně s jinými dodavateli, a to v rozsahu, v jakém se na plnění zakázky podílel, nebo </w:t>
      </w:r>
    </w:p>
    <w:p w14:paraId="0DF16576" w14:textId="77777777" w:rsidR="005805A9" w:rsidRDefault="00661CEB" w:rsidP="005805A9">
      <w:pPr>
        <w:spacing w:before="120"/>
        <w:ind w:firstLine="708"/>
      </w:pPr>
      <w:r>
        <w:t>b) jako poddodavatel, a to v rozsahu, v jakém se na plnění dodávky podílel.</w:t>
      </w:r>
      <w:r w:rsidRPr="00661CEB">
        <w:t xml:space="preserve"> </w:t>
      </w:r>
    </w:p>
    <w:p w14:paraId="46B429BF" w14:textId="179D1982" w:rsidR="00661CEB" w:rsidRDefault="00661CEB" w:rsidP="005805A9">
      <w:pPr>
        <w:pStyle w:val="Nadpis2"/>
      </w:pPr>
      <w:r w:rsidRPr="00661CEB">
        <w:t>Prokazování způsobilosti prostřednictvím poddodavatele</w:t>
      </w:r>
      <w:r>
        <w:t xml:space="preserve"> </w:t>
      </w:r>
    </w:p>
    <w:p w14:paraId="364E3D0E" w14:textId="77777777" w:rsidR="005805A9" w:rsidRDefault="00661CEB" w:rsidP="00587E35">
      <w:pPr>
        <w:spacing w:before="120"/>
      </w:pPr>
      <w:r>
        <w:t xml:space="preserve">Pokud není dodavatel schopen prokázat splnění technické kvalifikace sám, je oprávněn její splnění prokázat prostřednictvím jiné osoby. </w:t>
      </w:r>
    </w:p>
    <w:p w14:paraId="0D638E6A" w14:textId="77777777" w:rsidR="005805A9" w:rsidRDefault="00661CEB" w:rsidP="00587E35">
      <w:pPr>
        <w:spacing w:before="120"/>
      </w:pPr>
      <w:r>
        <w:t xml:space="preserve">Dodavatel je v takovém případě povinen předložit: </w:t>
      </w:r>
    </w:p>
    <w:p w14:paraId="2B060DF1" w14:textId="6C052854" w:rsidR="005805A9" w:rsidRDefault="00661CEB" w:rsidP="005805A9">
      <w:pPr>
        <w:spacing w:before="120"/>
        <w:ind w:left="142" w:firstLine="708"/>
      </w:pPr>
      <w:r>
        <w:t xml:space="preserve">a) doklady prokazující splnění profesní způsobilosti podle čl. </w:t>
      </w:r>
      <w:r w:rsidR="00740212">
        <w:fldChar w:fldCharType="begin"/>
      </w:r>
      <w:r w:rsidR="00740212">
        <w:instrText xml:space="preserve"> REF _Ref138847769 \r \h </w:instrText>
      </w:r>
      <w:r w:rsidR="00740212">
        <w:fldChar w:fldCharType="separate"/>
      </w:r>
      <w:r w:rsidR="00E07D00">
        <w:t>4.1.2</w:t>
      </w:r>
      <w:r w:rsidR="00740212">
        <w:fldChar w:fldCharType="end"/>
      </w:r>
      <w:r w:rsidR="00740212">
        <w:t xml:space="preserve"> bod 1.</w:t>
      </w:r>
      <w:r>
        <w:t xml:space="preserve"> této Výzvy jinou osobou; </w:t>
      </w:r>
    </w:p>
    <w:p w14:paraId="2E42B38B" w14:textId="77777777" w:rsidR="005805A9" w:rsidRDefault="00661CEB" w:rsidP="005805A9">
      <w:pPr>
        <w:spacing w:before="120"/>
        <w:ind w:left="142" w:firstLine="708"/>
      </w:pPr>
      <w:r>
        <w:t xml:space="preserve">b) doklady prokazující splnění chybějící části kvalifikace prostřednictvím jiné osoby; </w:t>
      </w:r>
    </w:p>
    <w:p w14:paraId="1096199C" w14:textId="1CE8FDFA" w:rsidR="005805A9" w:rsidRDefault="00661CEB" w:rsidP="005805A9">
      <w:pPr>
        <w:spacing w:before="120"/>
        <w:ind w:left="142" w:firstLine="708"/>
      </w:pPr>
      <w:r>
        <w:t xml:space="preserve">c) doklady o splnění základní způsobilosti podle čl. </w:t>
      </w:r>
      <w:r w:rsidR="00740212">
        <w:fldChar w:fldCharType="begin"/>
      </w:r>
      <w:r w:rsidR="00740212">
        <w:instrText xml:space="preserve"> REF _Ref138847790 \r \h </w:instrText>
      </w:r>
      <w:r w:rsidR="00740212">
        <w:fldChar w:fldCharType="separate"/>
      </w:r>
      <w:r w:rsidR="00E07D00">
        <w:t>4.1.1</w:t>
      </w:r>
      <w:r w:rsidR="00740212">
        <w:fldChar w:fldCharType="end"/>
      </w:r>
      <w:r>
        <w:t xml:space="preserve"> této Výzvy jinou osobou; a </w:t>
      </w:r>
    </w:p>
    <w:p w14:paraId="531D7E51" w14:textId="710855DA" w:rsidR="005805A9" w:rsidRDefault="00661CEB" w:rsidP="005805A9">
      <w:pPr>
        <w:spacing w:before="120"/>
        <w:ind w:left="850"/>
      </w:pPr>
      <w:r>
        <w:t xml:space="preserve">d)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4CE99F4F" w14:textId="61AB34F0" w:rsidR="005805A9" w:rsidRDefault="00661CEB" w:rsidP="00587E35">
      <w:pPr>
        <w:spacing w:before="120"/>
        <w:ind w:left="142"/>
      </w:pPr>
      <w:r>
        <w:lastRenderedPageBreak/>
        <w:t xml:space="preserve">Má se za to, že požadavek podle písm. d) je splněn, pokud obsahem písemného závazku jiné osoby je společná a nerozdílná odpovědnost této osoby za plnění Veřejné zakázky společně s dodavatelem. </w:t>
      </w:r>
    </w:p>
    <w:p w14:paraId="22718991" w14:textId="78B74E0C" w:rsidR="005805A9" w:rsidRDefault="00661CEB" w:rsidP="005805A9">
      <w:pPr>
        <w:pStyle w:val="Nadpis2"/>
      </w:pPr>
      <w:r w:rsidRPr="005805A9">
        <w:t>Prokázání kvalifikace v případě podání společné nabídky</w:t>
      </w:r>
      <w:r>
        <w:t xml:space="preserve"> </w:t>
      </w:r>
    </w:p>
    <w:p w14:paraId="15E894CD" w14:textId="33AA805E" w:rsidR="005805A9" w:rsidRDefault="00661CEB" w:rsidP="005805A9">
      <w:pPr>
        <w:spacing w:before="120"/>
        <w:ind w:left="142"/>
      </w:pPr>
      <w:r>
        <w:t xml:space="preserve">V případě, že má být předmět Veřejné zakázky plněn společně několika dodavateli, musí každý z takových dodavatelů samostatně prokázat splnění základní způsobilosti dle čl. </w:t>
      </w:r>
      <w:r w:rsidR="00D53630">
        <w:fldChar w:fldCharType="begin"/>
      </w:r>
      <w:r w:rsidR="00D53630">
        <w:instrText xml:space="preserve"> REF _Ref138847624 \r \h </w:instrText>
      </w:r>
      <w:r w:rsidR="00D53630">
        <w:fldChar w:fldCharType="separate"/>
      </w:r>
      <w:r w:rsidR="00E07D00">
        <w:t>4.1.1</w:t>
      </w:r>
      <w:r w:rsidR="00D53630">
        <w:fldChar w:fldCharType="end"/>
      </w:r>
      <w:r>
        <w:t xml:space="preserve"> této Výzvy a profesní způsobilosti dle čl. </w:t>
      </w:r>
      <w:r w:rsidR="00D53630">
        <w:fldChar w:fldCharType="begin"/>
      </w:r>
      <w:r w:rsidR="00D53630">
        <w:instrText xml:space="preserve"> REF _Ref138847638 \r \h </w:instrText>
      </w:r>
      <w:r w:rsidR="00D53630">
        <w:fldChar w:fldCharType="separate"/>
      </w:r>
      <w:r w:rsidR="00E07D00">
        <w:t>4.1.2</w:t>
      </w:r>
      <w:r w:rsidR="00D53630">
        <w:fldChar w:fldCharType="end"/>
      </w:r>
      <w:r>
        <w:t xml:space="preserve"> bod </w:t>
      </w:r>
      <w:r w:rsidR="00D53630">
        <w:t>1.</w:t>
      </w:r>
      <w:r>
        <w:t xml:space="preserve"> této Výzvy. Splnění </w:t>
      </w:r>
      <w:r w:rsidR="00CC20C0">
        <w:t xml:space="preserve">ostatních částí profesní způsobilosti a </w:t>
      </w:r>
      <w:r>
        <w:t xml:space="preserve">technické kvalifikace jsou </w:t>
      </w:r>
      <w:r w:rsidR="004469C7">
        <w:t xml:space="preserve">dodavatelé </w:t>
      </w:r>
      <w:r>
        <w:t>oprávněni prokázat společně.</w:t>
      </w:r>
    </w:p>
    <w:p w14:paraId="7313DB9F" w14:textId="2806D566" w:rsidR="005805A9" w:rsidRDefault="00661CEB" w:rsidP="005805A9">
      <w:pPr>
        <w:spacing w:before="120"/>
        <w:ind w:left="142"/>
      </w:pPr>
      <w:r>
        <w:t xml:space="preserve">Zadavatel požaduje, aby v případě společné účasti více dodavatelů v nabídce doložili, jaké bude rozdělení odpovědnosti za plnění Veřejné zakázky. Zadavatel přitom požaduje, aby odpovědnost nesli všichni dodavatelé podávající společnou nabídku společně a nerozdílně. </w:t>
      </w:r>
    </w:p>
    <w:p w14:paraId="5330AF02" w14:textId="0DB6C7A8" w:rsidR="005805A9" w:rsidRDefault="00661CEB" w:rsidP="005805A9">
      <w:pPr>
        <w:pStyle w:val="Nadpis2"/>
      </w:pPr>
      <w:r w:rsidRPr="005805A9">
        <w:t>Výpis ze seznamu kvalifikovaných dodavatelů a certifikát v rámci systému certifikovaných dodavatelů</w:t>
      </w:r>
      <w:r>
        <w:t xml:space="preserve"> </w:t>
      </w:r>
    </w:p>
    <w:p w14:paraId="7E3422D7" w14:textId="4ED3D2D3" w:rsidR="005805A9" w:rsidRDefault="00661CEB" w:rsidP="005805A9">
      <w:pPr>
        <w:spacing w:before="120"/>
        <w:ind w:left="142"/>
      </w:pPr>
      <w:r>
        <w:t xml:space="preserve">Dodavatel může k prokázání základní způsobilosti a profesní způsobilosti předložit za podmínek stanovených v § 226 a násl. ZZVZ výpis ze seznamu kvalifikovaných dodavatelů ne starší než 3 měsíce (ke dni podání nabídky na Veřejnou zakázku). </w:t>
      </w:r>
    </w:p>
    <w:p w14:paraId="0D8A4757" w14:textId="46250E9C" w:rsidR="005805A9" w:rsidRDefault="00661CEB" w:rsidP="005805A9">
      <w:pPr>
        <w:spacing w:before="120"/>
        <w:ind w:left="142"/>
      </w:pPr>
      <w:r>
        <w:t xml:space="preserve">Dodavatel může k prokázání kvalifikačních předpokladů předložit také za podmínek stanovených v § 233 a násl. ZZVZ platný certifikát vydaný v rámci systému certifikovaných dodavatelů (ke dni podání nabídky na Veřejnou zakázku). </w:t>
      </w:r>
    </w:p>
    <w:p w14:paraId="4EC031D4" w14:textId="3E446317" w:rsidR="005805A9" w:rsidRDefault="00661CEB" w:rsidP="005805A9">
      <w:pPr>
        <w:pStyle w:val="Nadpis2"/>
      </w:pPr>
      <w:r w:rsidRPr="005805A9">
        <w:t>Obecná ustanovení k prokázání splnění kvalifikace</w:t>
      </w:r>
      <w:r>
        <w:t xml:space="preserve"> </w:t>
      </w:r>
    </w:p>
    <w:p w14:paraId="452B935E" w14:textId="18668F11" w:rsidR="005805A9" w:rsidRDefault="00661CEB" w:rsidP="005805A9">
      <w:pPr>
        <w:spacing w:before="120"/>
        <w:ind w:left="142"/>
      </w:pPr>
      <w:r>
        <w:t xml:space="preserve">Doklady k prokázání splnění kvalifikačních předpokladů postačí předložit v prosté kopii. </w:t>
      </w:r>
      <w:r w:rsidR="005A527E">
        <w:t>Zadavatel požaduje, aby doklady a informace prokazující splnění kvalifikace byly předloženy jako součást nabídky.</w:t>
      </w:r>
    </w:p>
    <w:p w14:paraId="1BC592FD" w14:textId="77777777" w:rsidR="005805A9" w:rsidRDefault="00661CEB" w:rsidP="005805A9">
      <w:pPr>
        <w:spacing w:before="120"/>
        <w:ind w:left="142"/>
      </w:pPr>
      <w:r>
        <w:t xml:space="preserve">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 </w:t>
      </w:r>
    </w:p>
    <w:p w14:paraId="1BA490E3" w14:textId="77777777" w:rsidR="005805A9" w:rsidRDefault="00661CEB" w:rsidP="005805A9">
      <w:pPr>
        <w:spacing w:before="120"/>
        <w:ind w:left="142"/>
      </w:pPr>
      <w:r>
        <w:t xml:space="preserve">V případě cizojazyčných dokumentů prokazujících splnění kvalifikace připojí dodavatelé k dokumentům překlad do českého jazyka. Dokumenty ve slovenském jazyce se předkládají bez překladu, stejně tak doklady o vzdělání v latině. </w:t>
      </w:r>
    </w:p>
    <w:p w14:paraId="04FFDE6E" w14:textId="468C2805" w:rsidR="00661CEB" w:rsidRDefault="00661CEB" w:rsidP="005805A9">
      <w:pPr>
        <w:spacing w:before="120"/>
        <w:ind w:left="142"/>
        <w:rPr>
          <w:b/>
          <w:bCs/>
          <w:u w:val="single"/>
        </w:rPr>
      </w:pPr>
      <w:r>
        <w:t xml:space="preserve">Doklady prokazující splnění základní způsobilosti a výpis z obchodního rejstříku </w:t>
      </w:r>
      <w:r w:rsidRPr="005805A9">
        <w:rPr>
          <w:b/>
          <w:bCs/>
          <w:u w:val="single"/>
        </w:rPr>
        <w:t>nesmí být starší 3 měsíců (ke dni podání nabídky na Veřejnou zakázku).</w:t>
      </w:r>
    </w:p>
    <w:p w14:paraId="719E4DAB" w14:textId="5F273423" w:rsidR="00F51F54" w:rsidRPr="006C2036" w:rsidRDefault="00F51F54" w:rsidP="00F51F54">
      <w:pPr>
        <w:pStyle w:val="Nadpis1"/>
      </w:pPr>
      <w:r>
        <w:t>PLATEBNÍ A OBCHODNÍ PODMÍNKY</w:t>
      </w:r>
    </w:p>
    <w:p w14:paraId="2957E125" w14:textId="52112361" w:rsidR="00F51F54" w:rsidRDefault="00F51F54" w:rsidP="005805A9">
      <w:pPr>
        <w:spacing w:before="120"/>
        <w:ind w:left="142"/>
      </w:pPr>
      <w:r>
        <w:t xml:space="preserve">Platební a obchodní podmínky Veřejné zakázky jsou uvedeny v závazném návrhu Smlouvy, který tvoří přílohu č. 1 této Výzvy. Tyto podmínky vymezují rámec budoucího smluvního vztahu a účastník musí stanovené podmínky respektovat. </w:t>
      </w:r>
    </w:p>
    <w:p w14:paraId="5F239562" w14:textId="727098EE" w:rsidR="00F51F54" w:rsidRPr="00F51F54" w:rsidRDefault="00F51F54" w:rsidP="005805A9">
      <w:pPr>
        <w:spacing w:before="120"/>
        <w:ind w:left="142"/>
        <w:rPr>
          <w:b/>
          <w:bCs/>
        </w:rPr>
      </w:pPr>
      <w:r w:rsidRPr="00F51F54">
        <w:rPr>
          <w:b/>
          <w:bCs/>
        </w:rPr>
        <w:t xml:space="preserve">Dodavatel není povinen do své nabídky připojit závazný návrh Smlouvy. </w:t>
      </w:r>
    </w:p>
    <w:p w14:paraId="0ABF8D59" w14:textId="2B651000" w:rsidR="00F51F54" w:rsidRPr="00F51F54" w:rsidRDefault="00F51F54" w:rsidP="005805A9">
      <w:pPr>
        <w:spacing w:before="120"/>
        <w:ind w:left="142"/>
        <w:rPr>
          <w:b/>
          <w:bCs/>
        </w:rPr>
      </w:pPr>
      <w:r w:rsidRPr="00F51F54">
        <w:rPr>
          <w:b/>
          <w:bCs/>
        </w:rPr>
        <w:lastRenderedPageBreak/>
        <w:t>Podáním nabídky dodavatel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dodavatele). V případě, že vybraný dodavatel podá společnou nabídku, bude závazný návrh Smlouvy před podpisem upraven takovým způsobem, aby respektoval skutečnost, že na straně dodavatele je více osob.</w:t>
      </w:r>
    </w:p>
    <w:p w14:paraId="44809DFF" w14:textId="77777777" w:rsidR="006C2036" w:rsidRPr="006C2036" w:rsidRDefault="006C2036" w:rsidP="008A3A0A">
      <w:pPr>
        <w:pStyle w:val="Nadpis1"/>
      </w:pPr>
      <w:r w:rsidRPr="006C2036">
        <w:t>ZPŮSOB ZPRACOVÁNÍ NABÍDKOVÉ CENY</w:t>
      </w:r>
    </w:p>
    <w:p w14:paraId="1E6D4AAE" w14:textId="44156A6A" w:rsidR="00CA248D" w:rsidRDefault="00CA248D" w:rsidP="001C5A41">
      <w:pPr>
        <w:spacing w:before="120"/>
        <w:ind w:left="142"/>
      </w:pPr>
      <w:r w:rsidRPr="000D4791">
        <w:t xml:space="preserve">Nabídková cena bude uvedena </w:t>
      </w:r>
      <w:r w:rsidR="008F7FEC">
        <w:t>v </w:t>
      </w:r>
      <w:r w:rsidR="00304CEF">
        <w:t>k</w:t>
      </w:r>
      <w:r w:rsidR="008F7FEC">
        <w:t xml:space="preserve">rycím listu nabídky, který tvoří přílohu č. </w:t>
      </w:r>
      <w:r w:rsidR="000054C1">
        <w:t>3</w:t>
      </w:r>
      <w:r w:rsidR="008F7FEC">
        <w:t xml:space="preserve"> </w:t>
      </w:r>
      <w:r w:rsidR="003A5D08">
        <w:t>Zadávací dokumentace</w:t>
      </w:r>
      <w:r w:rsidR="008F7FEC">
        <w:t>. Nabídková cena uvedená v </w:t>
      </w:r>
      <w:r w:rsidR="00304CEF">
        <w:t>k</w:t>
      </w:r>
      <w:r w:rsidR="008F7FEC">
        <w:t xml:space="preserve">rycím listu nabídky </w:t>
      </w:r>
      <w:r w:rsidR="003A5D08">
        <w:t xml:space="preserve">bude </w:t>
      </w:r>
      <w:r w:rsidR="008F7FEC">
        <w:t>odpovíd</w:t>
      </w:r>
      <w:r w:rsidR="003A5D08">
        <w:t>at</w:t>
      </w:r>
      <w:r w:rsidR="008F7FEC">
        <w:t xml:space="preserve"> ceně </w:t>
      </w:r>
      <w:r w:rsidR="001C5A41">
        <w:t xml:space="preserve">dle čl. 2.1 </w:t>
      </w:r>
      <w:r w:rsidRPr="00C1631A">
        <w:t>Smlouv</w:t>
      </w:r>
      <w:r w:rsidR="00304CEF">
        <w:t>y</w:t>
      </w:r>
      <w:r w:rsidRPr="00C1631A">
        <w:t xml:space="preserve"> </w:t>
      </w:r>
      <w:r w:rsidR="001C5A41">
        <w:t xml:space="preserve">. Nabídková cena je </w:t>
      </w:r>
      <w:r w:rsidR="002F2B0B">
        <w:t xml:space="preserve">stanovena jako celková nabídková cena za celý předmět </w:t>
      </w:r>
      <w:r w:rsidR="003A5D08">
        <w:t xml:space="preserve">Veřejné </w:t>
      </w:r>
      <w:r w:rsidR="002F2B0B">
        <w:t>zakázky</w:t>
      </w:r>
      <w:r w:rsidRPr="00C1631A">
        <w:t>.</w:t>
      </w:r>
      <w:r w:rsidRPr="000D4791">
        <w:t xml:space="preserve"> </w:t>
      </w:r>
    </w:p>
    <w:p w14:paraId="61D6B0A1" w14:textId="04A0343C" w:rsidR="00CA248D" w:rsidRDefault="00CA248D" w:rsidP="001C5A41">
      <w:pPr>
        <w:spacing w:before="120"/>
        <w:ind w:left="142"/>
      </w:pPr>
      <w:r w:rsidRPr="000D4791">
        <w:t>Nabídková cena bude zpracována v</w:t>
      </w:r>
      <w:r w:rsidR="00A67C19">
        <w:t> </w:t>
      </w:r>
      <w:r w:rsidRPr="000D4791">
        <w:t xml:space="preserve">korunách českých. Cena bude uvedena bez DPH. </w:t>
      </w:r>
    </w:p>
    <w:p w14:paraId="1E4A672E" w14:textId="554F6883" w:rsidR="00E6591C" w:rsidRPr="000D4791" w:rsidRDefault="00A67C19" w:rsidP="001C5A41">
      <w:pPr>
        <w:spacing w:before="120"/>
        <w:ind w:left="142"/>
      </w:pPr>
      <w:r>
        <w:t> </w:t>
      </w:r>
      <w:r w:rsidR="00E6591C" w:rsidRPr="00E6591C">
        <w:t>Zadavatel upozorňuje, že analogicky dle ustanovení § 113 ZZVZ bude nabídková cena vybraného dodavatele posuzována z</w:t>
      </w:r>
      <w:r>
        <w:t> </w:t>
      </w:r>
      <w:r w:rsidR="00E6591C" w:rsidRPr="00E6591C">
        <w:t>hlediska mimořádně nízké nabídkové ceny. Zadavatel si vyhrazuje právo vyloučit dodavatele, pokud jeho nabídka obsahuje mimořádně nízkou nabídkovou cenu, která nebyla dodavatelem zdůvodněna.</w:t>
      </w:r>
    </w:p>
    <w:p w14:paraId="733160BA" w14:textId="7448144F" w:rsidR="00996D4E" w:rsidRPr="00FF066F" w:rsidRDefault="00996D4E" w:rsidP="00996D4E">
      <w:pPr>
        <w:pStyle w:val="Nadpis1"/>
      </w:pPr>
      <w:r w:rsidRPr="00FF066F">
        <w:t>H</w:t>
      </w:r>
      <w:r w:rsidR="00C46FE1">
        <w:t>odnocení</w:t>
      </w:r>
      <w:r w:rsidRPr="00FF066F">
        <w:t xml:space="preserve"> NABÍD</w:t>
      </w:r>
      <w:r w:rsidR="00C46FE1">
        <w:t>E</w:t>
      </w:r>
      <w:r w:rsidRPr="00FF066F">
        <w:t>K</w:t>
      </w:r>
    </w:p>
    <w:p w14:paraId="635F9B3D" w14:textId="0F133248" w:rsidR="00C46FE1" w:rsidRDefault="00C46FE1" w:rsidP="00587E35">
      <w:pPr>
        <w:spacing w:before="120"/>
        <w:ind w:left="142"/>
      </w:pPr>
      <w:r>
        <w:t xml:space="preserve">Základním hodnotícím kritériem pro zadání </w:t>
      </w:r>
      <w:r w:rsidR="00A67C19">
        <w:t>V</w:t>
      </w:r>
      <w:r>
        <w:t xml:space="preserve">eřejné zakázky je ekonomická výhodnost nabídky. Ekonomická výhodnost nabídky bude hodnocena podle výše celkové nabídkové ceny bez DPH uvedené </w:t>
      </w:r>
      <w:r w:rsidR="00304CEF">
        <w:t xml:space="preserve">krycím listu nabídky, který tvoří přílohu č. </w:t>
      </w:r>
      <w:r w:rsidR="000054C1">
        <w:t>3</w:t>
      </w:r>
      <w:r w:rsidR="00304CEF">
        <w:t xml:space="preserve"> </w:t>
      </w:r>
      <w:r w:rsidR="008E3E74">
        <w:t>Zadávací dokumentace</w:t>
      </w:r>
      <w:r>
        <w:t xml:space="preserve">. Nižší celková nabídková cena bez DPH znamená výhodnější nabídku. </w:t>
      </w:r>
    </w:p>
    <w:p w14:paraId="76A825E2" w14:textId="77777777" w:rsidR="00C46FE1" w:rsidRDefault="00C46FE1" w:rsidP="00587E35">
      <w:pPr>
        <w:spacing w:before="120"/>
        <w:ind w:left="142"/>
      </w:pPr>
      <w:r>
        <w:t xml:space="preserve">Nabídky budou hodnoceny tak, že podle výše celkové nabídkové ceny bez DPH bude sestaveno pořadí nabídek. Jako nejvhodnější bude vybrána nabídka s nejnižší nabídkovou cenou bez DPH. Další pořadí bude sestaveno dle výše celkových nabízených cen bez DPH vzestupně. </w:t>
      </w:r>
    </w:p>
    <w:p w14:paraId="2553F627" w14:textId="2B29999E" w:rsidR="007E27DF" w:rsidRDefault="00CE66A9" w:rsidP="00C46FE1">
      <w:pPr>
        <w:pStyle w:val="Nadpis1"/>
      </w:pPr>
      <w:r w:rsidRPr="00CE66A9">
        <w:t>V případě, že na prvním místě se umístí více nabídek, rozhodne o pořadí čas podání (den, hodina, minuta, vteřina) nabídek (výhodnější pořadí tedy získá nabídka dříve doručena).</w:t>
      </w:r>
      <w:r w:rsidR="0046288C">
        <w:t xml:space="preserve"> </w:t>
      </w:r>
      <w:r w:rsidR="007E27DF">
        <w:t>Další požadavky na obsah nabídky</w:t>
      </w:r>
    </w:p>
    <w:p w14:paraId="66C2A232" w14:textId="77777777" w:rsidR="00F76D30" w:rsidRPr="00E5642D" w:rsidRDefault="00F76D30" w:rsidP="00F76D30">
      <w:pPr>
        <w:pStyle w:val="Nadpis2"/>
        <w:rPr>
          <w:rFonts w:ascii="Calibri" w:hAnsi="Calibri" w:cs="Calibri"/>
        </w:rPr>
      </w:pPr>
      <w:r w:rsidRPr="00E5642D">
        <w:rPr>
          <w:rFonts w:ascii="Calibri" w:hAnsi="Calibri" w:cs="Calibri"/>
        </w:rPr>
        <w:t xml:space="preserve">Seznam poddodavatelského plnění </w:t>
      </w:r>
    </w:p>
    <w:p w14:paraId="53D55059" w14:textId="77777777" w:rsidR="00F76D30" w:rsidRPr="00E5642D" w:rsidRDefault="00F76D30" w:rsidP="00F76D30">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výběrového řízení v nabídce specifikoval, jaká část </w:t>
      </w:r>
      <w:r>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Pr>
          <w:rFonts w:ascii="Calibri" w:hAnsi="Calibri" w:cs="Calibri"/>
          <w:sz w:val="22"/>
          <w:szCs w:val="22"/>
        </w:rPr>
        <w:t>z</w:t>
      </w:r>
      <w:r w:rsidRPr="00E5642D">
        <w:rPr>
          <w:rFonts w:ascii="Calibri" w:hAnsi="Calibri" w:cs="Calibri"/>
          <w:sz w:val="22"/>
          <w:szCs w:val="22"/>
        </w:rPr>
        <w:t xml:space="preserve">akázky a stručným popisem části </w:t>
      </w:r>
      <w:r>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výběrového řízení v nabídce uvedl identifikační údaje každého poddodavatele, pokud jsou účastníkovi známi (včetně uvedení, jakou část </w:t>
      </w:r>
      <w:r>
        <w:rPr>
          <w:rFonts w:ascii="Calibri" w:hAnsi="Calibri" w:cs="Calibri"/>
          <w:sz w:val="22"/>
          <w:szCs w:val="22"/>
        </w:rPr>
        <w:t>z</w:t>
      </w:r>
      <w:r w:rsidRPr="00E5642D">
        <w:rPr>
          <w:rFonts w:ascii="Calibri" w:hAnsi="Calibri" w:cs="Calibri"/>
          <w:sz w:val="22"/>
          <w:szCs w:val="22"/>
        </w:rPr>
        <w:t xml:space="preserve">akázky bude každý z poddodavatelů plnit). </w:t>
      </w:r>
    </w:p>
    <w:p w14:paraId="39784DA9" w14:textId="77777777" w:rsidR="00F76D30" w:rsidRDefault="00F76D30" w:rsidP="00F76D30">
      <w:pPr>
        <w:spacing w:before="120"/>
        <w:ind w:hanging="11"/>
        <w:rPr>
          <w:rFonts w:ascii="Calibri" w:hAnsi="Calibri" w:cs="Calibri"/>
        </w:rPr>
      </w:pPr>
      <w:r w:rsidRPr="00E5642D">
        <w:rPr>
          <w:rFonts w:ascii="Calibri" w:hAnsi="Calibri" w:cs="Calibri"/>
        </w:rPr>
        <w:lastRenderedPageBreak/>
        <w:t xml:space="preserve">Zadavatel zejména upozorňuje, že bude-li účastník prokazovat část kvalifikace prostřednictvím jiných osob, musí být tato osoba či osoby v předloženém seznamu poddodavatelů uvedeny (s uvedením rozsahu poskytovaných služeb).   </w:t>
      </w:r>
    </w:p>
    <w:p w14:paraId="61975C7F" w14:textId="77777777" w:rsidR="008549F1" w:rsidRPr="008549F1" w:rsidRDefault="008549F1" w:rsidP="008549F1">
      <w:pPr>
        <w:spacing w:before="120"/>
        <w:ind w:hanging="11"/>
        <w:rPr>
          <w:rFonts w:ascii="Calibri" w:hAnsi="Calibri" w:cs="Calibri"/>
        </w:rPr>
      </w:pPr>
      <w:r w:rsidRPr="008549F1">
        <w:rPr>
          <w:rFonts w:ascii="Calibri" w:hAnsi="Calibri" w:cs="Calibri"/>
        </w:rPr>
        <w:t>V případě, že účastník seznam poddodavatelského plnění v nabídce nepředloží, má se za to, že ke dni uzavření Smlouvy neplánuje využít poddodavatele.</w:t>
      </w:r>
    </w:p>
    <w:p w14:paraId="39AAD4CB" w14:textId="6B8DA087" w:rsidR="008549F1" w:rsidRPr="00E5642D" w:rsidRDefault="008549F1" w:rsidP="008549F1">
      <w:pPr>
        <w:spacing w:before="120"/>
        <w:ind w:hanging="11"/>
        <w:rPr>
          <w:rFonts w:ascii="Calibri" w:hAnsi="Calibri" w:cs="Calibri"/>
        </w:rPr>
      </w:pPr>
      <w:r w:rsidRPr="008549F1">
        <w:rPr>
          <w:rFonts w:ascii="Calibri" w:hAnsi="Calibri" w:cs="Calibri"/>
        </w:rPr>
        <w:t xml:space="preserve">Doporučený vzor seznamu poddodavatelského plnění tvoří přílohu č. </w:t>
      </w:r>
      <w:r w:rsidR="002A2181">
        <w:rPr>
          <w:rFonts w:ascii="Calibri" w:hAnsi="Calibri" w:cs="Calibri"/>
        </w:rPr>
        <w:t>6</w:t>
      </w:r>
      <w:r w:rsidRPr="008549F1">
        <w:rPr>
          <w:rFonts w:ascii="Calibri" w:hAnsi="Calibri" w:cs="Calibri"/>
        </w:rPr>
        <w:t xml:space="preserve"> této </w:t>
      </w:r>
      <w:r w:rsidR="00344494">
        <w:rPr>
          <w:rFonts w:ascii="Calibri" w:hAnsi="Calibri" w:cs="Calibri"/>
        </w:rPr>
        <w:t>Zadávací dokumentace</w:t>
      </w:r>
      <w:r w:rsidRPr="008549F1">
        <w:rPr>
          <w:rFonts w:ascii="Calibri" w:hAnsi="Calibri" w:cs="Calibri"/>
        </w:rPr>
        <w:t>.</w:t>
      </w:r>
    </w:p>
    <w:p w14:paraId="77BC2F09" w14:textId="4848A0F7" w:rsidR="00FF066F" w:rsidRPr="00F21D16" w:rsidRDefault="00FF066F" w:rsidP="00C46FE1">
      <w:pPr>
        <w:pStyle w:val="Nadpis1"/>
      </w:pPr>
      <w:r w:rsidRPr="00ED4CA5">
        <w:t>FORMÁLNÍ POŽADAVKY NA ZPRACOVÁNÍ NABÍDKY</w:t>
      </w:r>
    </w:p>
    <w:p w14:paraId="2F144206" w14:textId="41F5E5A0" w:rsidR="00317237" w:rsidRDefault="00317237" w:rsidP="00317237">
      <w:pPr>
        <w:rPr>
          <w:rFonts w:eastAsia="Times New Roman" w:cs="Arial"/>
          <w:bCs/>
          <w:lang w:eastAsia="cs-CZ"/>
        </w:rPr>
      </w:pPr>
      <w:bookmarkStart w:id="11" w:name="_Hlk51233203"/>
      <w:bookmarkStart w:id="12"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3" w:name="_Hlk51233192"/>
      <w:bookmarkEnd w:id="11"/>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3"/>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08FC128E" w14:textId="02591A4C" w:rsidR="006C7316" w:rsidRPr="00B77023" w:rsidRDefault="00317237" w:rsidP="00B77023">
      <w:r w:rsidRPr="00233CB7">
        <w:rPr>
          <w:rFonts w:eastAsia="Times New Roman" w:cs="Arial"/>
          <w:bCs/>
        </w:rPr>
        <w:t>Veškeré doklady či prohlášení, u nichž je vyžadován podpis dodavatele, musí být podepsány statutárním orgánem dodavatele nebo osobou oprávněnou jednat za dodavatele.</w:t>
      </w:r>
    </w:p>
    <w:bookmarkEnd w:id="12"/>
    <w:p w14:paraId="4E846D64" w14:textId="77777777" w:rsidR="00B547E6" w:rsidRPr="008010EF" w:rsidRDefault="00B547E6" w:rsidP="008A3A0A">
      <w:pPr>
        <w:pStyle w:val="Nadpis1"/>
      </w:pPr>
      <w:r w:rsidRPr="008010EF">
        <w:t>PODÁNÍ A OTEVÍRÁNÍ NABÍDEK</w:t>
      </w:r>
    </w:p>
    <w:p w14:paraId="49657CA7" w14:textId="403C9E4B" w:rsidR="00B547E6" w:rsidRDefault="00713C77" w:rsidP="008010EF">
      <w:pPr>
        <w:pStyle w:val="Nadpis2"/>
        <w:rPr>
          <w:color w:val="000000"/>
        </w:rPr>
      </w:pPr>
      <w:r>
        <w:t>Po</w:t>
      </w:r>
      <w:r w:rsidR="00C46FE1">
        <w:t>dání</w:t>
      </w:r>
      <w:r>
        <w:t xml:space="preserve"> nabídky</w:t>
      </w:r>
    </w:p>
    <w:p w14:paraId="6CE89491" w14:textId="2A2EFBEB" w:rsidR="00C46FE1" w:rsidRDefault="00C46FE1" w:rsidP="00760B83">
      <w:r>
        <w:t xml:space="preserve">Nabídku podá dodavatel výhradně prostřednictvím elektronického nástroje, který je dostupný na internetové adrese josephine.proebiz.com. Podáním nabídky se rozumí vložení příloh v doporučeném členění dle článku </w:t>
      </w:r>
      <w:r w:rsidR="00974CF5">
        <w:fldChar w:fldCharType="begin"/>
      </w:r>
      <w:r w:rsidR="00974CF5">
        <w:instrText xml:space="preserve"> REF _Ref138849009 \r \h </w:instrText>
      </w:r>
      <w:r w:rsidR="00974CF5">
        <w:fldChar w:fldCharType="separate"/>
      </w:r>
      <w:r w:rsidR="00E07D00">
        <w:t>10.6</w:t>
      </w:r>
      <w:r w:rsidR="00974CF5">
        <w:fldChar w:fldCharType="end"/>
      </w:r>
      <w:r>
        <w:t xml:space="preserve"> této </w:t>
      </w:r>
      <w:r w:rsidR="00A61919">
        <w:t>Zadávací dokumentace</w:t>
      </w:r>
      <w:r>
        <w:t xml:space="preserve">. Podrobné informace k elektronické komunikaci a podání nabídky prostřednictvím el. nástroje jsou uvedeny v Příloze č. </w:t>
      </w:r>
      <w:r w:rsidR="00426DDC">
        <w:t>5</w:t>
      </w:r>
      <w:r>
        <w:t xml:space="preserve"> </w:t>
      </w:r>
      <w:r w:rsidR="00A61919">
        <w:t>Zadávací dokumentace</w:t>
      </w:r>
      <w:r w:rsidR="00B73923">
        <w:t xml:space="preserve"> </w:t>
      </w:r>
      <w:r>
        <w:t xml:space="preserve">– Požadavky na elektronickou komunikaci JOSEPHINE. </w:t>
      </w:r>
    </w:p>
    <w:p w14:paraId="556BFF03" w14:textId="18BEDB1D" w:rsidR="00713C77" w:rsidRDefault="00C46FE1" w:rsidP="00760B83">
      <w:pPr>
        <w:rPr>
          <w:rFonts w:eastAsia="Times New Roman" w:cs="Arial"/>
          <w:bCs/>
          <w:lang w:eastAsia="cs-CZ"/>
        </w:rPr>
      </w:pPr>
      <w:r>
        <w:t>Zadavatel doporučuje dodavatelům, aby provedli a dokončili svou registraci v elektronickém nástroji, pokud tak již neučinili před zahájením tohoto výběrového řízení.</w:t>
      </w:r>
    </w:p>
    <w:p w14:paraId="2B2308F5" w14:textId="24411664" w:rsidR="00713C77" w:rsidRPr="00760B83" w:rsidRDefault="00272819" w:rsidP="008010EF">
      <w:pPr>
        <w:pStyle w:val="Nadpis2"/>
        <w:rPr>
          <w:color w:val="000000"/>
        </w:rPr>
      </w:pPr>
      <w:r>
        <w:t>Podmínky pro podání</w:t>
      </w:r>
      <w:r w:rsidR="00713C77">
        <w:t xml:space="preserve"> nabídk</w:t>
      </w:r>
      <w:r>
        <w:t>y</w:t>
      </w:r>
    </w:p>
    <w:p w14:paraId="04534193" w14:textId="77777777" w:rsidR="00272819" w:rsidRDefault="00272819" w:rsidP="00272819">
      <w:pPr>
        <w:pStyle w:val="Nadpis2"/>
        <w:numPr>
          <w:ilvl w:val="0"/>
          <w:numId w:val="0"/>
        </w:numPr>
        <w:spacing w:before="120"/>
        <w:rPr>
          <w:b w:val="0"/>
          <w:bCs/>
        </w:rPr>
      </w:pPr>
      <w:bookmarkStart w:id="14" w:name="_Hlk51232271"/>
      <w:r w:rsidRPr="00272819">
        <w:rPr>
          <w:b w:val="0"/>
          <w:bCs/>
        </w:rPr>
        <w:t xml:space="preserve">Varianty nabídek Zadavatel nepřipouští. </w:t>
      </w:r>
    </w:p>
    <w:p w14:paraId="30087F0C" w14:textId="06C03494" w:rsidR="00B547E6" w:rsidRDefault="00272819" w:rsidP="00272819">
      <w:pPr>
        <w:pStyle w:val="Nadpis2"/>
        <w:numPr>
          <w:ilvl w:val="0"/>
          <w:numId w:val="0"/>
        </w:numPr>
        <w:spacing w:before="120"/>
        <w:rPr>
          <w:b w:val="0"/>
          <w:bCs/>
        </w:rPr>
      </w:pPr>
      <w:r w:rsidRPr="00272819">
        <w:rPr>
          <w:b w:val="0"/>
          <w:bCs/>
        </w:rPr>
        <w:t>Dodavatel může podat pouze jednu nabídku na plnění Veřejné zakázky. Dodavatel, který podal nabídku na plnění Veřejné zakázky,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p>
    <w:p w14:paraId="06916F89" w14:textId="16AD8AF3" w:rsidR="00272819" w:rsidRDefault="00272819" w:rsidP="00272819">
      <w:pPr>
        <w:pStyle w:val="Nadpis2"/>
      </w:pPr>
      <w:r>
        <w:lastRenderedPageBreak/>
        <w:t>Prokázání zmocnění pro podání nabídky</w:t>
      </w:r>
    </w:p>
    <w:p w14:paraId="2022DED2" w14:textId="789D4AF4" w:rsidR="00272819" w:rsidRPr="00272819" w:rsidRDefault="00272819" w:rsidP="00272819">
      <w:r>
        <w:t>Pokud za dodavatele jedná zmocněnec na základě plné moci, musí být v nabídce přiložena příslušná plná moc.</w:t>
      </w:r>
    </w:p>
    <w:p w14:paraId="5B812EE1" w14:textId="7812D506" w:rsidR="00272819" w:rsidRDefault="00272819" w:rsidP="00272819">
      <w:pPr>
        <w:pStyle w:val="Nadpis2"/>
      </w:pPr>
      <w:r>
        <w:t>Lhůta pro podání nabídek</w:t>
      </w:r>
    </w:p>
    <w:p w14:paraId="78513DB0" w14:textId="77777777" w:rsidR="00272819" w:rsidRDefault="00272819" w:rsidP="00272819">
      <w:r>
        <w:t xml:space="preserve">Všechny nabídky musí být doručeny Zadavateli před skončením lhůty pro podání nabídek. </w:t>
      </w:r>
    </w:p>
    <w:p w14:paraId="0290C2E5" w14:textId="60820D9E" w:rsidR="00272819" w:rsidRPr="00272819" w:rsidRDefault="00272819" w:rsidP="00272819">
      <w:r>
        <w:t>Pokud nebude nabídka Zadavateli doručena ve lhůtě nebo způsobem stanoveným ve Výzvě, nepovažuje se za podanou a v průběhu výběrového řízení se k ní nepřihlíží.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2B4D6F6F" w:rsidR="00DC4FE0" w:rsidRDefault="001807E4" w:rsidP="00474B20">
      <w:pPr>
        <w:jc w:val="center"/>
        <w:rPr>
          <w:rFonts w:ascii="Calibri" w:hAnsi="Calibri" w:cs="Calibri"/>
          <w:b/>
          <w:bCs/>
          <w:snapToGrid w:val="0"/>
          <w:sz w:val="32"/>
        </w:rPr>
      </w:pPr>
      <w:r>
        <w:rPr>
          <w:rFonts w:ascii="Calibri" w:hAnsi="Calibri" w:cs="Calibri"/>
          <w:b/>
          <w:bCs/>
          <w:snapToGrid w:val="0"/>
          <w:sz w:val="32"/>
        </w:rPr>
        <w:t>[</w:t>
      </w:r>
      <w:r w:rsidR="000028AC" w:rsidRPr="0046288C">
        <w:rPr>
          <w:rFonts w:ascii="Calibri" w:hAnsi="Calibri" w:cs="Calibri"/>
          <w:b/>
          <w:bCs/>
          <w:snapToGrid w:val="0"/>
          <w:sz w:val="32"/>
        </w:rPr>
        <w:t>1</w:t>
      </w:r>
      <w:r w:rsidR="00652CF3">
        <w:rPr>
          <w:rFonts w:ascii="Calibri" w:hAnsi="Calibri" w:cs="Calibri"/>
          <w:b/>
          <w:bCs/>
          <w:snapToGrid w:val="0"/>
          <w:sz w:val="32"/>
        </w:rPr>
        <w:t>4</w:t>
      </w:r>
      <w:r w:rsidR="000028AC" w:rsidRPr="0046288C">
        <w:rPr>
          <w:rFonts w:ascii="Calibri" w:hAnsi="Calibri" w:cs="Calibri"/>
          <w:b/>
          <w:bCs/>
          <w:snapToGrid w:val="0"/>
          <w:sz w:val="32"/>
        </w:rPr>
        <w:t>.7.2023</w:t>
      </w:r>
      <w:r>
        <w:rPr>
          <w:rFonts w:ascii="Calibri" w:hAnsi="Calibri" w:cs="Calibri"/>
          <w:b/>
          <w:bCs/>
          <w:snapToGrid w:val="0"/>
          <w:sz w:val="32"/>
        </w:rPr>
        <w:t>]</w:t>
      </w:r>
      <w:r w:rsidR="00E77558">
        <w:rPr>
          <w:rFonts w:ascii="Calibri" w:hAnsi="Calibri" w:cs="Calibri"/>
          <w:b/>
          <w:bCs/>
          <w:snapToGrid w:val="0"/>
          <w:sz w:val="32"/>
        </w:rPr>
        <w:t xml:space="preserve"> v 10:00 hodin</w:t>
      </w:r>
    </w:p>
    <w:bookmarkEnd w:id="14"/>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2BDA53E5" w14:textId="190C1BFF" w:rsidR="00272819" w:rsidRDefault="00272819" w:rsidP="00272819">
      <w:pPr>
        <w:pStyle w:val="Nadpis2"/>
      </w:pPr>
      <w:bookmarkStart w:id="15" w:name="_Ref138849009"/>
      <w:r>
        <w:t>Požadavky na členění nabídky</w:t>
      </w:r>
      <w:bookmarkEnd w:id="15"/>
    </w:p>
    <w:p w14:paraId="4BFE85CF" w14:textId="77777777" w:rsidR="00272819" w:rsidRDefault="00272819" w:rsidP="00272819">
      <w:r>
        <w:t xml:space="preserve">Dodavatel podá nabídku s tímto členěním (tj. řazením příloh v elektronickém nástroji JOSEPHINE): </w:t>
      </w:r>
    </w:p>
    <w:p w14:paraId="596EA825" w14:textId="2F6D09B5" w:rsidR="00272819" w:rsidRDefault="00272819" w:rsidP="0046288C">
      <w:pPr>
        <w:pStyle w:val="slovn"/>
        <w:numPr>
          <w:ilvl w:val="0"/>
          <w:numId w:val="0"/>
        </w:numPr>
      </w:pPr>
      <w:r>
        <w:t xml:space="preserve">Krycí list nabídky dle vzoru, který je přílohou č. </w:t>
      </w:r>
      <w:r w:rsidR="00426DDC">
        <w:t>3</w:t>
      </w:r>
      <w:r>
        <w:t xml:space="preserve"> této </w:t>
      </w:r>
      <w:r w:rsidR="00D66414">
        <w:t>Zadávací dokumentace</w:t>
      </w:r>
      <w:r>
        <w:t xml:space="preserve">; </w:t>
      </w:r>
    </w:p>
    <w:p w14:paraId="693EA8E9" w14:textId="28088B06" w:rsidR="0018519C" w:rsidRDefault="0018519C" w:rsidP="00EF1CB6">
      <w:pPr>
        <w:pStyle w:val="slovn"/>
        <w:ind w:left="851"/>
      </w:pPr>
      <w:r>
        <w:t xml:space="preserve">Seznam poddodavatelského plnění dle přílohy č. 6 </w:t>
      </w:r>
      <w:r w:rsidR="00D66414">
        <w:t>Zadávací dokumentace</w:t>
      </w:r>
      <w:r>
        <w:t>, pokud je relevantní;</w:t>
      </w:r>
      <w:r w:rsidR="00272819">
        <w:t xml:space="preserve"> </w:t>
      </w:r>
    </w:p>
    <w:p w14:paraId="63A734EA" w14:textId="43E84B29" w:rsidR="00272819" w:rsidRDefault="00272819" w:rsidP="00EF1CB6">
      <w:pPr>
        <w:pStyle w:val="slovn"/>
        <w:ind w:left="851"/>
      </w:pPr>
      <w:r>
        <w:t xml:space="preserve">Rozdělení odpovědnosti v případě podání společné nabídky, pokud je relevantní; </w:t>
      </w:r>
    </w:p>
    <w:p w14:paraId="4CB088B4" w14:textId="2905BFD3" w:rsidR="00272819" w:rsidRPr="00272819" w:rsidRDefault="009D44C5" w:rsidP="00EF1CB6">
      <w:pPr>
        <w:pStyle w:val="slovn"/>
        <w:ind w:left="851"/>
      </w:pPr>
      <w:r>
        <w:t>Další p</w:t>
      </w:r>
      <w:r w:rsidR="00272819">
        <w:t>řílohy (nepovinné)</w:t>
      </w:r>
    </w:p>
    <w:p w14:paraId="6768C97B" w14:textId="119E5221" w:rsidR="00B547E6" w:rsidRPr="00B547E6" w:rsidRDefault="00B547E6" w:rsidP="008A3A0A">
      <w:pPr>
        <w:pStyle w:val="Nadpis1"/>
      </w:pPr>
      <w:r w:rsidRPr="00B547E6">
        <w:t xml:space="preserve">VYSVĚTLENÍ </w:t>
      </w:r>
      <w:r w:rsidR="00AC1FDD">
        <w:t>výzvy a zadávací dokumentace</w:t>
      </w:r>
    </w:p>
    <w:p w14:paraId="1309E241" w14:textId="5C9CDB6A" w:rsidR="00CD196F" w:rsidRDefault="00D30B7D" w:rsidP="00577FAD">
      <w:pPr>
        <w:autoSpaceDE w:val="0"/>
        <w:autoSpaceDN w:val="0"/>
        <w:adjustRightInd w:val="0"/>
        <w:rPr>
          <w:rFonts w:cs="Arial"/>
        </w:rPr>
      </w:pPr>
      <w:r>
        <w:rPr>
          <w:rFonts w:cs="Calibri"/>
        </w:rPr>
        <w:t xml:space="preserve">Dodavatelé </w:t>
      </w:r>
      <w:r w:rsidR="00272819">
        <w:t xml:space="preserve">mohou požádat o vysvětlení podmínek této Výzvy (včetně všech jejích příloh). Písemná žádost musí být Zadavateli doručena nejpozději </w:t>
      </w:r>
      <w:r w:rsidR="00F259B9">
        <w:t>3</w:t>
      </w:r>
      <w:r w:rsidR="00272819">
        <w:t xml:space="preserve"> pracovní dny před uplynutím lhůty pro podání nabídek. Zadavatel může zadávací dokumentaci vysvětlit i bez předchozí </w:t>
      </w:r>
      <w:r w:rsidR="00577FAD" w:rsidRPr="006B79B7">
        <w:rPr>
          <w:rFonts w:cs="Arial"/>
        </w:rPr>
        <w:t>žádosti.</w:t>
      </w:r>
      <w:r w:rsidR="00577FAD">
        <w:rPr>
          <w:rFonts w:cs="Arial"/>
        </w:rPr>
        <w:t xml:space="preserve"> </w:t>
      </w:r>
    </w:p>
    <w:p w14:paraId="0C0CCC63" w14:textId="0D583377" w:rsidR="00577FAD" w:rsidRPr="00C46479" w:rsidRDefault="00577FAD" w:rsidP="00577FAD">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Pr>
          <w:rFonts w:cs="Arial"/>
          <w:b/>
          <w:bCs/>
        </w:rPr>
        <w:t>výhradně písemně v elektronické podobě</w:t>
      </w:r>
      <w:r>
        <w:rPr>
          <w:rFonts w:cs="Arial"/>
        </w:rPr>
        <w:t xml:space="preserve">, </w:t>
      </w:r>
      <w:r w:rsidRPr="00D26262">
        <w:rPr>
          <w:rFonts w:cs="Arial"/>
        </w:rPr>
        <w:t xml:space="preserve">a to nejlépe prostřednictvím elektronického nástroje „JOSEPHINE“ </w:t>
      </w:r>
      <w:r w:rsidRPr="00163000">
        <w:rPr>
          <w:rFonts w:cs="Arial"/>
        </w:rPr>
        <w:t>dostupného na</w:t>
      </w:r>
      <w:r w:rsidR="00CD196F">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sidR="00986C99">
        <w:rPr>
          <w:rFonts w:cs="Arial"/>
        </w:rPr>
        <w:t>kontaktní osobě</w:t>
      </w:r>
      <w:r w:rsidR="002442F6">
        <w:rPr>
          <w:rFonts w:cs="Arial"/>
        </w:rPr>
        <w:t xml:space="preserve"> Zadavatele</w:t>
      </w:r>
      <w:r>
        <w:rPr>
          <w:rFonts w:cs="Arial"/>
        </w:rPr>
        <w:t xml:space="preserve">, </w:t>
      </w:r>
      <w:r w:rsidR="00986C99">
        <w:rPr>
          <w:rFonts w:cs="Arial"/>
        </w:rPr>
        <w:t xml:space="preserve">uvedené </w:t>
      </w:r>
      <w:r w:rsidRPr="00D26262">
        <w:rPr>
          <w:rFonts w:cs="Arial"/>
        </w:rPr>
        <w:t>v </w:t>
      </w:r>
      <w:r w:rsidR="00986C99">
        <w:rPr>
          <w:rFonts w:cs="Arial"/>
        </w:rPr>
        <w:t xml:space="preserve">čl. </w:t>
      </w:r>
      <w:r w:rsidR="002442F6">
        <w:rPr>
          <w:rFonts w:cs="Arial"/>
        </w:rPr>
        <w:fldChar w:fldCharType="begin"/>
      </w:r>
      <w:r w:rsidR="002442F6">
        <w:rPr>
          <w:rFonts w:cs="Arial"/>
        </w:rPr>
        <w:instrText xml:space="preserve"> REF _Ref138849518 \r \h </w:instrText>
      </w:r>
      <w:r w:rsidR="002442F6">
        <w:rPr>
          <w:rFonts w:cs="Arial"/>
        </w:rPr>
      </w:r>
      <w:r w:rsidR="002442F6">
        <w:rPr>
          <w:rFonts w:cs="Arial"/>
        </w:rPr>
        <w:fldChar w:fldCharType="separate"/>
      </w:r>
      <w:r w:rsidR="00E07D00">
        <w:rPr>
          <w:rFonts w:cs="Arial"/>
        </w:rPr>
        <w:t>2.2</w:t>
      </w:r>
      <w:r w:rsidR="002442F6">
        <w:rPr>
          <w:rFonts w:cs="Arial"/>
        </w:rPr>
        <w:fldChar w:fldCharType="end"/>
      </w:r>
      <w:r w:rsidRPr="00D26262">
        <w:rPr>
          <w:rFonts w:cs="Arial"/>
        </w:rPr>
        <w:t xml:space="preserve"> </w:t>
      </w:r>
      <w:r w:rsidR="00AF000F">
        <w:rPr>
          <w:rFonts w:cs="Arial"/>
        </w:rPr>
        <w:t>Zadávací dokumentace</w:t>
      </w:r>
      <w:r w:rsidRPr="00D26262">
        <w:rPr>
          <w:rFonts w:cs="Arial"/>
        </w:rPr>
        <w:t>.</w:t>
      </w:r>
    </w:p>
    <w:p w14:paraId="57FF3B46" w14:textId="02D489C4" w:rsidR="00B547E6" w:rsidRPr="005D3197" w:rsidRDefault="00B547E6" w:rsidP="005D3197">
      <w:pPr>
        <w:pStyle w:val="Nadpis1"/>
      </w:pPr>
      <w:r w:rsidRPr="00B547E6">
        <w:lastRenderedPageBreak/>
        <w:t>ZÁVĚREČNÁ USTANOVEN</w:t>
      </w:r>
      <w:r w:rsidR="005D3197">
        <w:t>í</w:t>
      </w:r>
    </w:p>
    <w:p w14:paraId="35EB6CD2" w14:textId="77777777" w:rsidR="005D3197" w:rsidRDefault="005D3197" w:rsidP="005D3197">
      <w:pPr>
        <w:shd w:val="clear" w:color="auto" w:fill="FFFFFF"/>
        <w:spacing w:before="120"/>
      </w:pPr>
      <w:bookmarkStart w:id="16" w:name="_Toc336123834"/>
      <w:bookmarkStart w:id="17" w:name="_Toc336204361"/>
      <w:bookmarkStart w:id="18" w:name="_Toc417051937"/>
      <w:bookmarkStart w:id="19" w:name="_Toc421037329"/>
      <w:bookmarkStart w:id="20" w:name="_Toc440404456"/>
      <w:bookmarkStart w:id="21" w:name="_Toc496803145"/>
      <w:bookmarkStart w:id="22" w:name="_Toc526266177"/>
      <w:bookmarkStart w:id="23" w:name="_Toc15986164"/>
      <w:bookmarkStart w:id="24" w:name="_Toc61777722"/>
      <w:bookmarkStart w:id="25" w:name="_Toc61777795"/>
      <w:r>
        <w:t xml:space="preserve">Zadavatel si vyhrazuje právo: </w:t>
      </w:r>
    </w:p>
    <w:p w14:paraId="470258A0" w14:textId="488F648F" w:rsidR="005D3197" w:rsidRDefault="005D3197" w:rsidP="00E7213D">
      <w:pPr>
        <w:pStyle w:val="psemnodrky"/>
        <w:numPr>
          <w:ilvl w:val="0"/>
          <w:numId w:val="13"/>
        </w:numPr>
      </w:pPr>
      <w:r>
        <w:t xml:space="preserve">v průběhu lhůty pro podání nabídek upřesnit či změnit zadávací podmínky; </w:t>
      </w:r>
    </w:p>
    <w:p w14:paraId="13714BDF" w14:textId="0BBB1854" w:rsidR="005D3197" w:rsidRDefault="005D3197" w:rsidP="00E7213D">
      <w:pPr>
        <w:pStyle w:val="psemnodrky"/>
        <w:numPr>
          <w:ilvl w:val="0"/>
          <w:numId w:val="13"/>
        </w:numPr>
      </w:pPr>
      <w:r>
        <w:t xml:space="preserve">vyloučit dodavatele, který neprokáže svou způsobilost nebo nesplní kvalifikaci, nebo jehož nabídka bude v rozporu s těmito zadávacími podmínkami; </w:t>
      </w:r>
    </w:p>
    <w:p w14:paraId="3011DCCF" w14:textId="23A0F58E" w:rsidR="005D3197" w:rsidRDefault="005D3197" w:rsidP="00E7213D">
      <w:pPr>
        <w:pStyle w:val="psemnodrky"/>
        <w:numPr>
          <w:ilvl w:val="0"/>
          <w:numId w:val="13"/>
        </w:numPr>
      </w:pPr>
      <w:r>
        <w:t xml:space="preserve">ověřit a prověřit údaje uvedené jednotlivými dodavateli v nabídkách; </w:t>
      </w:r>
    </w:p>
    <w:p w14:paraId="0C1D2C3E" w14:textId="70F91469" w:rsidR="005D3197" w:rsidRDefault="005D3197" w:rsidP="00E7213D">
      <w:pPr>
        <w:pStyle w:val="psemnodrky"/>
        <w:numPr>
          <w:ilvl w:val="0"/>
          <w:numId w:val="13"/>
        </w:numPr>
      </w:pPr>
      <w:r>
        <w:t>zrušit</w:t>
      </w:r>
      <w:r w:rsidR="00C26361">
        <w:t xml:space="preserve"> výběrové</w:t>
      </w:r>
      <w:r>
        <w:t xml:space="preserve"> řízení, a to i bez udání důvodu; </w:t>
      </w:r>
    </w:p>
    <w:p w14:paraId="173B5700" w14:textId="410B59AF" w:rsidR="005D3197" w:rsidRDefault="005D3197" w:rsidP="00E7213D">
      <w:pPr>
        <w:pStyle w:val="psemnodrky"/>
        <w:numPr>
          <w:ilvl w:val="0"/>
          <w:numId w:val="13"/>
        </w:numPr>
      </w:pPr>
      <w:r>
        <w:t xml:space="preserve">uveřejnit uzavřenou </w:t>
      </w:r>
      <w:r w:rsidR="00D658A5">
        <w:t>S</w:t>
      </w:r>
      <w:r>
        <w:t xml:space="preserve">mlouvu včetně jejích příloh a dodatků a skutečně uhrazené ceny na profilu Zadavatele a uveřejnit uzavřenou </w:t>
      </w:r>
      <w:r w:rsidR="00D658A5">
        <w:t>S</w:t>
      </w:r>
      <w:r>
        <w:t xml:space="preserve">mlouvu včetně jejích příloh a dodatků a další dokumenty v Registru smluv, a to v souladu se zákonem č. 340/2015 Sb., o zvláštních podmínkách účinnosti některých smluv, uveřejňování těchto smluv a o registru smluv. </w:t>
      </w:r>
    </w:p>
    <w:p w14:paraId="42430162" w14:textId="77777777" w:rsidR="005D3197" w:rsidRDefault="005D3197" w:rsidP="005D3197">
      <w:pPr>
        <w:shd w:val="clear" w:color="auto" w:fill="FFFFFF"/>
        <w:spacing w:before="120"/>
      </w:pPr>
      <w:r>
        <w:t xml:space="preserve">Dodavatelé nemají nárok na náhradu nákladů spojených s účastí v řízení. </w:t>
      </w:r>
    </w:p>
    <w:p w14:paraId="071A50E2" w14:textId="30FF03D6" w:rsidR="00577FAD" w:rsidRDefault="005D3197" w:rsidP="005D3197">
      <w:pPr>
        <w:shd w:val="clear" w:color="auto" w:fill="FFFFFF"/>
        <w:spacing w:before="120"/>
      </w:pPr>
      <w:r>
        <w:t>Zadavatel nabídky, kopie ani jejich části dodavatelům nevrací.</w:t>
      </w:r>
    </w:p>
    <w:bookmarkEnd w:id="16"/>
    <w:bookmarkEnd w:id="17"/>
    <w:bookmarkEnd w:id="18"/>
    <w:bookmarkEnd w:id="19"/>
    <w:bookmarkEnd w:id="20"/>
    <w:bookmarkEnd w:id="21"/>
    <w:bookmarkEnd w:id="22"/>
    <w:bookmarkEnd w:id="23"/>
    <w:bookmarkEnd w:id="24"/>
    <w:bookmarkEnd w:id="25"/>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40805E10" w14:textId="77777777" w:rsidR="00CA248D" w:rsidRPr="00F85D63" w:rsidRDefault="00CA248D" w:rsidP="00E7213D">
      <w:pPr>
        <w:pStyle w:val="slovn"/>
        <w:numPr>
          <w:ilvl w:val="0"/>
          <w:numId w:val="8"/>
        </w:numPr>
        <w:spacing w:after="0"/>
        <w:ind w:left="851"/>
        <w:rPr>
          <w:rFonts w:ascii="Calibri" w:hAnsi="Calibri" w:cs="Calibri"/>
        </w:rPr>
      </w:pPr>
      <w:bookmarkStart w:id="26" w:name="_Ref380758048"/>
      <w:bookmarkStart w:id="27" w:name="_Hlk51231334"/>
      <w:bookmarkStart w:id="28" w:name="_Hlk51233900"/>
      <w:r w:rsidRPr="00F85D63">
        <w:rPr>
          <w:rFonts w:ascii="Calibri" w:hAnsi="Calibri" w:cs="Calibri"/>
        </w:rPr>
        <w:t>Závazný návrh Smlouvy</w:t>
      </w:r>
    </w:p>
    <w:p w14:paraId="17A55C97" w14:textId="77777777" w:rsidR="00CA248D" w:rsidRPr="00F85D63" w:rsidRDefault="00CA248D" w:rsidP="00E7213D">
      <w:pPr>
        <w:pStyle w:val="slovn"/>
        <w:numPr>
          <w:ilvl w:val="0"/>
          <w:numId w:val="8"/>
        </w:numPr>
        <w:spacing w:after="0"/>
        <w:ind w:left="851"/>
        <w:rPr>
          <w:rFonts w:ascii="Calibri" w:hAnsi="Calibri" w:cs="Calibri"/>
        </w:rPr>
      </w:pPr>
      <w:r w:rsidRPr="00F85D63">
        <w:rPr>
          <w:rFonts w:ascii="Calibri" w:hAnsi="Calibri" w:cs="Calibri"/>
        </w:rPr>
        <w:t>Technická specifikace a požadavky</w:t>
      </w:r>
    </w:p>
    <w:p w14:paraId="3DDDB8FD" w14:textId="77777777" w:rsidR="00CA248D" w:rsidRPr="00F85D63" w:rsidRDefault="00CA248D" w:rsidP="00E7213D">
      <w:pPr>
        <w:pStyle w:val="slovn"/>
        <w:numPr>
          <w:ilvl w:val="0"/>
          <w:numId w:val="8"/>
        </w:numPr>
        <w:spacing w:after="0"/>
        <w:ind w:left="851"/>
        <w:rPr>
          <w:rFonts w:ascii="Calibri" w:hAnsi="Calibri" w:cs="Calibri"/>
        </w:rPr>
      </w:pPr>
      <w:r w:rsidRPr="00F85D63">
        <w:rPr>
          <w:rFonts w:ascii="Calibri" w:hAnsi="Calibri" w:cs="Calibri"/>
        </w:rPr>
        <w:t>Krycí list nabídky</w:t>
      </w:r>
    </w:p>
    <w:p w14:paraId="7E0E9B39" w14:textId="77777777" w:rsidR="00CA248D" w:rsidRPr="00F85D63" w:rsidRDefault="00CA248D" w:rsidP="00E7213D">
      <w:pPr>
        <w:pStyle w:val="slovn"/>
        <w:numPr>
          <w:ilvl w:val="0"/>
          <w:numId w:val="8"/>
        </w:numPr>
        <w:spacing w:after="0"/>
        <w:ind w:left="851"/>
        <w:rPr>
          <w:rFonts w:ascii="Calibri" w:hAnsi="Calibri" w:cs="Calibri"/>
        </w:rPr>
      </w:pPr>
      <w:r w:rsidRPr="00F85D63">
        <w:rPr>
          <w:rFonts w:ascii="Calibri" w:hAnsi="Calibri" w:cs="Calibri"/>
        </w:rPr>
        <w:t>Vzor čestného prohlášení o splnění kvalifikace</w:t>
      </w:r>
    </w:p>
    <w:bookmarkEnd w:id="26"/>
    <w:p w14:paraId="089CB178" w14:textId="77777777" w:rsidR="00CA248D" w:rsidRDefault="00CA248D" w:rsidP="00E7213D">
      <w:pPr>
        <w:pStyle w:val="slovn"/>
        <w:numPr>
          <w:ilvl w:val="0"/>
          <w:numId w:val="8"/>
        </w:numPr>
        <w:spacing w:after="0"/>
        <w:ind w:left="851"/>
        <w:rPr>
          <w:rFonts w:ascii="Calibri" w:hAnsi="Calibri" w:cs="Calibri"/>
        </w:rPr>
      </w:pPr>
      <w:r w:rsidRPr="00F85D63">
        <w:rPr>
          <w:rFonts w:ascii="Calibri" w:hAnsi="Calibri" w:cs="Calibri"/>
        </w:rPr>
        <w:t>Požadavky na elektronickou komunikaci JOSEPHINE</w:t>
      </w:r>
    </w:p>
    <w:p w14:paraId="72E2AC8C" w14:textId="0B04AC2C" w:rsidR="00664E47" w:rsidRPr="00F85D63" w:rsidRDefault="00664E47" w:rsidP="00E7213D">
      <w:pPr>
        <w:pStyle w:val="slovn"/>
        <w:numPr>
          <w:ilvl w:val="0"/>
          <w:numId w:val="8"/>
        </w:numPr>
        <w:spacing w:after="0"/>
        <w:ind w:left="851"/>
        <w:rPr>
          <w:rFonts w:ascii="Calibri" w:hAnsi="Calibri" w:cs="Calibri"/>
        </w:rPr>
      </w:pPr>
      <w:r>
        <w:rPr>
          <w:rFonts w:ascii="Calibri" w:hAnsi="Calibri" w:cs="Calibri"/>
        </w:rPr>
        <w:t>Seznam poddodavatelů</w:t>
      </w:r>
    </w:p>
    <w:p w14:paraId="723646D2" w14:textId="77777777" w:rsidR="00CA248D" w:rsidRDefault="00CA248D" w:rsidP="00B547E6">
      <w:pPr>
        <w:spacing w:after="0" w:line="240" w:lineRule="auto"/>
        <w:rPr>
          <w:rFonts w:ascii="Calibri" w:eastAsia="Calibri" w:hAnsi="Calibri" w:cs="Arial"/>
        </w:rPr>
      </w:pPr>
    </w:p>
    <w:p w14:paraId="65F68A86" w14:textId="32729E79" w:rsidR="00823779" w:rsidRDefault="00823779" w:rsidP="00B547E6">
      <w:pPr>
        <w:spacing w:after="0" w:line="240" w:lineRule="auto"/>
        <w:rPr>
          <w:rFonts w:ascii="Calibri" w:eastAsia="Calibri" w:hAnsi="Calibri" w:cs="Arial"/>
        </w:rPr>
      </w:pPr>
      <w:r>
        <w:rPr>
          <w:rFonts w:ascii="Calibri" w:eastAsia="Calibri" w:hAnsi="Calibri" w:cs="Arial"/>
        </w:rPr>
        <w:t>V Jablonci nad Nisou</w:t>
      </w:r>
      <w:bookmarkEnd w:id="27"/>
    </w:p>
    <w:bookmarkEnd w:id="28"/>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9" w:name="_Hlk51233973"/>
            <w:r>
              <w:rPr>
                <w:rFonts w:ascii="Calibri" w:hAnsi="Calibri" w:cs="Calibri"/>
                <w:szCs w:val="22"/>
              </w:rPr>
              <w:t xml:space="preserve">za </w:t>
            </w:r>
            <w:r w:rsidRPr="00054A42">
              <w:rPr>
                <w:rFonts w:ascii="Calibri" w:hAnsi="Calibri" w:cs="Calibri"/>
                <w:b/>
                <w:szCs w:val="22"/>
              </w:rPr>
              <w:t>Silnice LK a.s.</w:t>
            </w:r>
            <w:bookmarkEnd w:id="29"/>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3BB5BBCF" w14:textId="77777777" w:rsidR="0052063B" w:rsidRDefault="007A2ECB" w:rsidP="00603DF5">
      <w:pPr>
        <w:spacing w:after="200"/>
        <w:jc w:val="left"/>
        <w:rPr>
          <w:rFonts w:cstheme="minorHAnsi"/>
          <w:b/>
          <w:bCs/>
        </w:rPr>
      </w:pPr>
      <w:r>
        <w:rPr>
          <w:rFonts w:cstheme="minorHAnsi"/>
          <w:b/>
          <w:bCs/>
        </w:rPr>
        <w:br w:type="page"/>
      </w:r>
    </w:p>
    <w:p w14:paraId="44498B1C" w14:textId="78D88C29" w:rsidR="0052063B" w:rsidRDefault="0052063B" w:rsidP="0052063B">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546A8384" w14:textId="77777777" w:rsidR="0052063B" w:rsidRDefault="0052063B" w:rsidP="0052063B">
      <w:pPr>
        <w:spacing w:after="200"/>
        <w:jc w:val="left"/>
        <w:rPr>
          <w:rFonts w:cstheme="minorHAnsi"/>
          <w:i/>
          <w:iCs/>
        </w:rPr>
      </w:pPr>
      <w:r>
        <w:rPr>
          <w:rFonts w:cstheme="minorHAnsi"/>
          <w:i/>
          <w:iCs/>
        </w:rPr>
        <w:t>(Samostatný dokument)</w:t>
      </w:r>
    </w:p>
    <w:p w14:paraId="0160B528" w14:textId="074C3F9D" w:rsidR="007E2D0A" w:rsidRDefault="007E2D0A" w:rsidP="007E2D0A">
      <w:pPr>
        <w:widowControl w:val="0"/>
        <w:jc w:val="left"/>
        <w:rPr>
          <w:rFonts w:cstheme="minorHAnsi"/>
        </w:rPr>
      </w:pPr>
      <w:r w:rsidRPr="000E7EEE">
        <w:rPr>
          <w:rFonts w:cstheme="minorHAnsi"/>
          <w:b/>
          <w:bCs/>
        </w:rPr>
        <w:t xml:space="preserve">Příloha č. </w:t>
      </w:r>
      <w:r>
        <w:rPr>
          <w:rFonts w:cstheme="minorHAnsi"/>
          <w:b/>
          <w:bCs/>
        </w:rPr>
        <w:t xml:space="preserve">2 – </w:t>
      </w:r>
      <w:r w:rsidR="00DF6596">
        <w:rPr>
          <w:rFonts w:cstheme="minorHAnsi"/>
          <w:b/>
          <w:bCs/>
        </w:rPr>
        <w:t>Technická specifikace a požadavky</w:t>
      </w:r>
    </w:p>
    <w:p w14:paraId="76127DCB" w14:textId="25EA64A0" w:rsidR="007E2D0A" w:rsidRDefault="007E2D0A" w:rsidP="007E2D0A">
      <w:pPr>
        <w:spacing w:after="200"/>
        <w:jc w:val="left"/>
        <w:rPr>
          <w:rFonts w:cstheme="minorHAnsi"/>
          <w:i/>
          <w:iCs/>
        </w:rPr>
      </w:pPr>
      <w:r>
        <w:rPr>
          <w:rFonts w:cstheme="minorHAnsi"/>
          <w:i/>
          <w:iCs/>
        </w:rPr>
        <w:t>(Samostatný dokument</w:t>
      </w:r>
      <w:r w:rsidR="00DF6596">
        <w:rPr>
          <w:rFonts w:cstheme="minorHAnsi"/>
          <w:i/>
          <w:iCs/>
        </w:rPr>
        <w:t xml:space="preserve"> – tato příloha poté bude tvořit přílohu č. 1 Smlouvy</w:t>
      </w:r>
      <w:r>
        <w:rPr>
          <w:rFonts w:cstheme="minorHAnsi"/>
          <w:i/>
          <w:iCs/>
        </w:rPr>
        <w:t>)</w:t>
      </w:r>
    </w:p>
    <w:p w14:paraId="35963640" w14:textId="36B358EC" w:rsidR="00A63954" w:rsidRDefault="00A63954">
      <w:pPr>
        <w:spacing w:after="200"/>
        <w:jc w:val="left"/>
        <w:rPr>
          <w:rFonts w:cstheme="minorHAnsi"/>
          <w:i/>
          <w:iCs/>
        </w:rPr>
      </w:pPr>
      <w:r>
        <w:rPr>
          <w:rFonts w:cstheme="minorHAnsi"/>
          <w:i/>
          <w:iCs/>
        </w:rPr>
        <w:br w:type="page"/>
      </w:r>
    </w:p>
    <w:p w14:paraId="073B040E" w14:textId="77777777" w:rsidR="00C32170" w:rsidRPr="000E7EEE" w:rsidRDefault="00C32170" w:rsidP="00C32170">
      <w:pPr>
        <w:spacing w:after="200"/>
        <w:jc w:val="left"/>
        <w:rPr>
          <w:rFonts w:cstheme="minorHAnsi"/>
          <w:b/>
          <w:bCs/>
        </w:rPr>
      </w:pPr>
      <w:r w:rsidRPr="000E7EEE">
        <w:rPr>
          <w:rFonts w:cstheme="minorHAnsi"/>
          <w:b/>
          <w:bCs/>
        </w:rPr>
        <w:lastRenderedPageBreak/>
        <w:t xml:space="preserve">Příloha č. </w:t>
      </w:r>
      <w:r>
        <w:rPr>
          <w:rFonts w:cstheme="minorHAnsi"/>
          <w:b/>
          <w:bCs/>
        </w:rPr>
        <w:t>3</w:t>
      </w:r>
    </w:p>
    <w:p w14:paraId="7E173325" w14:textId="77777777" w:rsidR="00C32170" w:rsidRPr="000D0AD3" w:rsidRDefault="00C32170" w:rsidP="00C32170">
      <w:pPr>
        <w:spacing w:before="360"/>
        <w:contextualSpacing/>
        <w:jc w:val="center"/>
        <w:rPr>
          <w:b/>
          <w:sz w:val="40"/>
        </w:rPr>
      </w:pPr>
      <w:r w:rsidRPr="000D0AD3">
        <w:rPr>
          <w:b/>
          <w:sz w:val="40"/>
        </w:rPr>
        <w:t>KRYCÍ LIST NABÍDKY</w:t>
      </w:r>
      <w:r>
        <w:rPr>
          <w:rStyle w:val="Znakapoznpodarou"/>
          <w:b/>
          <w:sz w:val="40"/>
        </w:rPr>
        <w:footnoteReference w:id="2"/>
      </w:r>
    </w:p>
    <w:p w14:paraId="5B121D22" w14:textId="77777777" w:rsidR="00C32170" w:rsidRDefault="00C32170" w:rsidP="00C32170">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60F48395" w14:textId="77777777" w:rsidR="00C32170" w:rsidRDefault="00C32170" w:rsidP="00C32170">
      <w:pPr>
        <w:jc w:val="center"/>
        <w:rPr>
          <w:b/>
          <w:caps/>
          <w:color w:val="E36C0A" w:themeColor="accent6" w:themeShade="BF"/>
          <w:sz w:val="40"/>
        </w:rPr>
      </w:pPr>
      <w:r>
        <w:rPr>
          <w:b/>
          <w:caps/>
          <w:color w:val="E36C0A" w:themeColor="accent6" w:themeShade="BF"/>
          <w:sz w:val="40"/>
        </w:rPr>
        <w:t>DODÁVKA BETONOVÝCH LEGO BLOKŮ</w:t>
      </w:r>
    </w:p>
    <w:p w14:paraId="1F68C9FE" w14:textId="77777777" w:rsidR="00C32170" w:rsidRPr="005F305F" w:rsidRDefault="00C32170" w:rsidP="00C3217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1219C71B" w14:textId="77777777" w:rsidR="00C32170" w:rsidRPr="005F305F" w:rsidRDefault="00C32170" w:rsidP="00C3217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01F80245" w14:textId="77777777" w:rsidR="00C32170" w:rsidRPr="005F305F" w:rsidRDefault="00C32170" w:rsidP="00C3217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227BD208" w14:textId="77777777" w:rsidR="00C32170" w:rsidRDefault="00C32170" w:rsidP="00C3217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14:paraId="0BD0871E" w14:textId="77777777" w:rsidTr="006077DB">
        <w:tc>
          <w:tcPr>
            <w:tcW w:w="2977" w:type="dxa"/>
            <w:shd w:val="clear" w:color="auto" w:fill="auto"/>
            <w:vAlign w:val="center"/>
          </w:tcPr>
          <w:p w14:paraId="033542E5" w14:textId="77777777" w:rsidR="00C32170" w:rsidRPr="000E7D16" w:rsidRDefault="00C32170" w:rsidP="006077DB">
            <w:pPr>
              <w:spacing w:before="40" w:after="40" w:line="240" w:lineRule="auto"/>
              <w:rPr>
                <w:b/>
                <w:lang w:eastAsia="cs-CZ"/>
              </w:rPr>
            </w:pPr>
            <w:r w:rsidRPr="000E7D16">
              <w:rPr>
                <w:b/>
                <w:lang w:eastAsia="cs-CZ"/>
              </w:rPr>
              <w:t>Účastník:</w:t>
            </w:r>
          </w:p>
        </w:tc>
        <w:tc>
          <w:tcPr>
            <w:tcW w:w="6203" w:type="dxa"/>
            <w:shd w:val="clear" w:color="auto" w:fill="auto"/>
          </w:tcPr>
          <w:p w14:paraId="2D540856" w14:textId="77777777" w:rsidR="00C32170" w:rsidRPr="00280639" w:rsidRDefault="00C32170" w:rsidP="006077DB">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C32170" w14:paraId="35BB8857" w14:textId="77777777" w:rsidTr="006077DB">
        <w:tc>
          <w:tcPr>
            <w:tcW w:w="2977" w:type="dxa"/>
            <w:shd w:val="clear" w:color="auto" w:fill="auto"/>
            <w:vAlign w:val="center"/>
          </w:tcPr>
          <w:p w14:paraId="59DC3308" w14:textId="77777777" w:rsidR="00C32170" w:rsidRDefault="00C32170" w:rsidP="006077DB">
            <w:pPr>
              <w:spacing w:before="40" w:after="40" w:line="240" w:lineRule="auto"/>
              <w:rPr>
                <w:lang w:eastAsia="cs-CZ"/>
              </w:rPr>
            </w:pPr>
            <w:r>
              <w:rPr>
                <w:lang w:eastAsia="cs-CZ"/>
              </w:rPr>
              <w:t>IČ:</w:t>
            </w:r>
          </w:p>
        </w:tc>
        <w:tc>
          <w:tcPr>
            <w:tcW w:w="6203" w:type="dxa"/>
            <w:shd w:val="clear" w:color="auto" w:fill="auto"/>
          </w:tcPr>
          <w:p w14:paraId="6F9EAF64" w14:textId="77777777" w:rsidR="00C32170" w:rsidRDefault="00C32170" w:rsidP="006077DB">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C32170" w14:paraId="49B99FD5" w14:textId="77777777" w:rsidTr="006077DB">
        <w:tc>
          <w:tcPr>
            <w:tcW w:w="2977" w:type="dxa"/>
            <w:shd w:val="clear" w:color="auto" w:fill="auto"/>
            <w:vAlign w:val="center"/>
          </w:tcPr>
          <w:p w14:paraId="766A3291" w14:textId="77777777" w:rsidR="00C32170" w:rsidRDefault="00C32170" w:rsidP="006077DB">
            <w:pPr>
              <w:spacing w:before="40" w:after="40" w:line="240" w:lineRule="auto"/>
              <w:rPr>
                <w:lang w:eastAsia="cs-CZ"/>
              </w:rPr>
            </w:pPr>
            <w:r>
              <w:rPr>
                <w:lang w:eastAsia="cs-CZ"/>
              </w:rPr>
              <w:t>DIČ:</w:t>
            </w:r>
          </w:p>
        </w:tc>
        <w:tc>
          <w:tcPr>
            <w:tcW w:w="6203" w:type="dxa"/>
            <w:shd w:val="clear" w:color="auto" w:fill="auto"/>
          </w:tcPr>
          <w:p w14:paraId="6322D105" w14:textId="77777777" w:rsidR="00C32170" w:rsidRDefault="00C32170" w:rsidP="006077DB">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C32170" w14:paraId="68A16115" w14:textId="77777777" w:rsidTr="006077DB">
        <w:tc>
          <w:tcPr>
            <w:tcW w:w="2977" w:type="dxa"/>
            <w:shd w:val="clear" w:color="auto" w:fill="auto"/>
            <w:vAlign w:val="center"/>
          </w:tcPr>
          <w:p w14:paraId="7135813F" w14:textId="77777777" w:rsidR="00C32170" w:rsidRDefault="00C32170" w:rsidP="006077DB">
            <w:pPr>
              <w:spacing w:before="40" w:after="40" w:line="240" w:lineRule="auto"/>
              <w:rPr>
                <w:lang w:eastAsia="cs-CZ"/>
              </w:rPr>
            </w:pPr>
            <w:r>
              <w:rPr>
                <w:lang w:eastAsia="cs-CZ"/>
              </w:rPr>
              <w:t>Sídlo:</w:t>
            </w:r>
          </w:p>
        </w:tc>
        <w:tc>
          <w:tcPr>
            <w:tcW w:w="6203" w:type="dxa"/>
            <w:shd w:val="clear" w:color="auto" w:fill="auto"/>
          </w:tcPr>
          <w:p w14:paraId="2CAC4A0B" w14:textId="77777777" w:rsidR="00C32170" w:rsidRDefault="00C32170" w:rsidP="006077DB">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C32170" w14:paraId="002A32C2" w14:textId="77777777" w:rsidTr="006077DB">
        <w:tc>
          <w:tcPr>
            <w:tcW w:w="2977" w:type="dxa"/>
            <w:shd w:val="clear" w:color="auto" w:fill="auto"/>
            <w:vAlign w:val="center"/>
          </w:tcPr>
          <w:p w14:paraId="121661B6" w14:textId="77777777" w:rsidR="00C32170" w:rsidRDefault="00C32170" w:rsidP="006077DB">
            <w:pPr>
              <w:spacing w:before="40" w:after="40" w:line="240" w:lineRule="auto"/>
              <w:rPr>
                <w:lang w:eastAsia="cs-CZ"/>
              </w:rPr>
            </w:pPr>
            <w:r>
              <w:rPr>
                <w:lang w:eastAsia="cs-CZ"/>
              </w:rPr>
              <w:t>Zastoupený:</w:t>
            </w:r>
          </w:p>
        </w:tc>
        <w:tc>
          <w:tcPr>
            <w:tcW w:w="6203" w:type="dxa"/>
            <w:shd w:val="clear" w:color="auto" w:fill="auto"/>
          </w:tcPr>
          <w:p w14:paraId="7FAF38FD" w14:textId="77777777" w:rsidR="00C32170" w:rsidRDefault="00C32170" w:rsidP="006077DB">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C32170" w14:paraId="6CFED6C4" w14:textId="77777777" w:rsidTr="006077DB">
        <w:tc>
          <w:tcPr>
            <w:tcW w:w="2977" w:type="dxa"/>
            <w:shd w:val="clear" w:color="auto" w:fill="auto"/>
            <w:vAlign w:val="center"/>
          </w:tcPr>
          <w:p w14:paraId="6DE9DEDE" w14:textId="77777777" w:rsidR="00C32170" w:rsidRDefault="00C32170" w:rsidP="006077DB">
            <w:pPr>
              <w:spacing w:before="40" w:after="40" w:line="240" w:lineRule="auto"/>
              <w:rPr>
                <w:lang w:eastAsia="cs-CZ"/>
              </w:rPr>
            </w:pPr>
            <w:r>
              <w:rPr>
                <w:lang w:eastAsia="cs-CZ"/>
              </w:rPr>
              <w:t>Zapsaný:</w:t>
            </w:r>
          </w:p>
        </w:tc>
        <w:tc>
          <w:tcPr>
            <w:tcW w:w="6203" w:type="dxa"/>
            <w:shd w:val="clear" w:color="auto" w:fill="auto"/>
          </w:tcPr>
          <w:p w14:paraId="4017D2CD" w14:textId="77777777" w:rsidR="00C32170" w:rsidRDefault="00C32170" w:rsidP="006077DB">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C32170" w14:paraId="7526DA28" w14:textId="77777777" w:rsidTr="006077DB">
        <w:tc>
          <w:tcPr>
            <w:tcW w:w="2977" w:type="dxa"/>
            <w:shd w:val="clear" w:color="auto" w:fill="auto"/>
            <w:vAlign w:val="center"/>
          </w:tcPr>
          <w:p w14:paraId="0782044F" w14:textId="77777777" w:rsidR="00C32170" w:rsidRDefault="00C32170" w:rsidP="006077DB">
            <w:pPr>
              <w:spacing w:before="40" w:after="40" w:line="240" w:lineRule="auto"/>
              <w:rPr>
                <w:lang w:eastAsia="cs-CZ"/>
              </w:rPr>
            </w:pPr>
            <w:r>
              <w:rPr>
                <w:lang w:eastAsia="cs-CZ"/>
              </w:rPr>
              <w:t>Telefon:</w:t>
            </w:r>
          </w:p>
        </w:tc>
        <w:tc>
          <w:tcPr>
            <w:tcW w:w="6203" w:type="dxa"/>
            <w:shd w:val="clear" w:color="auto" w:fill="auto"/>
          </w:tcPr>
          <w:p w14:paraId="21EBFBC8" w14:textId="77777777" w:rsidR="00C32170" w:rsidRDefault="00C32170" w:rsidP="006077DB">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C32170" w14:paraId="054AE094" w14:textId="77777777" w:rsidTr="006077DB">
        <w:tc>
          <w:tcPr>
            <w:tcW w:w="2977" w:type="dxa"/>
            <w:shd w:val="clear" w:color="auto" w:fill="auto"/>
            <w:vAlign w:val="center"/>
          </w:tcPr>
          <w:p w14:paraId="6E8C1AB4" w14:textId="77777777" w:rsidR="00C32170" w:rsidRDefault="00C32170" w:rsidP="006077DB">
            <w:pPr>
              <w:spacing w:before="40" w:after="40" w:line="240" w:lineRule="auto"/>
              <w:rPr>
                <w:lang w:eastAsia="cs-CZ"/>
              </w:rPr>
            </w:pPr>
            <w:r>
              <w:rPr>
                <w:lang w:eastAsia="cs-CZ"/>
              </w:rPr>
              <w:t xml:space="preserve">E-mail: </w:t>
            </w:r>
          </w:p>
        </w:tc>
        <w:tc>
          <w:tcPr>
            <w:tcW w:w="6203" w:type="dxa"/>
            <w:shd w:val="clear" w:color="auto" w:fill="auto"/>
          </w:tcPr>
          <w:p w14:paraId="0FE95412" w14:textId="77777777" w:rsidR="00C32170" w:rsidRDefault="00C32170" w:rsidP="006077DB">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C32170" w14:paraId="69337421" w14:textId="77777777" w:rsidTr="006077DB">
        <w:tc>
          <w:tcPr>
            <w:tcW w:w="2977" w:type="dxa"/>
            <w:shd w:val="clear" w:color="auto" w:fill="auto"/>
            <w:vAlign w:val="center"/>
          </w:tcPr>
          <w:p w14:paraId="24963D6C" w14:textId="77777777" w:rsidR="00C32170" w:rsidRDefault="00C32170" w:rsidP="006077DB">
            <w:pPr>
              <w:spacing w:before="40" w:after="40" w:line="240" w:lineRule="auto"/>
              <w:rPr>
                <w:lang w:eastAsia="cs-CZ"/>
              </w:rPr>
            </w:pPr>
            <w:r>
              <w:rPr>
                <w:lang w:eastAsia="cs-CZ"/>
              </w:rPr>
              <w:t>Číslo bankovního účtu:</w:t>
            </w:r>
          </w:p>
        </w:tc>
        <w:tc>
          <w:tcPr>
            <w:tcW w:w="6203" w:type="dxa"/>
            <w:shd w:val="clear" w:color="auto" w:fill="auto"/>
          </w:tcPr>
          <w:p w14:paraId="32BF1FCB" w14:textId="77777777" w:rsidR="00C32170" w:rsidRPr="000E7D16" w:rsidRDefault="00C32170" w:rsidP="006077DB">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75FAF778" w14:textId="77777777" w:rsidR="00C32170" w:rsidRPr="00BE5EAF" w:rsidRDefault="00C32170" w:rsidP="00C3217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14:paraId="1B957F6D" w14:textId="77777777" w:rsidTr="006077DB">
        <w:tc>
          <w:tcPr>
            <w:tcW w:w="2977" w:type="dxa"/>
            <w:shd w:val="clear" w:color="auto" w:fill="auto"/>
            <w:vAlign w:val="center"/>
          </w:tcPr>
          <w:p w14:paraId="37F49C7F" w14:textId="77777777" w:rsidR="00C32170" w:rsidRPr="000E7D16" w:rsidRDefault="00C32170" w:rsidP="006077DB">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E248F2D" w14:textId="77777777" w:rsidR="00C32170" w:rsidRDefault="00C32170" w:rsidP="006077DB">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C32170" w14:paraId="279943B5" w14:textId="77777777" w:rsidTr="006077DB">
        <w:tc>
          <w:tcPr>
            <w:tcW w:w="2977" w:type="dxa"/>
            <w:shd w:val="clear" w:color="auto" w:fill="auto"/>
            <w:vAlign w:val="center"/>
          </w:tcPr>
          <w:p w14:paraId="5146366A" w14:textId="77777777" w:rsidR="00C32170" w:rsidRDefault="00C32170" w:rsidP="006077DB">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DA254BB" w14:textId="77777777" w:rsidR="00C32170" w:rsidRDefault="00C32170" w:rsidP="006077DB">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C32170" w14:paraId="72BAC7AE" w14:textId="77777777" w:rsidTr="006077DB">
        <w:tc>
          <w:tcPr>
            <w:tcW w:w="2977" w:type="dxa"/>
            <w:shd w:val="clear" w:color="auto" w:fill="auto"/>
            <w:vAlign w:val="center"/>
          </w:tcPr>
          <w:p w14:paraId="3DC72BF4" w14:textId="77777777" w:rsidR="00C32170" w:rsidRDefault="00C32170" w:rsidP="006077DB">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CEE0822" w14:textId="77777777" w:rsidR="00C32170" w:rsidRDefault="00C32170" w:rsidP="006077DB">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028B5B6C" w14:textId="77777777" w:rsidR="00C32170" w:rsidRPr="00BE5EAF" w:rsidRDefault="00C32170" w:rsidP="00C3217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14:paraId="7860DC73" w14:textId="77777777" w:rsidTr="006077DB">
        <w:tc>
          <w:tcPr>
            <w:tcW w:w="2977" w:type="dxa"/>
            <w:shd w:val="clear" w:color="auto" w:fill="auto"/>
            <w:vAlign w:val="center"/>
          </w:tcPr>
          <w:p w14:paraId="373EDF6E" w14:textId="77777777" w:rsidR="00C32170" w:rsidRPr="000E7D16" w:rsidRDefault="00C32170" w:rsidP="006077DB">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020E445A" w14:textId="77777777" w:rsidR="00C32170" w:rsidRDefault="00C32170" w:rsidP="006077DB">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C32170" w14:paraId="325643DF" w14:textId="77777777" w:rsidTr="006077DB">
        <w:tc>
          <w:tcPr>
            <w:tcW w:w="2977" w:type="dxa"/>
            <w:shd w:val="clear" w:color="auto" w:fill="auto"/>
            <w:vAlign w:val="center"/>
          </w:tcPr>
          <w:p w14:paraId="36F62AFB" w14:textId="77777777" w:rsidR="00C32170" w:rsidRDefault="00C32170" w:rsidP="006077DB">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CDBABB0" w14:textId="77777777" w:rsidR="00C32170" w:rsidRDefault="00C32170" w:rsidP="006077DB">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C32170" w14:paraId="2F1206EB" w14:textId="77777777" w:rsidTr="006077DB">
        <w:tc>
          <w:tcPr>
            <w:tcW w:w="2977" w:type="dxa"/>
            <w:shd w:val="clear" w:color="auto" w:fill="auto"/>
            <w:vAlign w:val="center"/>
          </w:tcPr>
          <w:p w14:paraId="3276A00C" w14:textId="77777777" w:rsidR="00C32170" w:rsidRDefault="00C32170" w:rsidP="006077DB">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0BE6C4A1" w14:textId="77777777" w:rsidR="00C32170" w:rsidRDefault="00C32170" w:rsidP="006077DB">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61A02236" w14:textId="77777777" w:rsidR="00C32170" w:rsidRDefault="00C32170" w:rsidP="00C3217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14:paraId="14D56930" w14:textId="77777777" w:rsidTr="006077DB">
        <w:tc>
          <w:tcPr>
            <w:tcW w:w="2977" w:type="dxa"/>
            <w:shd w:val="clear" w:color="auto" w:fill="auto"/>
            <w:vAlign w:val="center"/>
          </w:tcPr>
          <w:p w14:paraId="574D5E56" w14:textId="77777777" w:rsidR="00C32170" w:rsidRPr="000E7D16" w:rsidRDefault="00C32170" w:rsidP="006077DB">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4E28F896" w14:textId="77777777" w:rsidR="00C32170" w:rsidRDefault="00C32170" w:rsidP="006077DB">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5A310FFB" w14:textId="77777777" w:rsidR="00C32170" w:rsidRDefault="00C32170" w:rsidP="00C32170">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14:paraId="17E49D99" w14:textId="77777777" w:rsidTr="006077DB">
        <w:tc>
          <w:tcPr>
            <w:tcW w:w="2977" w:type="dxa"/>
            <w:shd w:val="clear" w:color="auto" w:fill="auto"/>
            <w:vAlign w:val="center"/>
          </w:tcPr>
          <w:p w14:paraId="273EFD35" w14:textId="39375DC0" w:rsidR="00C32170" w:rsidRPr="000E7D16" w:rsidRDefault="00C32170" w:rsidP="006077DB">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368498BF" w14:textId="77777777" w:rsidR="00C32170" w:rsidRDefault="00C32170" w:rsidP="006077DB">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387EB1A0" w14:textId="77777777" w:rsidR="00C32170" w:rsidRDefault="00C32170" w:rsidP="00C32170">
      <w:pPr>
        <w:widowControl w:val="0"/>
        <w:autoSpaceDE w:val="0"/>
        <w:autoSpaceDN w:val="0"/>
        <w:adjustRightInd w:val="0"/>
        <w:spacing w:after="0"/>
        <w:outlineLvl w:val="0"/>
        <w:rPr>
          <w:rFonts w:eastAsia="Times New Roman" w:cs="Arial"/>
          <w:lang w:eastAsia="cs-CZ"/>
        </w:rPr>
      </w:pPr>
    </w:p>
    <w:p w14:paraId="6F71260E" w14:textId="77777777" w:rsidR="00C32170" w:rsidRPr="00997F1E" w:rsidRDefault="00C32170" w:rsidP="00C3217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2CDEC9B" w14:textId="27A42C41" w:rsidR="00C32170" w:rsidRDefault="00C32170" w:rsidP="00C32170">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smlouvy na zakázku s názvem </w:t>
      </w:r>
      <w:r w:rsidRPr="00997F1E">
        <w:rPr>
          <w:rFonts w:eastAsia="Times New Roman" w:cs="Arial"/>
          <w:i/>
          <w:iCs/>
          <w:lang w:eastAsia="cs-CZ"/>
        </w:rPr>
        <w:t>„</w:t>
      </w:r>
      <w:r>
        <w:rPr>
          <w:rFonts w:eastAsia="Times New Roman" w:cs="Arial"/>
          <w:i/>
          <w:iCs/>
          <w:lang w:eastAsia="cs-CZ"/>
        </w:rPr>
        <w:t>DODÁVKA BETONOVÝCH LEGO BLOKŮ</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1 </w:t>
      </w:r>
      <w:r w:rsidR="009E3CFB">
        <w:rPr>
          <w:rFonts w:eastAsia="Times New Roman" w:cs="Arial"/>
          <w:lang w:eastAsia="cs-CZ"/>
        </w:rPr>
        <w:t>Zadávací dokumentace</w:t>
      </w:r>
      <w:r>
        <w:rPr>
          <w:rFonts w:eastAsia="Times New Roman" w:cs="Arial"/>
          <w:lang w:eastAsia="cs-CZ"/>
        </w:rPr>
        <w:t>.</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 xml:space="preserve"> </w:t>
      </w:r>
      <w:r w:rsidR="009E3CFB">
        <w:rPr>
          <w:rFonts w:eastAsia="Times New Roman" w:cs="Arial"/>
          <w:lang w:eastAsia="cs-CZ"/>
        </w:rPr>
        <w:t>Zadávací dokumentaci</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v souladu s</w:t>
      </w:r>
      <w:r w:rsidR="009E3CFB">
        <w:rPr>
          <w:rFonts w:eastAsia="Times New Roman" w:cs="Arial"/>
          <w:lang w:eastAsia="cs-CZ"/>
        </w:rPr>
        <w:t>e</w:t>
      </w:r>
      <w:r>
        <w:rPr>
          <w:rFonts w:eastAsia="Times New Roman" w:cs="Arial"/>
          <w:lang w:eastAsia="cs-CZ"/>
        </w:rPr>
        <w:t> </w:t>
      </w:r>
      <w:r w:rsidR="009E3CFB">
        <w:rPr>
          <w:rFonts w:eastAsia="Times New Roman" w:cs="Arial"/>
          <w:lang w:eastAsia="cs-CZ"/>
        </w:rPr>
        <w:t>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10FAEA87" w14:textId="77777777" w:rsidR="00C32170" w:rsidRDefault="00C32170" w:rsidP="00C32170">
      <w:pPr>
        <w:widowControl w:val="0"/>
        <w:autoSpaceDE w:val="0"/>
        <w:autoSpaceDN w:val="0"/>
        <w:adjustRightInd w:val="0"/>
        <w:spacing w:after="0"/>
        <w:outlineLvl w:val="0"/>
        <w:rPr>
          <w:rFonts w:eastAsia="Times New Roman" w:cs="Arial"/>
          <w:lang w:eastAsia="cs-CZ"/>
        </w:rPr>
      </w:pPr>
    </w:p>
    <w:p w14:paraId="0503E5F5" w14:textId="77777777" w:rsidR="00C32170" w:rsidRDefault="00C32170" w:rsidP="00C3217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0199A23A" w14:textId="77777777" w:rsidR="00C32170" w:rsidRDefault="00C32170" w:rsidP="00C32170">
      <w:pPr>
        <w:widowControl w:val="0"/>
        <w:autoSpaceDE w:val="0"/>
        <w:autoSpaceDN w:val="0"/>
        <w:adjustRightInd w:val="0"/>
        <w:spacing w:after="0"/>
        <w:outlineLvl w:val="0"/>
        <w:rPr>
          <w:rFonts w:eastAsia="Times New Roman" w:cs="Arial"/>
          <w:lang w:eastAsia="cs-CZ"/>
        </w:rPr>
      </w:pPr>
    </w:p>
    <w:p w14:paraId="7DF143B6" w14:textId="77777777" w:rsidR="00C32170" w:rsidRDefault="00C32170" w:rsidP="00C32170">
      <w:pPr>
        <w:widowControl w:val="0"/>
        <w:autoSpaceDE w:val="0"/>
        <w:autoSpaceDN w:val="0"/>
        <w:adjustRightInd w:val="0"/>
        <w:spacing w:after="0"/>
        <w:outlineLvl w:val="0"/>
        <w:rPr>
          <w:rFonts w:eastAsia="Times New Roman" w:cs="Arial"/>
          <w:lang w:eastAsia="cs-CZ"/>
        </w:rPr>
      </w:pPr>
    </w:p>
    <w:p w14:paraId="2BBFA99C" w14:textId="77777777" w:rsidR="00C32170" w:rsidRDefault="00C32170" w:rsidP="00C32170">
      <w:pPr>
        <w:widowControl w:val="0"/>
        <w:autoSpaceDE w:val="0"/>
        <w:autoSpaceDN w:val="0"/>
        <w:adjustRightInd w:val="0"/>
        <w:spacing w:after="0"/>
        <w:outlineLvl w:val="0"/>
        <w:rPr>
          <w:rFonts w:eastAsia="Times New Roman" w:cs="Arial"/>
          <w:lang w:eastAsia="cs-CZ"/>
        </w:rPr>
      </w:pPr>
    </w:p>
    <w:p w14:paraId="72DA9ADD" w14:textId="77777777" w:rsidR="00C32170" w:rsidRPr="005F305F" w:rsidRDefault="00C32170" w:rsidP="00C32170">
      <w:pPr>
        <w:spacing w:after="0"/>
        <w:rPr>
          <w:rFonts w:cs="Arial"/>
          <w:szCs w:val="20"/>
        </w:rPr>
      </w:pPr>
      <w:r w:rsidRPr="005F305F">
        <w:rPr>
          <w:rFonts w:cs="Arial"/>
          <w:szCs w:val="20"/>
        </w:rPr>
        <w:t>_______________________________________</w:t>
      </w:r>
    </w:p>
    <w:p w14:paraId="4773FE48" w14:textId="77777777" w:rsidR="00C32170" w:rsidRPr="00BD0725" w:rsidRDefault="00C32170" w:rsidP="00C32170">
      <w:pPr>
        <w:spacing w:after="0"/>
        <w:rPr>
          <w:rFonts w:cs="Arial"/>
          <w:b/>
          <w:szCs w:val="20"/>
        </w:rPr>
      </w:pPr>
      <w:r w:rsidRPr="005F305F">
        <w:rPr>
          <w:rFonts w:cs="Arial"/>
          <w:szCs w:val="20"/>
        </w:rPr>
        <w:t>[</w:t>
      </w:r>
      <w:r w:rsidRPr="007416F7">
        <w:rPr>
          <w:rFonts w:cs="Arial"/>
          <w:b/>
          <w:szCs w:val="20"/>
          <w:highlight w:val="yellow"/>
        </w:rPr>
        <w:t xml:space="preserve">název </w:t>
      </w:r>
      <w:r>
        <w:rPr>
          <w:rFonts w:cs="Arial"/>
          <w:b/>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47EEDC82" w14:textId="77777777" w:rsidR="00C32170" w:rsidRPr="00BD0725" w:rsidRDefault="00C32170" w:rsidP="00C32170">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Pr>
          <w:rFonts w:cs="Arial"/>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18E4497" w14:textId="77777777" w:rsidR="00C32170" w:rsidRPr="005F305F" w:rsidRDefault="00C32170" w:rsidP="00C32170">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609D2255" w14:textId="39EA14C5" w:rsidR="00C32170" w:rsidRDefault="00C32170" w:rsidP="00C32170">
      <w:pPr>
        <w:spacing w:after="200"/>
        <w:jc w:val="left"/>
        <w:rPr>
          <w:rFonts w:cstheme="minorHAnsi"/>
          <w:b/>
          <w:bCs/>
        </w:rPr>
      </w:pPr>
      <w:r>
        <w:br w:type="page"/>
      </w:r>
    </w:p>
    <w:p w14:paraId="563229A9" w14:textId="785E9C3F" w:rsidR="0052063B" w:rsidRDefault="0052063B" w:rsidP="0052063B">
      <w:pPr>
        <w:spacing w:after="200"/>
        <w:jc w:val="left"/>
        <w:rPr>
          <w:rFonts w:cstheme="minorHAnsi"/>
          <w:b/>
          <w:bCs/>
        </w:rPr>
      </w:pPr>
      <w:r w:rsidRPr="000E7EEE">
        <w:rPr>
          <w:rFonts w:cstheme="minorHAnsi"/>
          <w:b/>
          <w:bCs/>
        </w:rPr>
        <w:lastRenderedPageBreak/>
        <w:t xml:space="preserve">Příloha č. </w:t>
      </w:r>
      <w:r w:rsidR="00B0226E">
        <w:rPr>
          <w:rFonts w:cstheme="minorHAnsi"/>
          <w:b/>
          <w:bCs/>
        </w:rPr>
        <w:t>4</w:t>
      </w:r>
    </w:p>
    <w:p w14:paraId="5D750BB7" w14:textId="77777777" w:rsidR="0052063B" w:rsidRPr="00F87288" w:rsidRDefault="0052063B" w:rsidP="0052063B">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6E4F44B8" w14:textId="77777777" w:rsidR="0052063B" w:rsidRDefault="0052063B" w:rsidP="0052063B">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720C2D7E" w14:textId="65FC9640" w:rsidR="0052063B" w:rsidRDefault="0052063B" w:rsidP="0052063B">
      <w:pPr>
        <w:jc w:val="center"/>
        <w:rPr>
          <w:b/>
          <w:caps/>
          <w:color w:val="E36C0A" w:themeColor="accent6" w:themeShade="BF"/>
          <w:sz w:val="40"/>
        </w:rPr>
      </w:pPr>
      <w:r>
        <w:rPr>
          <w:b/>
          <w:caps/>
          <w:color w:val="E36C0A" w:themeColor="accent6" w:themeShade="BF"/>
          <w:sz w:val="40"/>
        </w:rPr>
        <w:t xml:space="preserve">DODÁVKA </w:t>
      </w:r>
      <w:r w:rsidR="00B0226E">
        <w:rPr>
          <w:b/>
          <w:caps/>
          <w:color w:val="E36C0A" w:themeColor="accent6" w:themeShade="BF"/>
          <w:sz w:val="40"/>
        </w:rPr>
        <w:t>BETONOVÝCH LEGO BLOKů</w:t>
      </w:r>
    </w:p>
    <w:tbl>
      <w:tblPr>
        <w:tblStyle w:val="Mkatabulky"/>
        <w:tblW w:w="5000" w:type="pct"/>
        <w:tblLook w:val="04A0" w:firstRow="1" w:lastRow="0" w:firstColumn="1" w:lastColumn="0" w:noHBand="0" w:noVBand="1"/>
      </w:tblPr>
      <w:tblGrid>
        <w:gridCol w:w="2938"/>
        <w:gridCol w:w="6642"/>
        <w:gridCol w:w="343"/>
      </w:tblGrid>
      <w:tr w:rsidR="0052063B" w:rsidRPr="00A324F6" w14:paraId="3EB8DD58" w14:textId="77777777" w:rsidTr="008D7DEF">
        <w:trPr>
          <w:gridAfter w:val="1"/>
          <w:wAfter w:w="173" w:type="pct"/>
        </w:trPr>
        <w:tc>
          <w:tcPr>
            <w:tcW w:w="4827" w:type="pct"/>
            <w:gridSpan w:val="2"/>
            <w:tcBorders>
              <w:top w:val="nil"/>
              <w:left w:val="nil"/>
              <w:right w:val="nil"/>
            </w:tcBorders>
          </w:tcPr>
          <w:p w14:paraId="583A3548" w14:textId="77777777" w:rsidR="0052063B" w:rsidRDefault="0052063B" w:rsidP="008D7DEF">
            <w:pPr>
              <w:spacing w:after="0" w:line="276" w:lineRule="auto"/>
              <w:rPr>
                <w:rFonts w:cstheme="minorHAnsi"/>
                <w:b/>
              </w:rPr>
            </w:pPr>
          </w:p>
          <w:p w14:paraId="4C1AE465" w14:textId="77777777" w:rsidR="0052063B" w:rsidRPr="00A324F6" w:rsidRDefault="0052063B" w:rsidP="008D7DEF">
            <w:pPr>
              <w:spacing w:after="0" w:line="276" w:lineRule="auto"/>
              <w:rPr>
                <w:rFonts w:cstheme="minorHAnsi"/>
                <w:b/>
              </w:rPr>
            </w:pPr>
            <w:r w:rsidRPr="00A324F6">
              <w:rPr>
                <w:rFonts w:cstheme="minorHAnsi"/>
                <w:b/>
              </w:rPr>
              <w:t>Prohlašující dodavatel:</w:t>
            </w:r>
          </w:p>
        </w:tc>
      </w:tr>
      <w:tr w:rsidR="0052063B" w:rsidRPr="00A324F6" w14:paraId="66C520ED" w14:textId="77777777" w:rsidTr="008D7DEF">
        <w:trPr>
          <w:trHeight w:val="510"/>
        </w:trPr>
        <w:tc>
          <w:tcPr>
            <w:tcW w:w="1480" w:type="pct"/>
            <w:vAlign w:val="center"/>
          </w:tcPr>
          <w:p w14:paraId="55104CF6" w14:textId="77777777" w:rsidR="0052063B" w:rsidRPr="00A324F6" w:rsidRDefault="0052063B" w:rsidP="008D7DEF">
            <w:pPr>
              <w:spacing w:after="0" w:line="276" w:lineRule="auto"/>
              <w:rPr>
                <w:rFonts w:cstheme="minorHAnsi"/>
              </w:rPr>
            </w:pPr>
            <w:r w:rsidRPr="00A324F6">
              <w:rPr>
                <w:rFonts w:cstheme="minorHAnsi"/>
              </w:rPr>
              <w:t>Název dodavatele:</w:t>
            </w:r>
          </w:p>
        </w:tc>
        <w:tc>
          <w:tcPr>
            <w:tcW w:w="3520" w:type="pct"/>
            <w:gridSpan w:val="2"/>
            <w:vAlign w:val="center"/>
          </w:tcPr>
          <w:p w14:paraId="6D656AF5" w14:textId="77777777" w:rsidR="0052063B" w:rsidRPr="00CE46AC" w:rsidRDefault="0052063B" w:rsidP="008D7DEF">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52063B" w:rsidRPr="00A324F6" w14:paraId="5118A9D4" w14:textId="77777777" w:rsidTr="008D7DEF">
        <w:trPr>
          <w:trHeight w:val="510"/>
        </w:trPr>
        <w:tc>
          <w:tcPr>
            <w:tcW w:w="1480" w:type="pct"/>
            <w:vAlign w:val="center"/>
          </w:tcPr>
          <w:p w14:paraId="338D21E7" w14:textId="77777777" w:rsidR="0052063B" w:rsidRPr="00A324F6" w:rsidRDefault="0052063B" w:rsidP="008D7DEF">
            <w:pPr>
              <w:spacing w:after="0" w:line="276" w:lineRule="auto"/>
              <w:rPr>
                <w:rFonts w:cstheme="minorHAnsi"/>
              </w:rPr>
            </w:pPr>
            <w:r w:rsidRPr="00A324F6">
              <w:rPr>
                <w:rFonts w:cstheme="minorHAnsi"/>
              </w:rPr>
              <w:t>Sídlo:</w:t>
            </w:r>
          </w:p>
        </w:tc>
        <w:tc>
          <w:tcPr>
            <w:tcW w:w="3520" w:type="pct"/>
            <w:gridSpan w:val="2"/>
            <w:vAlign w:val="center"/>
          </w:tcPr>
          <w:p w14:paraId="485A73C8" w14:textId="77777777" w:rsidR="0052063B" w:rsidRPr="00CE46AC" w:rsidRDefault="0052063B" w:rsidP="008D7DEF">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52063B" w:rsidRPr="00A324F6" w14:paraId="6A3CBF48" w14:textId="77777777" w:rsidTr="008D7DEF">
        <w:trPr>
          <w:trHeight w:val="510"/>
        </w:trPr>
        <w:tc>
          <w:tcPr>
            <w:tcW w:w="1480" w:type="pct"/>
            <w:vAlign w:val="center"/>
          </w:tcPr>
          <w:p w14:paraId="3A38129E" w14:textId="77777777" w:rsidR="0052063B" w:rsidRPr="00A324F6" w:rsidRDefault="0052063B" w:rsidP="008D7DEF">
            <w:pPr>
              <w:spacing w:after="0" w:line="276" w:lineRule="auto"/>
              <w:rPr>
                <w:rFonts w:cstheme="minorHAnsi"/>
              </w:rPr>
            </w:pPr>
            <w:r w:rsidRPr="00A324F6">
              <w:rPr>
                <w:rFonts w:cstheme="minorHAnsi"/>
              </w:rPr>
              <w:t>IČO (u subjektu se sídlem v ČR):</w:t>
            </w:r>
          </w:p>
        </w:tc>
        <w:tc>
          <w:tcPr>
            <w:tcW w:w="3520" w:type="pct"/>
            <w:gridSpan w:val="2"/>
            <w:vAlign w:val="center"/>
          </w:tcPr>
          <w:p w14:paraId="142F00C2" w14:textId="77777777" w:rsidR="0052063B" w:rsidRPr="00CE46AC" w:rsidRDefault="0052063B" w:rsidP="008D7DEF">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52063B" w:rsidRPr="00A324F6" w14:paraId="5697D752" w14:textId="77777777" w:rsidTr="008D7DEF">
        <w:trPr>
          <w:trHeight w:val="510"/>
        </w:trPr>
        <w:tc>
          <w:tcPr>
            <w:tcW w:w="1480" w:type="pct"/>
            <w:vAlign w:val="center"/>
          </w:tcPr>
          <w:p w14:paraId="37831ED3" w14:textId="77777777" w:rsidR="0052063B" w:rsidRPr="00A324F6" w:rsidRDefault="0052063B" w:rsidP="008D7DEF">
            <w:pPr>
              <w:spacing w:after="0" w:line="276" w:lineRule="auto"/>
              <w:rPr>
                <w:rFonts w:cstheme="minorHAnsi"/>
              </w:rPr>
            </w:pPr>
            <w:r w:rsidRPr="00A324F6">
              <w:rPr>
                <w:rFonts w:cstheme="minorHAnsi"/>
              </w:rPr>
              <w:t>Jednající/zastoupen:</w:t>
            </w:r>
          </w:p>
        </w:tc>
        <w:tc>
          <w:tcPr>
            <w:tcW w:w="3520" w:type="pct"/>
            <w:gridSpan w:val="2"/>
            <w:vAlign w:val="center"/>
          </w:tcPr>
          <w:p w14:paraId="3C424D2F" w14:textId="77777777" w:rsidR="0052063B" w:rsidRPr="00CE46AC" w:rsidRDefault="0052063B" w:rsidP="008D7DEF">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1A2C3710" w14:textId="77777777" w:rsidR="0052063B" w:rsidRPr="00A324F6" w:rsidRDefault="0052063B" w:rsidP="0052063B">
      <w:pPr>
        <w:spacing w:after="0"/>
        <w:rPr>
          <w:rFonts w:cstheme="minorHAnsi"/>
        </w:rPr>
      </w:pPr>
      <w:r w:rsidRPr="00A324F6">
        <w:rPr>
          <w:rFonts w:cstheme="minorHAnsi"/>
        </w:rPr>
        <w:t>(dále jen „Dodavatel“)</w:t>
      </w:r>
    </w:p>
    <w:p w14:paraId="2D492539" w14:textId="77777777" w:rsidR="0052063B" w:rsidRPr="00A324F6" w:rsidRDefault="0052063B" w:rsidP="0052063B">
      <w:pPr>
        <w:spacing w:after="0"/>
        <w:jc w:val="center"/>
        <w:rPr>
          <w:rFonts w:cstheme="minorHAnsi"/>
          <w:b/>
        </w:rPr>
      </w:pPr>
    </w:p>
    <w:p w14:paraId="6A25CF53" w14:textId="77777777" w:rsidR="0052063B" w:rsidRDefault="0052063B" w:rsidP="0052063B">
      <w:pPr>
        <w:spacing w:before="120"/>
        <w:rPr>
          <w:rFonts w:cstheme="minorHAnsi"/>
          <w:b/>
          <w:bCs/>
        </w:rPr>
      </w:pPr>
      <w:r w:rsidRPr="00DA634F">
        <w:rPr>
          <w:rFonts w:cstheme="minorHAnsi"/>
          <w:b/>
          <w:bCs/>
        </w:rPr>
        <w:t>Dodavatel tímto čestně prohlašuje, že</w:t>
      </w:r>
      <w:r>
        <w:rPr>
          <w:rFonts w:cstheme="minorHAnsi"/>
          <w:b/>
          <w:bCs/>
        </w:rPr>
        <w:t>:</w:t>
      </w:r>
    </w:p>
    <w:p w14:paraId="478F9844" w14:textId="77777777" w:rsidR="0052063B" w:rsidRPr="00A262CC" w:rsidRDefault="0052063B" w:rsidP="00E7213D">
      <w:pPr>
        <w:pStyle w:val="Odstavecseseznamem"/>
        <w:numPr>
          <w:ilvl w:val="3"/>
          <w:numId w:val="12"/>
        </w:numPr>
        <w:spacing w:before="120"/>
        <w:ind w:left="284" w:hanging="284"/>
        <w:rPr>
          <w:rFonts w:cstheme="minorHAnsi"/>
        </w:rPr>
      </w:pPr>
      <w:r>
        <w:rPr>
          <w:rFonts w:cstheme="minorHAnsi"/>
        </w:rPr>
        <w:t>S</w:t>
      </w:r>
      <w:r w:rsidRPr="00A262CC">
        <w:rPr>
          <w:rFonts w:cstheme="minorHAnsi"/>
        </w:rPr>
        <w:t xml:space="preserve">plňuje požadavky Zadavatele na </w:t>
      </w:r>
      <w:r w:rsidRPr="0042662D">
        <w:rPr>
          <w:rFonts w:cstheme="minorHAnsi"/>
          <w:u w:val="single"/>
        </w:rPr>
        <w:t>základní způsobilost</w:t>
      </w:r>
      <w:r w:rsidRPr="00A262CC">
        <w:rPr>
          <w:rFonts w:cstheme="minorHAnsi"/>
        </w:rPr>
        <w:t>, neboť:</w:t>
      </w:r>
    </w:p>
    <w:p w14:paraId="6AD13EDE" w14:textId="604291BA" w:rsidR="0052063B" w:rsidRPr="00D32CAF" w:rsidRDefault="0052063B" w:rsidP="00E7213D">
      <w:pPr>
        <w:pStyle w:val="Odstavecseseznamem"/>
        <w:numPr>
          <w:ilvl w:val="0"/>
          <w:numId w:val="11"/>
        </w:numPr>
        <w:spacing w:before="120"/>
        <w:ind w:left="714" w:hanging="357"/>
        <w:rPr>
          <w:rFonts w:cstheme="minorHAnsi"/>
        </w:rPr>
      </w:pPr>
      <w:r w:rsidRPr="00D32CAF">
        <w:rPr>
          <w:rFonts w:cstheme="minorHAns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p>
    <w:p w14:paraId="7865C680" w14:textId="77777777" w:rsidR="0052063B" w:rsidRPr="00A324F6" w:rsidRDefault="0052063B" w:rsidP="00E7213D">
      <w:pPr>
        <w:numPr>
          <w:ilvl w:val="0"/>
          <w:numId w:val="11"/>
        </w:numPr>
        <w:spacing w:before="120"/>
        <w:rPr>
          <w:rFonts w:cstheme="minorHAnsi"/>
        </w:rPr>
      </w:pPr>
      <w:r w:rsidRPr="00A324F6">
        <w:rPr>
          <w:rFonts w:cstheme="minorHAnsi"/>
        </w:rPr>
        <w:t>nemá v České republice nebo v zemi svého sídla v evidenci daní zachycen splatný daňový nedoplatek;</w:t>
      </w:r>
    </w:p>
    <w:p w14:paraId="737D2671" w14:textId="77777777" w:rsidR="0052063B" w:rsidRPr="00A324F6" w:rsidRDefault="0052063B" w:rsidP="00E7213D">
      <w:pPr>
        <w:numPr>
          <w:ilvl w:val="0"/>
          <w:numId w:val="11"/>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338A654" w14:textId="77777777" w:rsidR="0052063B" w:rsidRPr="00A324F6" w:rsidRDefault="0052063B" w:rsidP="00E7213D">
      <w:pPr>
        <w:numPr>
          <w:ilvl w:val="0"/>
          <w:numId w:val="11"/>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4F519FEF" w14:textId="77777777" w:rsidR="0052063B" w:rsidRDefault="0052063B" w:rsidP="00E7213D">
      <w:pPr>
        <w:numPr>
          <w:ilvl w:val="0"/>
          <w:numId w:val="11"/>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09716F3E" w14:textId="77777777" w:rsidR="0052063B" w:rsidRDefault="0052063B" w:rsidP="0052063B">
      <w:pPr>
        <w:ind w:left="284"/>
      </w:pPr>
      <w: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5FC541B6" w14:textId="77777777" w:rsidR="0052063B" w:rsidRPr="00A262CC" w:rsidRDefault="0052063B" w:rsidP="0052063B">
      <w:pPr>
        <w:ind w:left="284"/>
        <w:rPr>
          <w:rFonts w:cstheme="minorHAnsi"/>
        </w:rPr>
      </w:pPr>
      <w:r>
        <w:t xml:space="preserve">Pro případ, že Dodavatelem je pobočka závodu české právnické osoby, prohlašuje Dodavatel, že podmínku podle písm. a) výše splňují všechny osoby uvedené v předchozím odstavci a vedoucí pobočky závodu. </w:t>
      </w:r>
      <w:r>
        <w:lastRenderedPageBreak/>
        <w:t>Pro případ, že Dodavatelem je pobočka závodu zahraniční právnické osoby, prohlašuje Dodavatel, že podmínku podle písm. a) výše splňuje tato právnická osoba a vedoucí pobočky závodu.</w:t>
      </w:r>
    </w:p>
    <w:p w14:paraId="2D76D90E" w14:textId="77777777" w:rsidR="0052063B" w:rsidRDefault="0052063B" w:rsidP="00E7213D">
      <w:pPr>
        <w:pStyle w:val="Odstavecseseznamem"/>
        <w:numPr>
          <w:ilvl w:val="3"/>
          <w:numId w:val="12"/>
        </w:numPr>
        <w:spacing w:before="120"/>
        <w:ind w:left="284" w:hanging="284"/>
        <w:rPr>
          <w:rFonts w:cstheme="minorHAnsi"/>
        </w:rPr>
      </w:pPr>
      <w:r>
        <w:rPr>
          <w:rFonts w:cstheme="minorHAnsi"/>
        </w:rPr>
        <w:t xml:space="preserve">Splňuje požadavky Zadavatele na </w:t>
      </w:r>
      <w:r w:rsidRPr="0042662D">
        <w:rPr>
          <w:rFonts w:cstheme="minorHAnsi"/>
          <w:u w:val="single"/>
        </w:rPr>
        <w:t>profesní způsobilost</w:t>
      </w:r>
      <w:r>
        <w:rPr>
          <w:rFonts w:cstheme="minorHAnsi"/>
        </w:rPr>
        <w:t xml:space="preserve">, neboť: </w:t>
      </w:r>
    </w:p>
    <w:p w14:paraId="4371C42E" w14:textId="77777777" w:rsidR="0052063B" w:rsidRPr="00F301F7" w:rsidRDefault="0052063B" w:rsidP="00E7213D">
      <w:pPr>
        <w:pStyle w:val="Odstavecseseznamem"/>
        <w:numPr>
          <w:ilvl w:val="0"/>
          <w:numId w:val="9"/>
        </w:numPr>
        <w:spacing w:before="120"/>
        <w:rPr>
          <w:rFonts w:cstheme="minorHAnsi"/>
        </w:rPr>
      </w:pPr>
      <w:r w:rsidRPr="00F301F7">
        <w:rPr>
          <w:rFonts w:cstheme="minorHAnsi"/>
        </w:rPr>
        <w:t>je zapsán v obchodním rejstříku nebo jiné obdobné evidenci, pokud jiný právní předpis zápis do takové evidence vyžaduje</w:t>
      </w:r>
      <w:r>
        <w:rPr>
          <w:rFonts w:cstheme="minorHAnsi"/>
        </w:rPr>
        <w:t>;</w:t>
      </w:r>
    </w:p>
    <w:p w14:paraId="7E7FE73B" w14:textId="0574469C" w:rsidR="0052063B" w:rsidRPr="00DB6418" w:rsidRDefault="0052063B" w:rsidP="00587E35">
      <w:pPr>
        <w:pStyle w:val="Odstavecseseznamem"/>
        <w:numPr>
          <w:ilvl w:val="0"/>
          <w:numId w:val="9"/>
        </w:numPr>
        <w:spacing w:before="120"/>
        <w:ind w:left="714" w:hanging="357"/>
        <w:contextualSpacing w:val="0"/>
        <w:rPr>
          <w:rFonts w:cstheme="minorHAnsi"/>
        </w:rPr>
      </w:pPr>
      <w:r>
        <w:rPr>
          <w:rFonts w:cstheme="minorHAnsi"/>
        </w:rPr>
        <w:t xml:space="preserve">disponuje </w:t>
      </w:r>
      <w:r w:rsidRPr="00B42BAE">
        <w:rPr>
          <w:rFonts w:cstheme="minorHAnsi"/>
        </w:rPr>
        <w:t>dokladem o oprávnění k podnikání – doklad prokazující příslušné živnostenské oprávnění v</w:t>
      </w:r>
      <w:r>
        <w:rPr>
          <w:rFonts w:cstheme="minorHAnsi"/>
        </w:rPr>
        <w:t> </w:t>
      </w:r>
      <w:r w:rsidRPr="00B42BAE">
        <w:rPr>
          <w:rFonts w:cstheme="minorHAnsi"/>
        </w:rPr>
        <w:t xml:space="preserve">rozsahu odpovídajícím předmětu veřejné </w:t>
      </w:r>
      <w:r w:rsidRPr="00DB6418">
        <w:rPr>
          <w:rFonts w:cstheme="minorHAnsi"/>
        </w:rPr>
        <w:t xml:space="preserve">zakázky, </w:t>
      </w:r>
      <w:r w:rsidRPr="00761421">
        <w:rPr>
          <w:rFonts w:cstheme="minorHAnsi"/>
        </w:rPr>
        <w:t>tj. provádění staveb, jejich změn a odstraňování</w:t>
      </w:r>
      <w:r w:rsidRPr="00DB6418">
        <w:rPr>
          <w:rFonts w:cstheme="minorHAnsi"/>
        </w:rPr>
        <w:t>.</w:t>
      </w:r>
    </w:p>
    <w:p w14:paraId="77F2DCAF" w14:textId="77777777" w:rsidR="00D32CAF" w:rsidRPr="00D32CAF" w:rsidRDefault="0052063B" w:rsidP="00E7213D">
      <w:pPr>
        <w:pStyle w:val="Odstavecseseznamem"/>
        <w:numPr>
          <w:ilvl w:val="3"/>
          <w:numId w:val="12"/>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w:t>
      </w:r>
      <w:r w:rsidRPr="00761421">
        <w:rPr>
          <w:rFonts w:cstheme="minorHAnsi"/>
        </w:rPr>
        <w:t xml:space="preserve">požadovanou Zadavatelem, neboť </w:t>
      </w:r>
      <w:r w:rsidRPr="00761421">
        <w:rPr>
          <w:bCs/>
        </w:rPr>
        <w:t xml:space="preserve">v </w:t>
      </w:r>
      <w:r w:rsidRPr="00761421">
        <w:t xml:space="preserve">posledních </w:t>
      </w:r>
      <w:r w:rsidR="00D32CAF">
        <w:t>3</w:t>
      </w:r>
      <w:r w:rsidRPr="00761421">
        <w:t xml:space="preserve"> letech před zahájením výběrového řízení na zakázku realizoval alespoň</w:t>
      </w:r>
      <w:r w:rsidR="00D32CAF">
        <w:t xml:space="preserve"> následující významné dodávky:</w:t>
      </w:r>
    </w:p>
    <w:p w14:paraId="02879416" w14:textId="74DD7DC9" w:rsidR="00AB6395" w:rsidRDefault="00654235" w:rsidP="00654235">
      <w:pPr>
        <w:spacing w:before="120"/>
        <w:ind w:left="284"/>
        <w:rPr>
          <w:rFonts w:cstheme="minorHAnsi"/>
          <w:b/>
          <w:bCs/>
        </w:rPr>
      </w:pPr>
      <w:r>
        <w:t xml:space="preserve">• min. dvě (2) dodávky spočívající v dodávce betonových Lego bloků v celkovém minimálním objemu pro jednoho zákazníka ve výši 200.000 Kč bez DPH každá (celkový objem může zahrnovat dílčí dodávky pro jednoho zákazníka realizované v období tří let před </w:t>
      </w:r>
      <w:r w:rsidR="00BB7C12">
        <w:t>dnem zahájení výběrového řízení na zakázku</w:t>
      </w:r>
      <w:r>
        <w:t xml:space="preserve">) </w:t>
      </w:r>
      <w:r w:rsidRPr="001B7407">
        <w:rPr>
          <w:rFonts w:cstheme="minorHAnsi"/>
          <w:b/>
          <w:bCs/>
        </w:rPr>
        <w:t xml:space="preserve">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435AD" w14:paraId="07000F65" w14:textId="77777777" w:rsidTr="001435AD">
        <w:trPr>
          <w:trHeight w:val="938"/>
        </w:trPr>
        <w:tc>
          <w:tcPr>
            <w:tcW w:w="1980" w:type="dxa"/>
            <w:tcBorders>
              <w:top w:val="single" w:sz="4" w:space="0" w:color="999999"/>
              <w:left w:val="single" w:sz="4" w:space="0" w:color="999999"/>
              <w:bottom w:val="single" w:sz="12" w:space="0" w:color="666666"/>
              <w:right w:val="single" w:sz="4" w:space="0" w:color="999999"/>
            </w:tcBorders>
            <w:vAlign w:val="center"/>
            <w:hideMark/>
          </w:tcPr>
          <w:p w14:paraId="73D7CEE4" w14:textId="3799DAD0" w:rsidR="001435AD" w:rsidRDefault="001435AD">
            <w:pPr>
              <w:jc w:val="center"/>
              <w:rPr>
                <w:rFonts w:ascii="Calibri" w:hAnsi="Calibri" w:cs="Calibri"/>
                <w:b/>
                <w:bCs/>
              </w:rPr>
            </w:pPr>
            <w:r>
              <w:rPr>
                <w:rFonts w:ascii="Calibri" w:hAnsi="Calibri" w:cs="Calibri"/>
                <w:b/>
                <w:bCs/>
              </w:rPr>
              <w:t>Identifikační údaje objednatele</w:t>
            </w:r>
          </w:p>
        </w:tc>
        <w:tc>
          <w:tcPr>
            <w:tcW w:w="2835" w:type="dxa"/>
            <w:tcBorders>
              <w:top w:val="single" w:sz="4" w:space="0" w:color="999999"/>
              <w:left w:val="single" w:sz="4" w:space="0" w:color="999999"/>
              <w:bottom w:val="single" w:sz="12" w:space="0" w:color="666666"/>
              <w:right w:val="single" w:sz="4" w:space="0" w:color="999999"/>
            </w:tcBorders>
            <w:vAlign w:val="center"/>
            <w:hideMark/>
          </w:tcPr>
          <w:p w14:paraId="3928FC29" w14:textId="1458C20B" w:rsidR="001435AD" w:rsidRDefault="001435AD">
            <w:pPr>
              <w:jc w:val="center"/>
              <w:rPr>
                <w:rFonts w:ascii="Calibri" w:hAnsi="Calibri" w:cs="Calibri"/>
                <w:b/>
                <w:bCs/>
              </w:rPr>
            </w:pPr>
            <w:r>
              <w:rPr>
                <w:rFonts w:ascii="Calibri" w:hAnsi="Calibri" w:cs="Calibri"/>
                <w:b/>
                <w:bCs/>
              </w:rPr>
              <w:t xml:space="preserve">Věcný popis obsahové náplně </w:t>
            </w:r>
            <w:r w:rsidR="00FA7869">
              <w:rPr>
                <w:rFonts w:ascii="Calibri" w:hAnsi="Calibri" w:cs="Calibri"/>
                <w:b/>
                <w:bCs/>
              </w:rPr>
              <w:t>dodávky</w:t>
            </w:r>
            <w:r>
              <w:rPr>
                <w:rFonts w:ascii="Calibri" w:hAnsi="Calibri" w:cs="Calibri"/>
                <w:b/>
                <w:bCs/>
              </w:rPr>
              <w:t xml:space="preserve"> a rozsah v jakém se dodavatel podílel</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745E8A22" w14:textId="232427AE" w:rsidR="001435AD" w:rsidRDefault="001435AD">
            <w:pPr>
              <w:jc w:val="center"/>
              <w:rPr>
                <w:rFonts w:ascii="Calibri" w:hAnsi="Calibri" w:cs="Calibri"/>
                <w:b/>
                <w:bCs/>
              </w:rPr>
            </w:pPr>
            <w:r>
              <w:rPr>
                <w:rFonts w:ascii="Calibri" w:hAnsi="Calibri" w:cs="Calibri"/>
                <w:b/>
                <w:bCs/>
              </w:rPr>
              <w:t xml:space="preserve">Doba poskytování </w:t>
            </w:r>
            <w:r w:rsidR="00FA7869">
              <w:rPr>
                <w:rFonts w:ascii="Calibri" w:hAnsi="Calibri" w:cs="Calibri"/>
                <w:b/>
                <w:bCs/>
              </w:rPr>
              <w:t>dodávky</w:t>
            </w:r>
            <w:r>
              <w:rPr>
                <w:rFonts w:ascii="Calibri" w:hAnsi="Calibri" w:cs="Calibri"/>
                <w:b/>
                <w:bCs/>
              </w:rPr>
              <w:t xml:space="preserve"> </w:t>
            </w:r>
            <w:r>
              <w:rPr>
                <w:rFonts w:ascii="Calibri" w:hAnsi="Calibri" w:cs="Calibri"/>
                <w:bCs/>
              </w:rPr>
              <w:t>(MM/RR-MM/RR)</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69E62100" w14:textId="34478F85" w:rsidR="001435AD" w:rsidRDefault="001435AD">
            <w:pPr>
              <w:jc w:val="center"/>
              <w:rPr>
                <w:rFonts w:ascii="Calibri" w:hAnsi="Calibri" w:cs="Calibri"/>
                <w:b/>
                <w:bCs/>
              </w:rPr>
            </w:pPr>
            <w:r>
              <w:rPr>
                <w:rFonts w:ascii="Calibri" w:hAnsi="Calibri" w:cs="Calibri"/>
                <w:b/>
                <w:bCs/>
              </w:rPr>
              <w:t xml:space="preserve">Finanční objem (investiční náklady) </w:t>
            </w:r>
            <w:r w:rsidR="00FA7869">
              <w:rPr>
                <w:rFonts w:ascii="Calibri" w:hAnsi="Calibri" w:cs="Calibri"/>
                <w:b/>
                <w:bCs/>
              </w:rPr>
              <w:t>dodávky</w:t>
            </w:r>
            <w:r>
              <w:rPr>
                <w:rFonts w:ascii="Calibri" w:hAnsi="Calibri" w:cs="Calibri"/>
                <w:b/>
                <w:bCs/>
              </w:rPr>
              <w:t xml:space="preserve"> v Kč bez DPH </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3C8CF782" w14:textId="77777777" w:rsidR="001435AD" w:rsidRDefault="001435AD">
            <w:pPr>
              <w:jc w:val="center"/>
              <w:rPr>
                <w:rFonts w:ascii="Calibri" w:hAnsi="Calibri" w:cs="Calibri"/>
                <w:b/>
                <w:bCs/>
              </w:rPr>
            </w:pPr>
            <w:r>
              <w:rPr>
                <w:rFonts w:ascii="Calibri" w:hAnsi="Calibri" w:cs="Calibri"/>
                <w:b/>
                <w:bCs/>
              </w:rPr>
              <w:t>Kontaktní údaje kontaktní osoby objednatele</w:t>
            </w:r>
          </w:p>
        </w:tc>
      </w:tr>
      <w:tr w:rsidR="001435AD" w14:paraId="79026841" w14:textId="77777777" w:rsidTr="001435AD">
        <w:trPr>
          <w:trHeight w:val="597"/>
        </w:trPr>
        <w:tc>
          <w:tcPr>
            <w:tcW w:w="1980" w:type="dxa"/>
            <w:tcBorders>
              <w:top w:val="single" w:sz="4" w:space="0" w:color="999999"/>
              <w:left w:val="single" w:sz="4" w:space="0" w:color="999999"/>
              <w:bottom w:val="single" w:sz="4" w:space="0" w:color="999999"/>
              <w:right w:val="single" w:sz="4" w:space="0" w:color="999999"/>
            </w:tcBorders>
            <w:vAlign w:val="center"/>
            <w:hideMark/>
          </w:tcPr>
          <w:p w14:paraId="285B4F03" w14:textId="77777777" w:rsidR="001435AD" w:rsidRDefault="001435AD">
            <w:pPr>
              <w:rPr>
                <w:rFonts w:ascii="Calibri" w:hAnsi="Calibri" w:cs="Calibri"/>
                <w:bCs/>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2835" w:type="dxa"/>
            <w:tcBorders>
              <w:top w:val="single" w:sz="4" w:space="0" w:color="999999"/>
              <w:left w:val="single" w:sz="4" w:space="0" w:color="999999"/>
              <w:bottom w:val="single" w:sz="4" w:space="0" w:color="999999"/>
              <w:right w:val="single" w:sz="4" w:space="0" w:color="999999"/>
            </w:tcBorders>
            <w:vAlign w:val="center"/>
            <w:hideMark/>
          </w:tcPr>
          <w:p w14:paraId="51F2FE34" w14:textId="77777777" w:rsidR="001435AD" w:rsidRDefault="001435AD">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720F021B" w14:textId="77777777" w:rsidR="001435AD" w:rsidRDefault="001435AD">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44D0B141" w14:textId="77777777" w:rsidR="001435AD" w:rsidRDefault="001435AD">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152CF6BD" w14:textId="77777777" w:rsidR="001435AD" w:rsidRDefault="001435AD">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r>
      <w:tr w:rsidR="001435AD" w14:paraId="53FCAFBB" w14:textId="77777777" w:rsidTr="001435AD">
        <w:trPr>
          <w:trHeight w:val="597"/>
        </w:trPr>
        <w:tc>
          <w:tcPr>
            <w:tcW w:w="1980" w:type="dxa"/>
            <w:tcBorders>
              <w:top w:val="single" w:sz="4" w:space="0" w:color="999999"/>
              <w:left w:val="single" w:sz="4" w:space="0" w:color="999999"/>
              <w:bottom w:val="single" w:sz="4" w:space="0" w:color="999999"/>
              <w:right w:val="single" w:sz="4" w:space="0" w:color="999999"/>
            </w:tcBorders>
            <w:vAlign w:val="center"/>
            <w:hideMark/>
          </w:tcPr>
          <w:p w14:paraId="6C667D45" w14:textId="77777777" w:rsidR="001435AD" w:rsidRDefault="001435AD">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2835" w:type="dxa"/>
            <w:tcBorders>
              <w:top w:val="single" w:sz="4" w:space="0" w:color="999999"/>
              <w:left w:val="single" w:sz="4" w:space="0" w:color="999999"/>
              <w:bottom w:val="single" w:sz="4" w:space="0" w:color="999999"/>
              <w:right w:val="single" w:sz="4" w:space="0" w:color="999999"/>
            </w:tcBorders>
            <w:vAlign w:val="center"/>
            <w:hideMark/>
          </w:tcPr>
          <w:p w14:paraId="32E0C36B" w14:textId="77777777" w:rsidR="001435AD" w:rsidRDefault="001435AD">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73B5A361" w14:textId="77777777" w:rsidR="001435AD" w:rsidRDefault="001435AD">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1A49B355" w14:textId="77777777" w:rsidR="001435AD" w:rsidRDefault="001435AD">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1871775B" w14:textId="77777777" w:rsidR="001435AD" w:rsidRDefault="001435AD">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r>
    </w:tbl>
    <w:p w14:paraId="1FEE7253" w14:textId="77777777" w:rsidR="001435AD" w:rsidRDefault="001435AD" w:rsidP="001435AD">
      <w:pPr>
        <w:spacing w:before="120"/>
        <w:rPr>
          <w:rFonts w:ascii="Calibri" w:hAnsi="Calibri" w:cs="Calibri"/>
          <w:i/>
          <w:iCs/>
          <w:sz w:val="20"/>
          <w:szCs w:val="20"/>
        </w:rPr>
      </w:pPr>
      <w:r>
        <w:rPr>
          <w:rFonts w:ascii="Calibri" w:hAnsi="Calibri" w:cs="Calibri"/>
          <w:i/>
          <w:iCs/>
          <w:sz w:val="20"/>
          <w:szCs w:val="20"/>
        </w:rPr>
        <w:t>*Dodavatel doplní potřebný počet řádků.</w:t>
      </w:r>
    </w:p>
    <w:p w14:paraId="37F91788" w14:textId="5D325657" w:rsidR="0052063B" w:rsidRDefault="0052063B" w:rsidP="0052063B">
      <w:pPr>
        <w:spacing w:before="120"/>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A0884DC" w14:textId="77777777" w:rsidR="0052063B" w:rsidRPr="00A324F6" w:rsidRDefault="0052063B" w:rsidP="0052063B">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63DDDE8F" w14:textId="77777777" w:rsidR="0052063B" w:rsidRPr="00A324F6" w:rsidRDefault="0052063B" w:rsidP="0052063B">
      <w:pPr>
        <w:rPr>
          <w:rFonts w:cstheme="minorHAnsi"/>
        </w:rPr>
      </w:pPr>
    </w:p>
    <w:p w14:paraId="51B010B4" w14:textId="77777777" w:rsidR="0052063B" w:rsidRPr="00A324F6" w:rsidRDefault="0052063B" w:rsidP="0052063B">
      <w:pPr>
        <w:spacing w:after="240" w:line="259" w:lineRule="auto"/>
        <w:rPr>
          <w:rFonts w:eastAsia="Calibri" w:cstheme="minorHAnsi"/>
        </w:rPr>
      </w:pPr>
      <w:r>
        <w:rPr>
          <w:rFonts w:eastAsia="Calibri" w:cstheme="minorHAnsi"/>
        </w:rPr>
        <w:t>V</w:t>
      </w:r>
      <w:r w:rsidRPr="00A324F6">
        <w:rPr>
          <w:rFonts w:eastAsia="Calibri" w:cstheme="minorHAnsi"/>
        </w:rPr>
        <w:t xml:space="preserve"> </w:t>
      </w: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r w:rsidRPr="00A324F6">
        <w:rPr>
          <w:rFonts w:eastAsia="Calibri" w:cstheme="minorHAnsi"/>
        </w:rPr>
        <w:t xml:space="preserve"> dne </w:t>
      </w: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p w14:paraId="6A7DB3C9" w14:textId="77777777" w:rsidR="0052063B" w:rsidRPr="00A324F6" w:rsidRDefault="0052063B" w:rsidP="0052063B">
      <w:pPr>
        <w:spacing w:after="160" w:line="259" w:lineRule="auto"/>
        <w:rPr>
          <w:rFonts w:eastAsia="Calibri" w:cstheme="minorHAnsi"/>
        </w:rPr>
      </w:pPr>
      <w:r w:rsidRPr="00A324F6">
        <w:rPr>
          <w:rFonts w:eastAsia="Calibri" w:cstheme="minorHAnsi"/>
        </w:rPr>
        <w:t>_______________________________</w:t>
      </w:r>
    </w:p>
    <w:p w14:paraId="73672386" w14:textId="77777777" w:rsidR="0052063B" w:rsidRDefault="0052063B" w:rsidP="0052063B">
      <w:pPr>
        <w:spacing w:after="160" w:line="259" w:lineRule="auto"/>
        <w:contextualSpacing/>
        <w:rPr>
          <w:rFonts w:eastAsia="Times New Roman" w:cs="Arial"/>
          <w:bCs/>
          <w:lang w:eastAsia="cs-CZ"/>
        </w:rPr>
      </w:pPr>
      <w:r w:rsidRPr="00A324F6">
        <w:rPr>
          <w:rFonts w:eastAsia="Calibri" w:cstheme="minorHAnsi"/>
        </w:rPr>
        <w:t xml:space="preserve">Jméno: </w:t>
      </w: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p w14:paraId="13CA6284" w14:textId="56CAAF09" w:rsidR="0052063B" w:rsidRDefault="0052063B" w:rsidP="0052063B">
      <w:pPr>
        <w:spacing w:after="200"/>
        <w:jc w:val="left"/>
        <w:rPr>
          <w:rFonts w:cstheme="minorHAnsi"/>
          <w:b/>
          <w:bCs/>
        </w:rPr>
      </w:pPr>
      <w:r w:rsidRPr="00A324F6">
        <w:rPr>
          <w:rFonts w:eastAsia="Calibri" w:cstheme="minorHAnsi"/>
        </w:rPr>
        <w:t xml:space="preserve">Funkce: </w:t>
      </w: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p w14:paraId="583C1DBC" w14:textId="5F9FD508" w:rsidR="00706047" w:rsidRDefault="00706047">
      <w:pPr>
        <w:spacing w:after="200"/>
        <w:jc w:val="left"/>
        <w:rPr>
          <w:rFonts w:cstheme="minorHAnsi"/>
          <w:b/>
          <w:bCs/>
        </w:rPr>
      </w:pPr>
      <w:r>
        <w:rPr>
          <w:rFonts w:cstheme="minorHAnsi"/>
          <w:b/>
          <w:bCs/>
        </w:rPr>
        <w:br w:type="page"/>
      </w:r>
    </w:p>
    <w:p w14:paraId="0A2781DC" w14:textId="45621F5A" w:rsidR="00B26934" w:rsidRDefault="00B26934" w:rsidP="00B26934">
      <w:pPr>
        <w:widowControl w:val="0"/>
        <w:jc w:val="left"/>
        <w:rPr>
          <w:rFonts w:cstheme="minorHAnsi"/>
          <w:b/>
          <w:bCs/>
        </w:rPr>
      </w:pPr>
      <w:r w:rsidRPr="000E7EEE">
        <w:rPr>
          <w:rFonts w:cstheme="minorHAnsi"/>
          <w:b/>
          <w:bCs/>
        </w:rPr>
        <w:lastRenderedPageBreak/>
        <w:t xml:space="preserve">Příloha č. </w:t>
      </w:r>
      <w:r w:rsidR="00426DDC">
        <w:rPr>
          <w:rFonts w:cstheme="minorHAnsi"/>
          <w:b/>
          <w:bCs/>
        </w:rPr>
        <w:t>5</w:t>
      </w:r>
      <w:r w:rsidR="00E62C26">
        <w:rPr>
          <w:rFonts w:cstheme="minorHAnsi"/>
          <w:b/>
          <w:bCs/>
        </w:rPr>
        <w:t xml:space="preserve"> – Požadavky na elektronickou komunikaci Josephine</w:t>
      </w:r>
    </w:p>
    <w:p w14:paraId="2289C84A" w14:textId="541AE2E1" w:rsidR="00E62C26" w:rsidRDefault="00E62C26" w:rsidP="00803FA4">
      <w:pPr>
        <w:widowControl w:val="0"/>
        <w:jc w:val="left"/>
        <w:rPr>
          <w:rFonts w:cstheme="minorHAnsi"/>
          <w:i/>
          <w:iCs/>
        </w:rPr>
      </w:pPr>
      <w:r>
        <w:rPr>
          <w:rFonts w:cstheme="minorHAnsi"/>
          <w:i/>
          <w:iCs/>
        </w:rPr>
        <w:t>(Samostatný dokument)</w:t>
      </w:r>
    </w:p>
    <w:p w14:paraId="2744D37B" w14:textId="43C81BE2" w:rsidR="00706047" w:rsidRDefault="00706047">
      <w:pPr>
        <w:spacing w:after="200"/>
        <w:jc w:val="left"/>
        <w:rPr>
          <w:rFonts w:cstheme="minorHAnsi"/>
          <w:i/>
          <w:iCs/>
        </w:rPr>
      </w:pPr>
      <w:r>
        <w:rPr>
          <w:rFonts w:cstheme="minorHAnsi"/>
          <w:i/>
          <w:iCs/>
        </w:rPr>
        <w:br w:type="page"/>
      </w:r>
    </w:p>
    <w:p w14:paraId="3566148C" w14:textId="36ED6996" w:rsidR="0061290E" w:rsidRPr="00E5642D" w:rsidRDefault="0061290E" w:rsidP="0061290E">
      <w:pPr>
        <w:widowControl w:val="0"/>
        <w:jc w:val="left"/>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6</w:t>
      </w:r>
    </w:p>
    <w:p w14:paraId="282F05F8" w14:textId="77777777" w:rsidR="0061290E" w:rsidRPr="00E5642D" w:rsidRDefault="0061290E" w:rsidP="0061290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2F04BD08" w14:textId="77777777" w:rsidR="0061290E" w:rsidRPr="00E5642D" w:rsidRDefault="0061290E" w:rsidP="0061290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63D4AFC0" w14:textId="766B6F17" w:rsidR="0061290E" w:rsidRDefault="005D6C60" w:rsidP="0061290E">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DODÁVKA BETONOVÝCH LEGO BLOKŮ</w:t>
      </w:r>
    </w:p>
    <w:tbl>
      <w:tblPr>
        <w:tblStyle w:val="Mkatabulky"/>
        <w:tblW w:w="5000" w:type="pct"/>
        <w:tblLook w:val="04A0" w:firstRow="1" w:lastRow="0" w:firstColumn="1" w:lastColumn="0" w:noHBand="0" w:noVBand="1"/>
      </w:tblPr>
      <w:tblGrid>
        <w:gridCol w:w="2938"/>
        <w:gridCol w:w="6642"/>
        <w:gridCol w:w="343"/>
      </w:tblGrid>
      <w:tr w:rsidR="0061290E" w:rsidRPr="00E5642D" w14:paraId="20852B96" w14:textId="77777777" w:rsidTr="00844CDC">
        <w:trPr>
          <w:gridAfter w:val="1"/>
          <w:wAfter w:w="173" w:type="pct"/>
        </w:trPr>
        <w:tc>
          <w:tcPr>
            <w:tcW w:w="4827" w:type="pct"/>
            <w:gridSpan w:val="2"/>
            <w:tcBorders>
              <w:top w:val="nil"/>
              <w:left w:val="nil"/>
              <w:right w:val="nil"/>
            </w:tcBorders>
          </w:tcPr>
          <w:p w14:paraId="71673C67" w14:textId="77777777" w:rsidR="0061290E" w:rsidRPr="00E5642D" w:rsidRDefault="0061290E" w:rsidP="00844CDC">
            <w:pPr>
              <w:spacing w:after="0" w:line="276" w:lineRule="auto"/>
              <w:rPr>
                <w:rFonts w:ascii="Calibri" w:hAnsi="Calibri" w:cs="Calibri"/>
                <w:b/>
              </w:rPr>
            </w:pPr>
            <w:r w:rsidRPr="00E5642D">
              <w:rPr>
                <w:rFonts w:ascii="Calibri" w:hAnsi="Calibri" w:cs="Calibri"/>
                <w:b/>
              </w:rPr>
              <w:t>Prohlašující dodavatel:</w:t>
            </w:r>
          </w:p>
        </w:tc>
      </w:tr>
      <w:tr w:rsidR="0061290E" w:rsidRPr="00E5642D" w14:paraId="53E3FC34" w14:textId="77777777" w:rsidTr="00844CDC">
        <w:trPr>
          <w:trHeight w:val="510"/>
        </w:trPr>
        <w:tc>
          <w:tcPr>
            <w:tcW w:w="1480" w:type="pct"/>
            <w:vAlign w:val="center"/>
          </w:tcPr>
          <w:p w14:paraId="2FE5F02F" w14:textId="77777777" w:rsidR="0061290E" w:rsidRPr="000674D4" w:rsidRDefault="0061290E" w:rsidP="00844CDC">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233C1AFC" w14:textId="77777777" w:rsidR="0061290E" w:rsidRPr="00E5642D" w:rsidRDefault="0061290E" w:rsidP="00844CDC">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61290E" w:rsidRPr="00E5642D" w14:paraId="2BEFACB4" w14:textId="77777777" w:rsidTr="00844CDC">
        <w:trPr>
          <w:trHeight w:val="510"/>
        </w:trPr>
        <w:tc>
          <w:tcPr>
            <w:tcW w:w="1480" w:type="pct"/>
            <w:vAlign w:val="center"/>
          </w:tcPr>
          <w:p w14:paraId="6C4F3BBE" w14:textId="77777777" w:rsidR="0061290E" w:rsidRPr="000674D4" w:rsidRDefault="0061290E" w:rsidP="00844CDC">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36B3D498" w14:textId="77777777" w:rsidR="0061290E" w:rsidRPr="00E5642D" w:rsidRDefault="0061290E" w:rsidP="00844CDC">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61290E" w:rsidRPr="00E5642D" w14:paraId="7A942192" w14:textId="77777777" w:rsidTr="00844CDC">
        <w:trPr>
          <w:trHeight w:val="510"/>
        </w:trPr>
        <w:tc>
          <w:tcPr>
            <w:tcW w:w="1480" w:type="pct"/>
            <w:vAlign w:val="center"/>
          </w:tcPr>
          <w:p w14:paraId="24C134EF" w14:textId="77777777" w:rsidR="0061290E" w:rsidRPr="000674D4" w:rsidRDefault="0061290E" w:rsidP="00844CDC">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23186980" w14:textId="77777777" w:rsidR="0061290E" w:rsidRPr="00E5642D" w:rsidRDefault="0061290E" w:rsidP="00844CDC">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61290E" w:rsidRPr="00E5642D" w14:paraId="6B68C655" w14:textId="77777777" w:rsidTr="00844CDC">
        <w:trPr>
          <w:trHeight w:val="510"/>
        </w:trPr>
        <w:tc>
          <w:tcPr>
            <w:tcW w:w="1480" w:type="pct"/>
            <w:vAlign w:val="center"/>
          </w:tcPr>
          <w:p w14:paraId="1FD8E895" w14:textId="77777777" w:rsidR="0061290E" w:rsidRPr="000674D4" w:rsidRDefault="0061290E" w:rsidP="00844CDC">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5F5F706C" w14:textId="77777777" w:rsidR="0061290E" w:rsidRPr="00E5642D" w:rsidRDefault="0061290E" w:rsidP="00844CDC">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D8DA8AF" w14:textId="77777777" w:rsidR="0061290E" w:rsidRPr="00BC4E79" w:rsidRDefault="0061290E" w:rsidP="0061290E">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61290E" w:rsidRPr="00E5642D" w14:paraId="2A481DAE" w14:textId="77777777" w:rsidTr="00844CDC">
        <w:trPr>
          <w:trHeight w:val="1365"/>
        </w:trPr>
        <w:tc>
          <w:tcPr>
            <w:tcW w:w="2272" w:type="dxa"/>
            <w:shd w:val="clear" w:color="auto" w:fill="auto"/>
            <w:vAlign w:val="center"/>
          </w:tcPr>
          <w:p w14:paraId="2E8D1A84" w14:textId="77777777" w:rsidR="0061290E" w:rsidRPr="00E5642D" w:rsidRDefault="0061290E" w:rsidP="00844CDC">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763F04BB" w14:textId="77777777" w:rsidR="0061290E" w:rsidRPr="00E5642D" w:rsidRDefault="0061290E" w:rsidP="00844CDC">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6AA55E69" w14:textId="77777777" w:rsidR="0061290E" w:rsidRPr="00E5642D" w:rsidRDefault="0061290E" w:rsidP="00844CDC">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23D24F" w14:textId="77777777" w:rsidR="0061290E" w:rsidRPr="00E5642D" w:rsidRDefault="0061290E" w:rsidP="00844CDC">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61290E" w:rsidRPr="00E5642D" w14:paraId="45CFEF6C" w14:textId="77777777" w:rsidTr="00844CDC">
        <w:trPr>
          <w:trHeight w:val="549"/>
        </w:trPr>
        <w:tc>
          <w:tcPr>
            <w:tcW w:w="2272" w:type="dxa"/>
            <w:shd w:val="clear" w:color="auto" w:fill="auto"/>
            <w:vAlign w:val="center"/>
          </w:tcPr>
          <w:p w14:paraId="2BA77527" w14:textId="77777777" w:rsidR="0061290E" w:rsidRPr="00E5642D" w:rsidRDefault="0061290E" w:rsidP="00844CDC">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999" w:type="dxa"/>
            <w:shd w:val="clear" w:color="auto" w:fill="auto"/>
            <w:vAlign w:val="center"/>
          </w:tcPr>
          <w:p w14:paraId="524623F2" w14:textId="77777777" w:rsidR="0061290E" w:rsidRPr="00E5642D" w:rsidRDefault="0061290E" w:rsidP="00844CDC">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67DDDF64" w14:textId="77777777" w:rsidR="0061290E" w:rsidRPr="00E5642D" w:rsidRDefault="0061290E" w:rsidP="00844CDC">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520D1E2" w14:textId="77777777" w:rsidR="0061290E" w:rsidRPr="00E5642D" w:rsidRDefault="0061290E" w:rsidP="0061290E">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6720A829" w14:textId="77777777" w:rsidR="0061290E" w:rsidRPr="00E5642D" w:rsidRDefault="0061290E" w:rsidP="0061290E">
      <w:pPr>
        <w:tabs>
          <w:tab w:val="left" w:pos="1575"/>
        </w:tabs>
        <w:spacing w:after="0" w:line="240" w:lineRule="auto"/>
        <w:rPr>
          <w:rFonts w:ascii="Calibri" w:hAnsi="Calibri" w:cs="Calibri"/>
          <w:bCs/>
        </w:rPr>
      </w:pPr>
    </w:p>
    <w:p w14:paraId="6AE01DA9" w14:textId="77777777" w:rsidR="0061290E" w:rsidRPr="00E5642D" w:rsidRDefault="0061290E" w:rsidP="0061290E">
      <w:pPr>
        <w:tabs>
          <w:tab w:val="left" w:pos="1575"/>
        </w:tabs>
        <w:spacing w:after="0" w:line="240" w:lineRule="auto"/>
        <w:rPr>
          <w:rFonts w:ascii="Calibri" w:hAnsi="Calibri" w:cs="Calibri"/>
          <w:bCs/>
        </w:rPr>
      </w:pPr>
    </w:p>
    <w:p w14:paraId="32DEC465" w14:textId="77777777" w:rsidR="0061290E" w:rsidRPr="00E5642D" w:rsidRDefault="0061290E" w:rsidP="0061290E">
      <w:pPr>
        <w:tabs>
          <w:tab w:val="left" w:pos="1575"/>
        </w:tabs>
        <w:spacing w:after="0" w:line="240" w:lineRule="auto"/>
        <w:rPr>
          <w:rFonts w:ascii="Calibri" w:hAnsi="Calibri" w:cs="Calibri"/>
          <w:bCs/>
        </w:rPr>
      </w:pPr>
    </w:p>
    <w:p w14:paraId="27213507" w14:textId="77777777" w:rsidR="0061290E" w:rsidRPr="00E5642D" w:rsidRDefault="0061290E" w:rsidP="0061290E">
      <w:pPr>
        <w:spacing w:after="240" w:line="256" w:lineRule="auto"/>
        <w:rPr>
          <w:rFonts w:ascii="Calibri" w:eastAsia="Calibri" w:hAnsi="Calibri" w:cs="Calibri"/>
          <w:bCs/>
        </w:rPr>
      </w:pPr>
      <w:r w:rsidRPr="00E5642D">
        <w:rPr>
          <w:rFonts w:ascii="Calibri" w:eastAsia="Calibri" w:hAnsi="Calibri" w:cs="Calibri"/>
          <w:bCs/>
        </w:rPr>
        <w:t xml:space="preserve">V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r w:rsidRPr="00E5642D">
        <w:rPr>
          <w:rFonts w:ascii="Calibri" w:eastAsia="Calibri" w:hAnsi="Calibri" w:cs="Calibri"/>
          <w:bCs/>
        </w:rPr>
        <w:t xml:space="preserve"> dne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p w14:paraId="3FFC1B52" w14:textId="77777777" w:rsidR="0061290E" w:rsidRPr="00E5642D" w:rsidRDefault="0061290E" w:rsidP="0061290E">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45B0E118" w14:textId="77777777" w:rsidR="0061290E" w:rsidRPr="00E5642D" w:rsidRDefault="0061290E" w:rsidP="0061290E">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p w14:paraId="2DB83A6C" w14:textId="77777777" w:rsidR="0061290E" w:rsidRPr="00E5642D" w:rsidRDefault="0061290E" w:rsidP="0061290E">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p w14:paraId="6EE28690" w14:textId="2DD98A39" w:rsidR="00706047" w:rsidRPr="0061290E" w:rsidRDefault="00706047" w:rsidP="0061290E">
      <w:pPr>
        <w:spacing w:after="200"/>
        <w:jc w:val="left"/>
        <w:rPr>
          <w:rFonts w:ascii="Calibri" w:eastAsia="Times New Roman" w:hAnsi="Calibri" w:cs="Calibri"/>
          <w:bCs/>
          <w:lang w:eastAsia="cs-CZ"/>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2"/>
      <w:headerReference w:type="firs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F438" w14:textId="77777777" w:rsidR="00F01836" w:rsidRDefault="00F01836" w:rsidP="00AB5244">
      <w:r>
        <w:separator/>
      </w:r>
    </w:p>
  </w:endnote>
  <w:endnote w:type="continuationSeparator" w:id="0">
    <w:p w14:paraId="2EFC9985" w14:textId="77777777" w:rsidR="00F01836" w:rsidRDefault="00F01836" w:rsidP="00AB5244">
      <w:r>
        <w:continuationSeparator/>
      </w:r>
    </w:p>
  </w:endnote>
  <w:endnote w:type="continuationNotice" w:id="1">
    <w:p w14:paraId="5A4B2C58" w14:textId="77777777" w:rsidR="00F01836" w:rsidRDefault="00F01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D226" w14:textId="77777777" w:rsidR="00F01836" w:rsidRDefault="00F01836" w:rsidP="00AB5244">
      <w:r>
        <w:separator/>
      </w:r>
    </w:p>
  </w:footnote>
  <w:footnote w:type="continuationSeparator" w:id="0">
    <w:p w14:paraId="0CC87DA2" w14:textId="77777777" w:rsidR="00F01836" w:rsidRDefault="00F01836" w:rsidP="00AB5244">
      <w:r>
        <w:continuationSeparator/>
      </w:r>
    </w:p>
  </w:footnote>
  <w:footnote w:type="continuationNotice" w:id="1">
    <w:p w14:paraId="439F92F9" w14:textId="77777777" w:rsidR="00F01836" w:rsidRDefault="00F01836">
      <w:pPr>
        <w:spacing w:after="0" w:line="240" w:lineRule="auto"/>
      </w:pPr>
    </w:p>
  </w:footnote>
  <w:footnote w:id="2">
    <w:p w14:paraId="642BA115" w14:textId="77777777" w:rsidR="00C32170" w:rsidRPr="003F1294" w:rsidRDefault="00C32170" w:rsidP="00C32170">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78CF8276" w14:textId="77777777" w:rsidR="00C32170" w:rsidRPr="003F1294" w:rsidRDefault="00C32170" w:rsidP="00C3217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4BCCCEEB" w14:textId="77777777" w:rsidR="00C32170" w:rsidRPr="003F1294" w:rsidRDefault="00C32170" w:rsidP="00E7213D">
      <w:pPr>
        <w:numPr>
          <w:ilvl w:val="0"/>
          <w:numId w:val="10"/>
        </w:numPr>
        <w:spacing w:after="0"/>
        <w:ind w:left="714" w:hanging="357"/>
        <w:rPr>
          <w:sz w:val="16"/>
          <w:szCs w:val="16"/>
        </w:rPr>
      </w:pPr>
      <w:r w:rsidRPr="003F1294">
        <w:rPr>
          <w:sz w:val="16"/>
          <w:szCs w:val="16"/>
        </w:rPr>
        <w:t xml:space="preserve">malý podnik – méně než 50 zaměstnanců a roční obrat nebo rozvaha do 10 mil. EUR; </w:t>
      </w:r>
    </w:p>
    <w:p w14:paraId="0B2AF680" w14:textId="77777777" w:rsidR="00C32170" w:rsidRPr="003F1294" w:rsidRDefault="00C32170" w:rsidP="00E7213D">
      <w:pPr>
        <w:numPr>
          <w:ilvl w:val="0"/>
          <w:numId w:val="10"/>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7"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1" w15:restartNumberingAfterBreak="0">
    <w:nsid w:val="6D1D3C68"/>
    <w:multiLevelType w:val="hybridMultilevel"/>
    <w:tmpl w:val="82128E0C"/>
    <w:lvl w:ilvl="0" w:tplc="F7949AB8">
      <w:start w:val="1"/>
      <w:numFmt w:val="lowerLetter"/>
      <w:lvlText w:val="%1)"/>
      <w:lvlJc w:val="left"/>
      <w:pPr>
        <w:ind w:left="720" w:hanging="360"/>
      </w:pPr>
      <w:rPr>
        <w:rFonts w:asciiTheme="minorHAnsi" w:eastAsiaTheme="minorHAnsi"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0353088">
    <w:abstractNumId w:val="2"/>
  </w:num>
  <w:num w:numId="2" w16cid:durableId="1046875129">
    <w:abstractNumId w:val="3"/>
  </w:num>
  <w:num w:numId="3" w16cid:durableId="1862275405">
    <w:abstractNumId w:val="6"/>
  </w:num>
  <w:num w:numId="4" w16cid:durableId="748502258">
    <w:abstractNumId w:val="10"/>
  </w:num>
  <w:num w:numId="5" w16cid:durableId="1097170067">
    <w:abstractNumId w:val="1"/>
  </w:num>
  <w:num w:numId="6" w16cid:durableId="224877039">
    <w:abstractNumId w:val="8"/>
  </w:num>
  <w:num w:numId="7" w16cid:durableId="1647009721">
    <w:abstractNumId w:val="5"/>
  </w:num>
  <w:num w:numId="8" w16cid:durableId="1084187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1192794">
    <w:abstractNumId w:val="4"/>
  </w:num>
  <w:num w:numId="10" w16cid:durableId="1489397816">
    <w:abstractNumId w:val="7"/>
  </w:num>
  <w:num w:numId="11" w16cid:durableId="1152214090">
    <w:abstractNumId w:val="11"/>
  </w:num>
  <w:num w:numId="12" w16cid:durableId="1204437944">
    <w:abstractNumId w:val="9"/>
  </w:num>
  <w:num w:numId="13" w16cid:durableId="1959750304">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28AC"/>
    <w:rsid w:val="00002B1A"/>
    <w:rsid w:val="000038CD"/>
    <w:rsid w:val="000054C1"/>
    <w:rsid w:val="0001060F"/>
    <w:rsid w:val="00011618"/>
    <w:rsid w:val="00011F56"/>
    <w:rsid w:val="000124EF"/>
    <w:rsid w:val="0001297A"/>
    <w:rsid w:val="000133DB"/>
    <w:rsid w:val="00015510"/>
    <w:rsid w:val="0001559A"/>
    <w:rsid w:val="00017E92"/>
    <w:rsid w:val="00017EDD"/>
    <w:rsid w:val="000228FC"/>
    <w:rsid w:val="000231D4"/>
    <w:rsid w:val="00024EF1"/>
    <w:rsid w:val="000273C4"/>
    <w:rsid w:val="00027D24"/>
    <w:rsid w:val="00031E0F"/>
    <w:rsid w:val="000330EB"/>
    <w:rsid w:val="000339D4"/>
    <w:rsid w:val="00034325"/>
    <w:rsid w:val="00035368"/>
    <w:rsid w:val="00035FB0"/>
    <w:rsid w:val="00036E5B"/>
    <w:rsid w:val="0003782C"/>
    <w:rsid w:val="00042FCF"/>
    <w:rsid w:val="00051AC4"/>
    <w:rsid w:val="0005228E"/>
    <w:rsid w:val="00052C3D"/>
    <w:rsid w:val="00053AD6"/>
    <w:rsid w:val="000603A8"/>
    <w:rsid w:val="000605F9"/>
    <w:rsid w:val="00062D43"/>
    <w:rsid w:val="00063418"/>
    <w:rsid w:val="00063DF3"/>
    <w:rsid w:val="00064997"/>
    <w:rsid w:val="0007122F"/>
    <w:rsid w:val="00072749"/>
    <w:rsid w:val="0007315F"/>
    <w:rsid w:val="0007444D"/>
    <w:rsid w:val="00075D89"/>
    <w:rsid w:val="00077196"/>
    <w:rsid w:val="00081B96"/>
    <w:rsid w:val="00081C3A"/>
    <w:rsid w:val="00084803"/>
    <w:rsid w:val="00087BA0"/>
    <w:rsid w:val="00090C3D"/>
    <w:rsid w:val="000915CA"/>
    <w:rsid w:val="00094C4D"/>
    <w:rsid w:val="00094D15"/>
    <w:rsid w:val="000A2039"/>
    <w:rsid w:val="000A28FE"/>
    <w:rsid w:val="000A2D4F"/>
    <w:rsid w:val="000A31A0"/>
    <w:rsid w:val="000A3B0C"/>
    <w:rsid w:val="000A60B5"/>
    <w:rsid w:val="000A68A6"/>
    <w:rsid w:val="000B008A"/>
    <w:rsid w:val="000B3040"/>
    <w:rsid w:val="000B397B"/>
    <w:rsid w:val="000B39DD"/>
    <w:rsid w:val="000B4EE0"/>
    <w:rsid w:val="000B6BB9"/>
    <w:rsid w:val="000B7669"/>
    <w:rsid w:val="000C1B47"/>
    <w:rsid w:val="000C4AE5"/>
    <w:rsid w:val="000C696D"/>
    <w:rsid w:val="000C7C49"/>
    <w:rsid w:val="000D3930"/>
    <w:rsid w:val="000D4571"/>
    <w:rsid w:val="000D5190"/>
    <w:rsid w:val="000D5814"/>
    <w:rsid w:val="000D5DFE"/>
    <w:rsid w:val="000E7EEE"/>
    <w:rsid w:val="000F39AE"/>
    <w:rsid w:val="000F3B3E"/>
    <w:rsid w:val="000F57E2"/>
    <w:rsid w:val="000F65AC"/>
    <w:rsid w:val="0010001B"/>
    <w:rsid w:val="00100726"/>
    <w:rsid w:val="00102ECC"/>
    <w:rsid w:val="00103EF6"/>
    <w:rsid w:val="00103F3C"/>
    <w:rsid w:val="00104727"/>
    <w:rsid w:val="00104792"/>
    <w:rsid w:val="00105D74"/>
    <w:rsid w:val="00105F70"/>
    <w:rsid w:val="00106A2B"/>
    <w:rsid w:val="001125C3"/>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35AD"/>
    <w:rsid w:val="001457F4"/>
    <w:rsid w:val="0014689C"/>
    <w:rsid w:val="00150000"/>
    <w:rsid w:val="001506E4"/>
    <w:rsid w:val="0015123E"/>
    <w:rsid w:val="00151712"/>
    <w:rsid w:val="00151EB7"/>
    <w:rsid w:val="00153136"/>
    <w:rsid w:val="001544C1"/>
    <w:rsid w:val="00156CCA"/>
    <w:rsid w:val="00156DDB"/>
    <w:rsid w:val="0015771C"/>
    <w:rsid w:val="001608C2"/>
    <w:rsid w:val="00160A84"/>
    <w:rsid w:val="0016286D"/>
    <w:rsid w:val="00162C80"/>
    <w:rsid w:val="00162E67"/>
    <w:rsid w:val="00163000"/>
    <w:rsid w:val="001631B5"/>
    <w:rsid w:val="0016420F"/>
    <w:rsid w:val="00165FDA"/>
    <w:rsid w:val="00166FA3"/>
    <w:rsid w:val="00166FE9"/>
    <w:rsid w:val="00170232"/>
    <w:rsid w:val="001706ED"/>
    <w:rsid w:val="00171916"/>
    <w:rsid w:val="001720AF"/>
    <w:rsid w:val="0017547A"/>
    <w:rsid w:val="00175B01"/>
    <w:rsid w:val="00176138"/>
    <w:rsid w:val="00176CB0"/>
    <w:rsid w:val="00177D5F"/>
    <w:rsid w:val="001807E4"/>
    <w:rsid w:val="0018273F"/>
    <w:rsid w:val="00184684"/>
    <w:rsid w:val="0018519C"/>
    <w:rsid w:val="0018673C"/>
    <w:rsid w:val="00187B83"/>
    <w:rsid w:val="00190229"/>
    <w:rsid w:val="00193B7A"/>
    <w:rsid w:val="00194E21"/>
    <w:rsid w:val="00195F33"/>
    <w:rsid w:val="001967EC"/>
    <w:rsid w:val="00196C15"/>
    <w:rsid w:val="00197873"/>
    <w:rsid w:val="001A315F"/>
    <w:rsid w:val="001A5832"/>
    <w:rsid w:val="001A606A"/>
    <w:rsid w:val="001A6119"/>
    <w:rsid w:val="001A6587"/>
    <w:rsid w:val="001A7A97"/>
    <w:rsid w:val="001B1DE5"/>
    <w:rsid w:val="001B2067"/>
    <w:rsid w:val="001B2847"/>
    <w:rsid w:val="001B6656"/>
    <w:rsid w:val="001B7407"/>
    <w:rsid w:val="001B7C8D"/>
    <w:rsid w:val="001C2576"/>
    <w:rsid w:val="001C2710"/>
    <w:rsid w:val="001C497F"/>
    <w:rsid w:val="001C4EBD"/>
    <w:rsid w:val="001C5956"/>
    <w:rsid w:val="001C5A41"/>
    <w:rsid w:val="001C5C04"/>
    <w:rsid w:val="001C6D07"/>
    <w:rsid w:val="001D3348"/>
    <w:rsid w:val="001D7A71"/>
    <w:rsid w:val="001E06DA"/>
    <w:rsid w:val="001E377A"/>
    <w:rsid w:val="001E567F"/>
    <w:rsid w:val="001F1454"/>
    <w:rsid w:val="001F14E1"/>
    <w:rsid w:val="001F20D1"/>
    <w:rsid w:val="001F3782"/>
    <w:rsid w:val="001F41E3"/>
    <w:rsid w:val="001F42B4"/>
    <w:rsid w:val="001F4B6F"/>
    <w:rsid w:val="001F5D76"/>
    <w:rsid w:val="001F637B"/>
    <w:rsid w:val="001F75C5"/>
    <w:rsid w:val="001F7DF7"/>
    <w:rsid w:val="001F7F80"/>
    <w:rsid w:val="00201797"/>
    <w:rsid w:val="00204826"/>
    <w:rsid w:val="002052C2"/>
    <w:rsid w:val="00207CCB"/>
    <w:rsid w:val="002100C5"/>
    <w:rsid w:val="002103D3"/>
    <w:rsid w:val="00210ACE"/>
    <w:rsid w:val="00212668"/>
    <w:rsid w:val="00214FB7"/>
    <w:rsid w:val="00222D77"/>
    <w:rsid w:val="00227BD6"/>
    <w:rsid w:val="0023070B"/>
    <w:rsid w:val="00233190"/>
    <w:rsid w:val="0023654A"/>
    <w:rsid w:val="0024184E"/>
    <w:rsid w:val="00241A1A"/>
    <w:rsid w:val="0024402F"/>
    <w:rsid w:val="002441A0"/>
    <w:rsid w:val="002442F6"/>
    <w:rsid w:val="00247E2D"/>
    <w:rsid w:val="00250FC9"/>
    <w:rsid w:val="00253100"/>
    <w:rsid w:val="00260F45"/>
    <w:rsid w:val="00261B23"/>
    <w:rsid w:val="00263ED1"/>
    <w:rsid w:val="0026442F"/>
    <w:rsid w:val="00264773"/>
    <w:rsid w:val="00266833"/>
    <w:rsid w:val="00267A7E"/>
    <w:rsid w:val="00267AD0"/>
    <w:rsid w:val="002715C4"/>
    <w:rsid w:val="00271FD5"/>
    <w:rsid w:val="00272819"/>
    <w:rsid w:val="0027394C"/>
    <w:rsid w:val="0027762E"/>
    <w:rsid w:val="00277C28"/>
    <w:rsid w:val="00280639"/>
    <w:rsid w:val="00280901"/>
    <w:rsid w:val="00284E66"/>
    <w:rsid w:val="002853A7"/>
    <w:rsid w:val="002859C8"/>
    <w:rsid w:val="002876ED"/>
    <w:rsid w:val="00294C38"/>
    <w:rsid w:val="00295D1E"/>
    <w:rsid w:val="002A1786"/>
    <w:rsid w:val="002A2181"/>
    <w:rsid w:val="002A3805"/>
    <w:rsid w:val="002A70F1"/>
    <w:rsid w:val="002B074F"/>
    <w:rsid w:val="002B2BD0"/>
    <w:rsid w:val="002B36C4"/>
    <w:rsid w:val="002B49C0"/>
    <w:rsid w:val="002B5939"/>
    <w:rsid w:val="002B78D5"/>
    <w:rsid w:val="002C27B4"/>
    <w:rsid w:val="002C32A6"/>
    <w:rsid w:val="002C533A"/>
    <w:rsid w:val="002D0CA0"/>
    <w:rsid w:val="002D1418"/>
    <w:rsid w:val="002D464F"/>
    <w:rsid w:val="002D5149"/>
    <w:rsid w:val="002D5736"/>
    <w:rsid w:val="002D7185"/>
    <w:rsid w:val="002E4517"/>
    <w:rsid w:val="002E52BB"/>
    <w:rsid w:val="002E57CC"/>
    <w:rsid w:val="002E5868"/>
    <w:rsid w:val="002E5D43"/>
    <w:rsid w:val="002E6F93"/>
    <w:rsid w:val="002E70D5"/>
    <w:rsid w:val="002E7EDB"/>
    <w:rsid w:val="002F2145"/>
    <w:rsid w:val="002F2B0B"/>
    <w:rsid w:val="002F4A9A"/>
    <w:rsid w:val="002F4B3C"/>
    <w:rsid w:val="002F600B"/>
    <w:rsid w:val="002F6559"/>
    <w:rsid w:val="002F6C39"/>
    <w:rsid w:val="002F7267"/>
    <w:rsid w:val="00302321"/>
    <w:rsid w:val="0030236C"/>
    <w:rsid w:val="00302FC1"/>
    <w:rsid w:val="00303595"/>
    <w:rsid w:val="003037D6"/>
    <w:rsid w:val="00303F50"/>
    <w:rsid w:val="00304CEF"/>
    <w:rsid w:val="0030687D"/>
    <w:rsid w:val="00307F15"/>
    <w:rsid w:val="00314C79"/>
    <w:rsid w:val="00315354"/>
    <w:rsid w:val="00316A19"/>
    <w:rsid w:val="00317237"/>
    <w:rsid w:val="00317CFB"/>
    <w:rsid w:val="00320447"/>
    <w:rsid w:val="003229E0"/>
    <w:rsid w:val="0032630A"/>
    <w:rsid w:val="003331FD"/>
    <w:rsid w:val="0033490B"/>
    <w:rsid w:val="003400F2"/>
    <w:rsid w:val="00341C62"/>
    <w:rsid w:val="00344494"/>
    <w:rsid w:val="00346872"/>
    <w:rsid w:val="003479FB"/>
    <w:rsid w:val="00351071"/>
    <w:rsid w:val="003515C6"/>
    <w:rsid w:val="00351979"/>
    <w:rsid w:val="00353C2F"/>
    <w:rsid w:val="00355579"/>
    <w:rsid w:val="00356678"/>
    <w:rsid w:val="00356E85"/>
    <w:rsid w:val="003632E2"/>
    <w:rsid w:val="0036416E"/>
    <w:rsid w:val="00364613"/>
    <w:rsid w:val="003706EB"/>
    <w:rsid w:val="00370B56"/>
    <w:rsid w:val="0037150D"/>
    <w:rsid w:val="003726B2"/>
    <w:rsid w:val="0037315B"/>
    <w:rsid w:val="003736A6"/>
    <w:rsid w:val="00373A6F"/>
    <w:rsid w:val="00374B22"/>
    <w:rsid w:val="00375D49"/>
    <w:rsid w:val="00376A1B"/>
    <w:rsid w:val="00380A3A"/>
    <w:rsid w:val="00382541"/>
    <w:rsid w:val="003843B5"/>
    <w:rsid w:val="003848A6"/>
    <w:rsid w:val="00385B7E"/>
    <w:rsid w:val="00386AD5"/>
    <w:rsid w:val="00386EAD"/>
    <w:rsid w:val="003949FD"/>
    <w:rsid w:val="00394B51"/>
    <w:rsid w:val="00396FFB"/>
    <w:rsid w:val="00397DE6"/>
    <w:rsid w:val="003A4FE4"/>
    <w:rsid w:val="003A581F"/>
    <w:rsid w:val="003A5D08"/>
    <w:rsid w:val="003B0888"/>
    <w:rsid w:val="003B0915"/>
    <w:rsid w:val="003B1582"/>
    <w:rsid w:val="003B354A"/>
    <w:rsid w:val="003C1A37"/>
    <w:rsid w:val="003C4285"/>
    <w:rsid w:val="003C4996"/>
    <w:rsid w:val="003C6C84"/>
    <w:rsid w:val="003D2553"/>
    <w:rsid w:val="003D2B0B"/>
    <w:rsid w:val="003D2D6D"/>
    <w:rsid w:val="003D4DBA"/>
    <w:rsid w:val="003D60FA"/>
    <w:rsid w:val="003D6B4C"/>
    <w:rsid w:val="003D71E7"/>
    <w:rsid w:val="003D7A3C"/>
    <w:rsid w:val="003E091F"/>
    <w:rsid w:val="003E2E89"/>
    <w:rsid w:val="003E598C"/>
    <w:rsid w:val="003E688C"/>
    <w:rsid w:val="003E6B46"/>
    <w:rsid w:val="003E745D"/>
    <w:rsid w:val="003F1294"/>
    <w:rsid w:val="003F1FA5"/>
    <w:rsid w:val="003F2EE5"/>
    <w:rsid w:val="003F52F4"/>
    <w:rsid w:val="003F5B27"/>
    <w:rsid w:val="003F5BF3"/>
    <w:rsid w:val="003F7863"/>
    <w:rsid w:val="004034E3"/>
    <w:rsid w:val="004048A6"/>
    <w:rsid w:val="004055A7"/>
    <w:rsid w:val="004062F8"/>
    <w:rsid w:val="0041365E"/>
    <w:rsid w:val="00414786"/>
    <w:rsid w:val="004162EA"/>
    <w:rsid w:val="00417261"/>
    <w:rsid w:val="004204A9"/>
    <w:rsid w:val="004227F2"/>
    <w:rsid w:val="0042325A"/>
    <w:rsid w:val="004234C1"/>
    <w:rsid w:val="00424E12"/>
    <w:rsid w:val="00426107"/>
    <w:rsid w:val="0042662D"/>
    <w:rsid w:val="004269B9"/>
    <w:rsid w:val="00426DDC"/>
    <w:rsid w:val="004302E3"/>
    <w:rsid w:val="00431838"/>
    <w:rsid w:val="004337AF"/>
    <w:rsid w:val="00433B54"/>
    <w:rsid w:val="00433FA8"/>
    <w:rsid w:val="00434CFB"/>
    <w:rsid w:val="004355AD"/>
    <w:rsid w:val="0043693D"/>
    <w:rsid w:val="004409A8"/>
    <w:rsid w:val="00441CFF"/>
    <w:rsid w:val="004443F6"/>
    <w:rsid w:val="0044573D"/>
    <w:rsid w:val="004469C7"/>
    <w:rsid w:val="00446A17"/>
    <w:rsid w:val="00447BEA"/>
    <w:rsid w:val="00451B08"/>
    <w:rsid w:val="0045218B"/>
    <w:rsid w:val="00453730"/>
    <w:rsid w:val="00453D8C"/>
    <w:rsid w:val="004560C7"/>
    <w:rsid w:val="0045652A"/>
    <w:rsid w:val="004574EF"/>
    <w:rsid w:val="0046288C"/>
    <w:rsid w:val="00463601"/>
    <w:rsid w:val="004639A1"/>
    <w:rsid w:val="00467E00"/>
    <w:rsid w:val="00474B20"/>
    <w:rsid w:val="00483DF5"/>
    <w:rsid w:val="004846E3"/>
    <w:rsid w:val="00485BE8"/>
    <w:rsid w:val="0049226E"/>
    <w:rsid w:val="004A01D0"/>
    <w:rsid w:val="004A02BA"/>
    <w:rsid w:val="004A2D12"/>
    <w:rsid w:val="004A3D46"/>
    <w:rsid w:val="004B1B60"/>
    <w:rsid w:val="004B62AD"/>
    <w:rsid w:val="004C0041"/>
    <w:rsid w:val="004C51F1"/>
    <w:rsid w:val="004C6337"/>
    <w:rsid w:val="004C74C1"/>
    <w:rsid w:val="004C7D07"/>
    <w:rsid w:val="004D0E5B"/>
    <w:rsid w:val="004D14FC"/>
    <w:rsid w:val="004D360B"/>
    <w:rsid w:val="004D3C77"/>
    <w:rsid w:val="004D47BB"/>
    <w:rsid w:val="004D4B04"/>
    <w:rsid w:val="004E1925"/>
    <w:rsid w:val="004E24C7"/>
    <w:rsid w:val="004E293C"/>
    <w:rsid w:val="004E67EC"/>
    <w:rsid w:val="004E6E62"/>
    <w:rsid w:val="004E7CE3"/>
    <w:rsid w:val="004F0BD3"/>
    <w:rsid w:val="004F1ED5"/>
    <w:rsid w:val="004F2874"/>
    <w:rsid w:val="004F43BF"/>
    <w:rsid w:val="005056B9"/>
    <w:rsid w:val="00510E46"/>
    <w:rsid w:val="00511908"/>
    <w:rsid w:val="00511B41"/>
    <w:rsid w:val="00512D4D"/>
    <w:rsid w:val="00512D81"/>
    <w:rsid w:val="005159CF"/>
    <w:rsid w:val="0052063B"/>
    <w:rsid w:val="00520EBB"/>
    <w:rsid w:val="0052563C"/>
    <w:rsid w:val="00531F7D"/>
    <w:rsid w:val="00532231"/>
    <w:rsid w:val="0054018B"/>
    <w:rsid w:val="0054645C"/>
    <w:rsid w:val="0054730C"/>
    <w:rsid w:val="0055276D"/>
    <w:rsid w:val="00552D9B"/>
    <w:rsid w:val="00553561"/>
    <w:rsid w:val="0055595B"/>
    <w:rsid w:val="00557552"/>
    <w:rsid w:val="00560767"/>
    <w:rsid w:val="00562396"/>
    <w:rsid w:val="00564652"/>
    <w:rsid w:val="00567A97"/>
    <w:rsid w:val="005704D5"/>
    <w:rsid w:val="00574C05"/>
    <w:rsid w:val="00577FAD"/>
    <w:rsid w:val="005805A9"/>
    <w:rsid w:val="00580C99"/>
    <w:rsid w:val="00581A5D"/>
    <w:rsid w:val="00582BDA"/>
    <w:rsid w:val="00583D98"/>
    <w:rsid w:val="00584D5B"/>
    <w:rsid w:val="005850FC"/>
    <w:rsid w:val="005870AE"/>
    <w:rsid w:val="00587E35"/>
    <w:rsid w:val="00590F2C"/>
    <w:rsid w:val="0059285D"/>
    <w:rsid w:val="00593863"/>
    <w:rsid w:val="00597BE8"/>
    <w:rsid w:val="005A0818"/>
    <w:rsid w:val="005A138F"/>
    <w:rsid w:val="005A21F9"/>
    <w:rsid w:val="005A3423"/>
    <w:rsid w:val="005A38E9"/>
    <w:rsid w:val="005A527E"/>
    <w:rsid w:val="005B3571"/>
    <w:rsid w:val="005B6FD4"/>
    <w:rsid w:val="005B7D40"/>
    <w:rsid w:val="005C017A"/>
    <w:rsid w:val="005C385A"/>
    <w:rsid w:val="005C3D05"/>
    <w:rsid w:val="005C6801"/>
    <w:rsid w:val="005C6B96"/>
    <w:rsid w:val="005C6C30"/>
    <w:rsid w:val="005C6DBF"/>
    <w:rsid w:val="005C75D0"/>
    <w:rsid w:val="005D0DB9"/>
    <w:rsid w:val="005D3197"/>
    <w:rsid w:val="005D35F6"/>
    <w:rsid w:val="005D3660"/>
    <w:rsid w:val="005D5576"/>
    <w:rsid w:val="005D6C60"/>
    <w:rsid w:val="005E2486"/>
    <w:rsid w:val="005E36CB"/>
    <w:rsid w:val="005E511B"/>
    <w:rsid w:val="005E6193"/>
    <w:rsid w:val="005E662F"/>
    <w:rsid w:val="005F131A"/>
    <w:rsid w:val="005F241A"/>
    <w:rsid w:val="005F4164"/>
    <w:rsid w:val="006006C0"/>
    <w:rsid w:val="00603DF5"/>
    <w:rsid w:val="00604836"/>
    <w:rsid w:val="00604BF6"/>
    <w:rsid w:val="006062B2"/>
    <w:rsid w:val="00606AEE"/>
    <w:rsid w:val="006101F7"/>
    <w:rsid w:val="00611097"/>
    <w:rsid w:val="0061290E"/>
    <w:rsid w:val="00616E4C"/>
    <w:rsid w:val="00617E6B"/>
    <w:rsid w:val="006213E1"/>
    <w:rsid w:val="00621D50"/>
    <w:rsid w:val="006244F6"/>
    <w:rsid w:val="00625434"/>
    <w:rsid w:val="00626043"/>
    <w:rsid w:val="00626441"/>
    <w:rsid w:val="00633F51"/>
    <w:rsid w:val="006344C2"/>
    <w:rsid w:val="0063691F"/>
    <w:rsid w:val="00636B5F"/>
    <w:rsid w:val="006375DE"/>
    <w:rsid w:val="00637846"/>
    <w:rsid w:val="00637BA7"/>
    <w:rsid w:val="00637BDC"/>
    <w:rsid w:val="00642295"/>
    <w:rsid w:val="0064247A"/>
    <w:rsid w:val="00646D52"/>
    <w:rsid w:val="00647927"/>
    <w:rsid w:val="0065247C"/>
    <w:rsid w:val="00652CF3"/>
    <w:rsid w:val="00653380"/>
    <w:rsid w:val="00654235"/>
    <w:rsid w:val="006554B8"/>
    <w:rsid w:val="00655D9A"/>
    <w:rsid w:val="006562F4"/>
    <w:rsid w:val="006572CF"/>
    <w:rsid w:val="006616B0"/>
    <w:rsid w:val="00661CEB"/>
    <w:rsid w:val="00663F58"/>
    <w:rsid w:val="006640FC"/>
    <w:rsid w:val="00664E47"/>
    <w:rsid w:val="00667074"/>
    <w:rsid w:val="006679C5"/>
    <w:rsid w:val="006703DD"/>
    <w:rsid w:val="00670D54"/>
    <w:rsid w:val="00670F54"/>
    <w:rsid w:val="00672989"/>
    <w:rsid w:val="00675EE0"/>
    <w:rsid w:val="00681E1E"/>
    <w:rsid w:val="0068297E"/>
    <w:rsid w:val="006835C3"/>
    <w:rsid w:val="006836FF"/>
    <w:rsid w:val="00683722"/>
    <w:rsid w:val="006879A3"/>
    <w:rsid w:val="0069138B"/>
    <w:rsid w:val="00693375"/>
    <w:rsid w:val="00695540"/>
    <w:rsid w:val="006961FE"/>
    <w:rsid w:val="00696C03"/>
    <w:rsid w:val="00696DE6"/>
    <w:rsid w:val="00697888"/>
    <w:rsid w:val="00697972"/>
    <w:rsid w:val="006A002B"/>
    <w:rsid w:val="006A611F"/>
    <w:rsid w:val="006A7B90"/>
    <w:rsid w:val="006B16B6"/>
    <w:rsid w:val="006B5B25"/>
    <w:rsid w:val="006B60B2"/>
    <w:rsid w:val="006B737D"/>
    <w:rsid w:val="006C0F3C"/>
    <w:rsid w:val="006C2036"/>
    <w:rsid w:val="006C2676"/>
    <w:rsid w:val="006C2841"/>
    <w:rsid w:val="006C2D93"/>
    <w:rsid w:val="006C4548"/>
    <w:rsid w:val="006C5417"/>
    <w:rsid w:val="006C7316"/>
    <w:rsid w:val="006C7B4A"/>
    <w:rsid w:val="006D0571"/>
    <w:rsid w:val="006D0887"/>
    <w:rsid w:val="006D14B7"/>
    <w:rsid w:val="006D3BA3"/>
    <w:rsid w:val="006D4A3B"/>
    <w:rsid w:val="006E1432"/>
    <w:rsid w:val="006E255F"/>
    <w:rsid w:val="006E30CF"/>
    <w:rsid w:val="006E56A1"/>
    <w:rsid w:val="006E6C6A"/>
    <w:rsid w:val="006F1450"/>
    <w:rsid w:val="006F1CFD"/>
    <w:rsid w:val="006F2D8B"/>
    <w:rsid w:val="006F6D50"/>
    <w:rsid w:val="006F76FC"/>
    <w:rsid w:val="007001E9"/>
    <w:rsid w:val="00700F7F"/>
    <w:rsid w:val="007049D4"/>
    <w:rsid w:val="00704EE6"/>
    <w:rsid w:val="00705276"/>
    <w:rsid w:val="0070550E"/>
    <w:rsid w:val="0070569C"/>
    <w:rsid w:val="007057E1"/>
    <w:rsid w:val="00706047"/>
    <w:rsid w:val="00710FB1"/>
    <w:rsid w:val="007129BB"/>
    <w:rsid w:val="00713C77"/>
    <w:rsid w:val="00713F61"/>
    <w:rsid w:val="00713FC3"/>
    <w:rsid w:val="00714D49"/>
    <w:rsid w:val="00716508"/>
    <w:rsid w:val="00716EAF"/>
    <w:rsid w:val="00717C6C"/>
    <w:rsid w:val="007217B0"/>
    <w:rsid w:val="007217F8"/>
    <w:rsid w:val="00721D71"/>
    <w:rsid w:val="00722AEA"/>
    <w:rsid w:val="00724FA8"/>
    <w:rsid w:val="007253BC"/>
    <w:rsid w:val="00725778"/>
    <w:rsid w:val="00732633"/>
    <w:rsid w:val="0073264C"/>
    <w:rsid w:val="00732801"/>
    <w:rsid w:val="0073290D"/>
    <w:rsid w:val="0073355B"/>
    <w:rsid w:val="007345DD"/>
    <w:rsid w:val="00734CC7"/>
    <w:rsid w:val="00735723"/>
    <w:rsid w:val="00737D1C"/>
    <w:rsid w:val="00740212"/>
    <w:rsid w:val="00740852"/>
    <w:rsid w:val="0074098E"/>
    <w:rsid w:val="00740C26"/>
    <w:rsid w:val="007416F7"/>
    <w:rsid w:val="007418EB"/>
    <w:rsid w:val="00742C02"/>
    <w:rsid w:val="00747E6F"/>
    <w:rsid w:val="007526FF"/>
    <w:rsid w:val="0075373F"/>
    <w:rsid w:val="007557A7"/>
    <w:rsid w:val="00760B83"/>
    <w:rsid w:val="00760BA3"/>
    <w:rsid w:val="00760CB0"/>
    <w:rsid w:val="00761421"/>
    <w:rsid w:val="00761978"/>
    <w:rsid w:val="00762AE6"/>
    <w:rsid w:val="0076395F"/>
    <w:rsid w:val="00764BF9"/>
    <w:rsid w:val="00765404"/>
    <w:rsid w:val="00772615"/>
    <w:rsid w:val="00772C99"/>
    <w:rsid w:val="00773E3F"/>
    <w:rsid w:val="0077407C"/>
    <w:rsid w:val="0078190B"/>
    <w:rsid w:val="00781910"/>
    <w:rsid w:val="00782776"/>
    <w:rsid w:val="00785753"/>
    <w:rsid w:val="007914F1"/>
    <w:rsid w:val="00792817"/>
    <w:rsid w:val="007A228E"/>
    <w:rsid w:val="007A2ECB"/>
    <w:rsid w:val="007A333E"/>
    <w:rsid w:val="007A57CE"/>
    <w:rsid w:val="007A6063"/>
    <w:rsid w:val="007A75E2"/>
    <w:rsid w:val="007B158F"/>
    <w:rsid w:val="007B23C4"/>
    <w:rsid w:val="007B4002"/>
    <w:rsid w:val="007B4BFD"/>
    <w:rsid w:val="007B6215"/>
    <w:rsid w:val="007B6266"/>
    <w:rsid w:val="007B6295"/>
    <w:rsid w:val="007C144C"/>
    <w:rsid w:val="007C16D0"/>
    <w:rsid w:val="007C3492"/>
    <w:rsid w:val="007C3C68"/>
    <w:rsid w:val="007C575F"/>
    <w:rsid w:val="007C5BB4"/>
    <w:rsid w:val="007C6602"/>
    <w:rsid w:val="007C7506"/>
    <w:rsid w:val="007C769B"/>
    <w:rsid w:val="007D052D"/>
    <w:rsid w:val="007D169C"/>
    <w:rsid w:val="007D27FB"/>
    <w:rsid w:val="007D3961"/>
    <w:rsid w:val="007D5B70"/>
    <w:rsid w:val="007D62FF"/>
    <w:rsid w:val="007D7159"/>
    <w:rsid w:val="007E27DF"/>
    <w:rsid w:val="007E2D0A"/>
    <w:rsid w:val="007E4296"/>
    <w:rsid w:val="007E4B3B"/>
    <w:rsid w:val="007E5B5C"/>
    <w:rsid w:val="007F1305"/>
    <w:rsid w:val="007F1ACC"/>
    <w:rsid w:val="007F32E6"/>
    <w:rsid w:val="007F6CE4"/>
    <w:rsid w:val="007F7763"/>
    <w:rsid w:val="008002B5"/>
    <w:rsid w:val="00800934"/>
    <w:rsid w:val="008010EF"/>
    <w:rsid w:val="00802FB2"/>
    <w:rsid w:val="00803665"/>
    <w:rsid w:val="00803FA4"/>
    <w:rsid w:val="00806009"/>
    <w:rsid w:val="00813761"/>
    <w:rsid w:val="00813F66"/>
    <w:rsid w:val="00813F6A"/>
    <w:rsid w:val="00814FF3"/>
    <w:rsid w:val="00816FD4"/>
    <w:rsid w:val="008203FD"/>
    <w:rsid w:val="008209A7"/>
    <w:rsid w:val="00821A39"/>
    <w:rsid w:val="008231C8"/>
    <w:rsid w:val="00823779"/>
    <w:rsid w:val="008246FB"/>
    <w:rsid w:val="0082623C"/>
    <w:rsid w:val="00827E0E"/>
    <w:rsid w:val="0083101D"/>
    <w:rsid w:val="00833811"/>
    <w:rsid w:val="00834B69"/>
    <w:rsid w:val="00837997"/>
    <w:rsid w:val="0084043A"/>
    <w:rsid w:val="0084143D"/>
    <w:rsid w:val="008427B9"/>
    <w:rsid w:val="0084328B"/>
    <w:rsid w:val="00843A09"/>
    <w:rsid w:val="00845210"/>
    <w:rsid w:val="00845A22"/>
    <w:rsid w:val="00851508"/>
    <w:rsid w:val="00854925"/>
    <w:rsid w:val="008549F1"/>
    <w:rsid w:val="00857550"/>
    <w:rsid w:val="00860591"/>
    <w:rsid w:val="008627E2"/>
    <w:rsid w:val="00863AE5"/>
    <w:rsid w:val="00863E14"/>
    <w:rsid w:val="00865737"/>
    <w:rsid w:val="00866A54"/>
    <w:rsid w:val="008722F8"/>
    <w:rsid w:val="00872B49"/>
    <w:rsid w:val="0087358F"/>
    <w:rsid w:val="00876CDB"/>
    <w:rsid w:val="00880500"/>
    <w:rsid w:val="0088057A"/>
    <w:rsid w:val="00880672"/>
    <w:rsid w:val="00883751"/>
    <w:rsid w:val="00887B27"/>
    <w:rsid w:val="0089032C"/>
    <w:rsid w:val="00890619"/>
    <w:rsid w:val="00891120"/>
    <w:rsid w:val="00892651"/>
    <w:rsid w:val="008927BC"/>
    <w:rsid w:val="00895217"/>
    <w:rsid w:val="008956B3"/>
    <w:rsid w:val="00895A43"/>
    <w:rsid w:val="0089708C"/>
    <w:rsid w:val="008972CE"/>
    <w:rsid w:val="00897595"/>
    <w:rsid w:val="008A39D6"/>
    <w:rsid w:val="008A3A0A"/>
    <w:rsid w:val="008A3A82"/>
    <w:rsid w:val="008A5B80"/>
    <w:rsid w:val="008A76DA"/>
    <w:rsid w:val="008A7E9A"/>
    <w:rsid w:val="008B2ADB"/>
    <w:rsid w:val="008B4FC8"/>
    <w:rsid w:val="008B673D"/>
    <w:rsid w:val="008B7192"/>
    <w:rsid w:val="008C440B"/>
    <w:rsid w:val="008D16C8"/>
    <w:rsid w:val="008D337D"/>
    <w:rsid w:val="008D6351"/>
    <w:rsid w:val="008D637F"/>
    <w:rsid w:val="008D687B"/>
    <w:rsid w:val="008D6C40"/>
    <w:rsid w:val="008D7B13"/>
    <w:rsid w:val="008D7DC5"/>
    <w:rsid w:val="008E01D1"/>
    <w:rsid w:val="008E085D"/>
    <w:rsid w:val="008E17C1"/>
    <w:rsid w:val="008E3310"/>
    <w:rsid w:val="008E3E1F"/>
    <w:rsid w:val="008E3E74"/>
    <w:rsid w:val="008E5B51"/>
    <w:rsid w:val="008E6E6D"/>
    <w:rsid w:val="008E720D"/>
    <w:rsid w:val="008F19D4"/>
    <w:rsid w:val="008F1C99"/>
    <w:rsid w:val="008F22C9"/>
    <w:rsid w:val="008F526A"/>
    <w:rsid w:val="008F5AC1"/>
    <w:rsid w:val="008F7FEC"/>
    <w:rsid w:val="00900947"/>
    <w:rsid w:val="00901C7A"/>
    <w:rsid w:val="0090201F"/>
    <w:rsid w:val="009066E9"/>
    <w:rsid w:val="00910EB0"/>
    <w:rsid w:val="00913E39"/>
    <w:rsid w:val="00916F0A"/>
    <w:rsid w:val="009178F1"/>
    <w:rsid w:val="00920BFF"/>
    <w:rsid w:val="00921BF3"/>
    <w:rsid w:val="00922C14"/>
    <w:rsid w:val="00922F2D"/>
    <w:rsid w:val="00925266"/>
    <w:rsid w:val="00925A40"/>
    <w:rsid w:val="00927168"/>
    <w:rsid w:val="00930FB0"/>
    <w:rsid w:val="00931A6A"/>
    <w:rsid w:val="00933EE9"/>
    <w:rsid w:val="00935C86"/>
    <w:rsid w:val="009367B9"/>
    <w:rsid w:val="00943DB3"/>
    <w:rsid w:val="0095608F"/>
    <w:rsid w:val="009570D8"/>
    <w:rsid w:val="0096000B"/>
    <w:rsid w:val="009622C4"/>
    <w:rsid w:val="009642F5"/>
    <w:rsid w:val="00965DE4"/>
    <w:rsid w:val="0096629E"/>
    <w:rsid w:val="00967C65"/>
    <w:rsid w:val="00967F11"/>
    <w:rsid w:val="00970F21"/>
    <w:rsid w:val="00972BCA"/>
    <w:rsid w:val="00974CF5"/>
    <w:rsid w:val="009751E0"/>
    <w:rsid w:val="009778C4"/>
    <w:rsid w:val="009808B5"/>
    <w:rsid w:val="00981341"/>
    <w:rsid w:val="00981B80"/>
    <w:rsid w:val="00983A38"/>
    <w:rsid w:val="00985B93"/>
    <w:rsid w:val="00986C99"/>
    <w:rsid w:val="00987AE2"/>
    <w:rsid w:val="009921DC"/>
    <w:rsid w:val="00994983"/>
    <w:rsid w:val="00996D4E"/>
    <w:rsid w:val="00997691"/>
    <w:rsid w:val="00997F1E"/>
    <w:rsid w:val="00997FB2"/>
    <w:rsid w:val="009A006F"/>
    <w:rsid w:val="009A19C1"/>
    <w:rsid w:val="009A2D8D"/>
    <w:rsid w:val="009A394E"/>
    <w:rsid w:val="009A5DED"/>
    <w:rsid w:val="009A65E8"/>
    <w:rsid w:val="009A6E01"/>
    <w:rsid w:val="009B393E"/>
    <w:rsid w:val="009C0211"/>
    <w:rsid w:val="009C05E4"/>
    <w:rsid w:val="009C1EAE"/>
    <w:rsid w:val="009C2426"/>
    <w:rsid w:val="009C2A36"/>
    <w:rsid w:val="009C46E6"/>
    <w:rsid w:val="009C7F2F"/>
    <w:rsid w:val="009D0741"/>
    <w:rsid w:val="009D0C53"/>
    <w:rsid w:val="009D44C5"/>
    <w:rsid w:val="009D4A83"/>
    <w:rsid w:val="009D57F3"/>
    <w:rsid w:val="009D7691"/>
    <w:rsid w:val="009D7BAC"/>
    <w:rsid w:val="009E2568"/>
    <w:rsid w:val="009E3CFB"/>
    <w:rsid w:val="009E6CD8"/>
    <w:rsid w:val="009F0933"/>
    <w:rsid w:val="009F13A8"/>
    <w:rsid w:val="009F36C6"/>
    <w:rsid w:val="009F5050"/>
    <w:rsid w:val="009F5A00"/>
    <w:rsid w:val="00A009DF"/>
    <w:rsid w:val="00A0220A"/>
    <w:rsid w:val="00A0799F"/>
    <w:rsid w:val="00A10456"/>
    <w:rsid w:val="00A10573"/>
    <w:rsid w:val="00A10B35"/>
    <w:rsid w:val="00A10E47"/>
    <w:rsid w:val="00A11152"/>
    <w:rsid w:val="00A119FF"/>
    <w:rsid w:val="00A1360B"/>
    <w:rsid w:val="00A138D9"/>
    <w:rsid w:val="00A13F8F"/>
    <w:rsid w:val="00A14639"/>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2E7A"/>
    <w:rsid w:val="00A57691"/>
    <w:rsid w:val="00A60D3B"/>
    <w:rsid w:val="00A61919"/>
    <w:rsid w:val="00A63954"/>
    <w:rsid w:val="00A667CB"/>
    <w:rsid w:val="00A66FA7"/>
    <w:rsid w:val="00A67129"/>
    <w:rsid w:val="00A67C19"/>
    <w:rsid w:val="00A71357"/>
    <w:rsid w:val="00A74C49"/>
    <w:rsid w:val="00A765A1"/>
    <w:rsid w:val="00A767CA"/>
    <w:rsid w:val="00A76C92"/>
    <w:rsid w:val="00A7725E"/>
    <w:rsid w:val="00A835DE"/>
    <w:rsid w:val="00A838D6"/>
    <w:rsid w:val="00A86139"/>
    <w:rsid w:val="00A90600"/>
    <w:rsid w:val="00A93779"/>
    <w:rsid w:val="00A949B2"/>
    <w:rsid w:val="00A95535"/>
    <w:rsid w:val="00A96E6C"/>
    <w:rsid w:val="00A978FB"/>
    <w:rsid w:val="00AA033C"/>
    <w:rsid w:val="00AA0DF6"/>
    <w:rsid w:val="00AA106B"/>
    <w:rsid w:val="00AA11D0"/>
    <w:rsid w:val="00AA5DEA"/>
    <w:rsid w:val="00AA5E8E"/>
    <w:rsid w:val="00AB1DE8"/>
    <w:rsid w:val="00AB20DB"/>
    <w:rsid w:val="00AB3D2A"/>
    <w:rsid w:val="00AB5244"/>
    <w:rsid w:val="00AB5509"/>
    <w:rsid w:val="00AB6395"/>
    <w:rsid w:val="00AC0379"/>
    <w:rsid w:val="00AC0681"/>
    <w:rsid w:val="00AC0C01"/>
    <w:rsid w:val="00AC1FDD"/>
    <w:rsid w:val="00AC3477"/>
    <w:rsid w:val="00AC56B0"/>
    <w:rsid w:val="00AC5E21"/>
    <w:rsid w:val="00AC7299"/>
    <w:rsid w:val="00AD30D6"/>
    <w:rsid w:val="00AD529D"/>
    <w:rsid w:val="00AD684D"/>
    <w:rsid w:val="00AD7FC4"/>
    <w:rsid w:val="00AE1468"/>
    <w:rsid w:val="00AE151F"/>
    <w:rsid w:val="00AE45B5"/>
    <w:rsid w:val="00AE610F"/>
    <w:rsid w:val="00AE6B1C"/>
    <w:rsid w:val="00AE7740"/>
    <w:rsid w:val="00AF000F"/>
    <w:rsid w:val="00AF2E39"/>
    <w:rsid w:val="00AF3810"/>
    <w:rsid w:val="00AF4D73"/>
    <w:rsid w:val="00AF5331"/>
    <w:rsid w:val="00AF682C"/>
    <w:rsid w:val="00AF748D"/>
    <w:rsid w:val="00B01ABA"/>
    <w:rsid w:val="00B01B7C"/>
    <w:rsid w:val="00B0226E"/>
    <w:rsid w:val="00B040C7"/>
    <w:rsid w:val="00B05BA9"/>
    <w:rsid w:val="00B06AF5"/>
    <w:rsid w:val="00B1003C"/>
    <w:rsid w:val="00B128A8"/>
    <w:rsid w:val="00B13FA1"/>
    <w:rsid w:val="00B162EB"/>
    <w:rsid w:val="00B1632A"/>
    <w:rsid w:val="00B16F6B"/>
    <w:rsid w:val="00B1732B"/>
    <w:rsid w:val="00B174DA"/>
    <w:rsid w:val="00B2009D"/>
    <w:rsid w:val="00B20D66"/>
    <w:rsid w:val="00B20E52"/>
    <w:rsid w:val="00B2482C"/>
    <w:rsid w:val="00B26934"/>
    <w:rsid w:val="00B27CC7"/>
    <w:rsid w:val="00B316EC"/>
    <w:rsid w:val="00B32FCE"/>
    <w:rsid w:val="00B345B0"/>
    <w:rsid w:val="00B362E6"/>
    <w:rsid w:val="00B364BA"/>
    <w:rsid w:val="00B36B39"/>
    <w:rsid w:val="00B37700"/>
    <w:rsid w:val="00B42635"/>
    <w:rsid w:val="00B42E85"/>
    <w:rsid w:val="00B42EC7"/>
    <w:rsid w:val="00B4400F"/>
    <w:rsid w:val="00B44D4D"/>
    <w:rsid w:val="00B46393"/>
    <w:rsid w:val="00B4678C"/>
    <w:rsid w:val="00B501A6"/>
    <w:rsid w:val="00B54315"/>
    <w:rsid w:val="00B547E6"/>
    <w:rsid w:val="00B555FC"/>
    <w:rsid w:val="00B57FBD"/>
    <w:rsid w:val="00B60E78"/>
    <w:rsid w:val="00B61094"/>
    <w:rsid w:val="00B63671"/>
    <w:rsid w:val="00B63CED"/>
    <w:rsid w:val="00B63E01"/>
    <w:rsid w:val="00B64AA1"/>
    <w:rsid w:val="00B65A08"/>
    <w:rsid w:val="00B70288"/>
    <w:rsid w:val="00B72A2F"/>
    <w:rsid w:val="00B73923"/>
    <w:rsid w:val="00B75AFA"/>
    <w:rsid w:val="00B767C0"/>
    <w:rsid w:val="00B77023"/>
    <w:rsid w:val="00B82201"/>
    <w:rsid w:val="00B829EC"/>
    <w:rsid w:val="00B84FB0"/>
    <w:rsid w:val="00B853FA"/>
    <w:rsid w:val="00B858BF"/>
    <w:rsid w:val="00B90439"/>
    <w:rsid w:val="00B909EA"/>
    <w:rsid w:val="00B90A53"/>
    <w:rsid w:val="00B91B0B"/>
    <w:rsid w:val="00B93CCC"/>
    <w:rsid w:val="00B949B1"/>
    <w:rsid w:val="00B951CA"/>
    <w:rsid w:val="00B97597"/>
    <w:rsid w:val="00BA0041"/>
    <w:rsid w:val="00BA2537"/>
    <w:rsid w:val="00BA2603"/>
    <w:rsid w:val="00BB1788"/>
    <w:rsid w:val="00BB1D01"/>
    <w:rsid w:val="00BB2DBB"/>
    <w:rsid w:val="00BB36A0"/>
    <w:rsid w:val="00BB561D"/>
    <w:rsid w:val="00BB57A4"/>
    <w:rsid w:val="00BB6B56"/>
    <w:rsid w:val="00BB7C12"/>
    <w:rsid w:val="00BC01D9"/>
    <w:rsid w:val="00BC0876"/>
    <w:rsid w:val="00BC09E6"/>
    <w:rsid w:val="00BC6791"/>
    <w:rsid w:val="00BC6C7A"/>
    <w:rsid w:val="00BD1E69"/>
    <w:rsid w:val="00BD2292"/>
    <w:rsid w:val="00BD3E51"/>
    <w:rsid w:val="00BD4505"/>
    <w:rsid w:val="00BD535D"/>
    <w:rsid w:val="00BD666D"/>
    <w:rsid w:val="00BD6C08"/>
    <w:rsid w:val="00BD7E13"/>
    <w:rsid w:val="00BE4D3C"/>
    <w:rsid w:val="00BE4D5D"/>
    <w:rsid w:val="00BE7544"/>
    <w:rsid w:val="00BE79F6"/>
    <w:rsid w:val="00BF3059"/>
    <w:rsid w:val="00BF36A1"/>
    <w:rsid w:val="00BF4641"/>
    <w:rsid w:val="00BF6BB9"/>
    <w:rsid w:val="00C010EF"/>
    <w:rsid w:val="00C04229"/>
    <w:rsid w:val="00C044BA"/>
    <w:rsid w:val="00C04BA3"/>
    <w:rsid w:val="00C07A40"/>
    <w:rsid w:val="00C13710"/>
    <w:rsid w:val="00C13D0B"/>
    <w:rsid w:val="00C1593A"/>
    <w:rsid w:val="00C15E02"/>
    <w:rsid w:val="00C172DF"/>
    <w:rsid w:val="00C176B1"/>
    <w:rsid w:val="00C22DA8"/>
    <w:rsid w:val="00C238B6"/>
    <w:rsid w:val="00C25BAC"/>
    <w:rsid w:val="00C26361"/>
    <w:rsid w:val="00C26391"/>
    <w:rsid w:val="00C32170"/>
    <w:rsid w:val="00C337BD"/>
    <w:rsid w:val="00C3437F"/>
    <w:rsid w:val="00C40717"/>
    <w:rsid w:val="00C4293F"/>
    <w:rsid w:val="00C43389"/>
    <w:rsid w:val="00C447D6"/>
    <w:rsid w:val="00C4484C"/>
    <w:rsid w:val="00C45D37"/>
    <w:rsid w:val="00C45F55"/>
    <w:rsid w:val="00C46479"/>
    <w:rsid w:val="00C46FE1"/>
    <w:rsid w:val="00C4749E"/>
    <w:rsid w:val="00C5052C"/>
    <w:rsid w:val="00C5122E"/>
    <w:rsid w:val="00C51D82"/>
    <w:rsid w:val="00C54242"/>
    <w:rsid w:val="00C56BA3"/>
    <w:rsid w:val="00C57008"/>
    <w:rsid w:val="00C611CC"/>
    <w:rsid w:val="00C6138A"/>
    <w:rsid w:val="00C62684"/>
    <w:rsid w:val="00C65BDF"/>
    <w:rsid w:val="00C67D20"/>
    <w:rsid w:val="00C70983"/>
    <w:rsid w:val="00C7267A"/>
    <w:rsid w:val="00C732E7"/>
    <w:rsid w:val="00C73655"/>
    <w:rsid w:val="00C76633"/>
    <w:rsid w:val="00C76C2E"/>
    <w:rsid w:val="00C82278"/>
    <w:rsid w:val="00C82497"/>
    <w:rsid w:val="00C83FEA"/>
    <w:rsid w:val="00C84118"/>
    <w:rsid w:val="00C84947"/>
    <w:rsid w:val="00C84983"/>
    <w:rsid w:val="00C85935"/>
    <w:rsid w:val="00C86015"/>
    <w:rsid w:val="00C87133"/>
    <w:rsid w:val="00C873FD"/>
    <w:rsid w:val="00C87922"/>
    <w:rsid w:val="00C911E1"/>
    <w:rsid w:val="00C92B6D"/>
    <w:rsid w:val="00CA211C"/>
    <w:rsid w:val="00CA248D"/>
    <w:rsid w:val="00CA3499"/>
    <w:rsid w:val="00CB07DE"/>
    <w:rsid w:val="00CB223F"/>
    <w:rsid w:val="00CB292B"/>
    <w:rsid w:val="00CB4010"/>
    <w:rsid w:val="00CB41A7"/>
    <w:rsid w:val="00CB50DF"/>
    <w:rsid w:val="00CB57E8"/>
    <w:rsid w:val="00CB7614"/>
    <w:rsid w:val="00CC0180"/>
    <w:rsid w:val="00CC06CE"/>
    <w:rsid w:val="00CC20C0"/>
    <w:rsid w:val="00CC4696"/>
    <w:rsid w:val="00CC4974"/>
    <w:rsid w:val="00CC5DD8"/>
    <w:rsid w:val="00CC7B84"/>
    <w:rsid w:val="00CC7FD3"/>
    <w:rsid w:val="00CD1765"/>
    <w:rsid w:val="00CD196F"/>
    <w:rsid w:val="00CD2496"/>
    <w:rsid w:val="00CD2BF8"/>
    <w:rsid w:val="00CD3FF3"/>
    <w:rsid w:val="00CD46E9"/>
    <w:rsid w:val="00CD6CC8"/>
    <w:rsid w:val="00CD7F29"/>
    <w:rsid w:val="00CE136A"/>
    <w:rsid w:val="00CE20AD"/>
    <w:rsid w:val="00CE2DDB"/>
    <w:rsid w:val="00CE46AC"/>
    <w:rsid w:val="00CE5918"/>
    <w:rsid w:val="00CE66A9"/>
    <w:rsid w:val="00CE6D54"/>
    <w:rsid w:val="00CE7104"/>
    <w:rsid w:val="00CE7EAE"/>
    <w:rsid w:val="00CF309A"/>
    <w:rsid w:val="00CF43C7"/>
    <w:rsid w:val="00CF456A"/>
    <w:rsid w:val="00CF518E"/>
    <w:rsid w:val="00CF6A2C"/>
    <w:rsid w:val="00D0139D"/>
    <w:rsid w:val="00D02E08"/>
    <w:rsid w:val="00D052C8"/>
    <w:rsid w:val="00D0669B"/>
    <w:rsid w:val="00D117FD"/>
    <w:rsid w:val="00D123E7"/>
    <w:rsid w:val="00D14036"/>
    <w:rsid w:val="00D15306"/>
    <w:rsid w:val="00D15734"/>
    <w:rsid w:val="00D224A2"/>
    <w:rsid w:val="00D22CF2"/>
    <w:rsid w:val="00D2310F"/>
    <w:rsid w:val="00D23BB3"/>
    <w:rsid w:val="00D26262"/>
    <w:rsid w:val="00D303E3"/>
    <w:rsid w:val="00D30B7D"/>
    <w:rsid w:val="00D32CAF"/>
    <w:rsid w:val="00D34A52"/>
    <w:rsid w:val="00D350AB"/>
    <w:rsid w:val="00D3647E"/>
    <w:rsid w:val="00D37FE7"/>
    <w:rsid w:val="00D400A5"/>
    <w:rsid w:val="00D41B53"/>
    <w:rsid w:val="00D41BE4"/>
    <w:rsid w:val="00D430AA"/>
    <w:rsid w:val="00D43644"/>
    <w:rsid w:val="00D45DDF"/>
    <w:rsid w:val="00D46960"/>
    <w:rsid w:val="00D4750F"/>
    <w:rsid w:val="00D50867"/>
    <w:rsid w:val="00D50B0F"/>
    <w:rsid w:val="00D522CD"/>
    <w:rsid w:val="00D52915"/>
    <w:rsid w:val="00D53630"/>
    <w:rsid w:val="00D536DE"/>
    <w:rsid w:val="00D6314A"/>
    <w:rsid w:val="00D64EDD"/>
    <w:rsid w:val="00D650C0"/>
    <w:rsid w:val="00D658A5"/>
    <w:rsid w:val="00D65CC8"/>
    <w:rsid w:val="00D66414"/>
    <w:rsid w:val="00D67C1A"/>
    <w:rsid w:val="00D70ECE"/>
    <w:rsid w:val="00D72677"/>
    <w:rsid w:val="00D75391"/>
    <w:rsid w:val="00D77517"/>
    <w:rsid w:val="00D77874"/>
    <w:rsid w:val="00D77B2A"/>
    <w:rsid w:val="00D80981"/>
    <w:rsid w:val="00D80EED"/>
    <w:rsid w:val="00D83BFB"/>
    <w:rsid w:val="00D83C5D"/>
    <w:rsid w:val="00D86C3E"/>
    <w:rsid w:val="00D9138F"/>
    <w:rsid w:val="00D9275F"/>
    <w:rsid w:val="00D9284B"/>
    <w:rsid w:val="00D93991"/>
    <w:rsid w:val="00D950F0"/>
    <w:rsid w:val="00D97A24"/>
    <w:rsid w:val="00DA0918"/>
    <w:rsid w:val="00DA1C50"/>
    <w:rsid w:val="00DA1CEC"/>
    <w:rsid w:val="00DA1F22"/>
    <w:rsid w:val="00DA364A"/>
    <w:rsid w:val="00DA406E"/>
    <w:rsid w:val="00DA5945"/>
    <w:rsid w:val="00DA5EF9"/>
    <w:rsid w:val="00DA634F"/>
    <w:rsid w:val="00DB391A"/>
    <w:rsid w:val="00DB3FEC"/>
    <w:rsid w:val="00DB5581"/>
    <w:rsid w:val="00DB6418"/>
    <w:rsid w:val="00DB6728"/>
    <w:rsid w:val="00DC2126"/>
    <w:rsid w:val="00DC2DB8"/>
    <w:rsid w:val="00DC3AEA"/>
    <w:rsid w:val="00DC3FEC"/>
    <w:rsid w:val="00DC4DD6"/>
    <w:rsid w:val="00DC4FE0"/>
    <w:rsid w:val="00DD0639"/>
    <w:rsid w:val="00DD2DB6"/>
    <w:rsid w:val="00DD302C"/>
    <w:rsid w:val="00DD42A9"/>
    <w:rsid w:val="00DD534C"/>
    <w:rsid w:val="00DD5531"/>
    <w:rsid w:val="00DD7AE7"/>
    <w:rsid w:val="00DE1424"/>
    <w:rsid w:val="00DE1D50"/>
    <w:rsid w:val="00DE1E63"/>
    <w:rsid w:val="00DE2579"/>
    <w:rsid w:val="00DE505D"/>
    <w:rsid w:val="00DE6108"/>
    <w:rsid w:val="00DE68D9"/>
    <w:rsid w:val="00DE7F97"/>
    <w:rsid w:val="00DF0B7B"/>
    <w:rsid w:val="00DF1A1E"/>
    <w:rsid w:val="00DF3420"/>
    <w:rsid w:val="00DF37AE"/>
    <w:rsid w:val="00DF4B72"/>
    <w:rsid w:val="00DF5CDC"/>
    <w:rsid w:val="00DF6596"/>
    <w:rsid w:val="00DF6700"/>
    <w:rsid w:val="00DF69BE"/>
    <w:rsid w:val="00DF6BEC"/>
    <w:rsid w:val="00E03D2F"/>
    <w:rsid w:val="00E0442F"/>
    <w:rsid w:val="00E070D7"/>
    <w:rsid w:val="00E07D00"/>
    <w:rsid w:val="00E13CCB"/>
    <w:rsid w:val="00E14E0C"/>
    <w:rsid w:val="00E1504F"/>
    <w:rsid w:val="00E20E5E"/>
    <w:rsid w:val="00E21C85"/>
    <w:rsid w:val="00E27B9D"/>
    <w:rsid w:val="00E27C9C"/>
    <w:rsid w:val="00E30D31"/>
    <w:rsid w:val="00E31466"/>
    <w:rsid w:val="00E3220C"/>
    <w:rsid w:val="00E3469D"/>
    <w:rsid w:val="00E35C49"/>
    <w:rsid w:val="00E40A0F"/>
    <w:rsid w:val="00E40C15"/>
    <w:rsid w:val="00E41012"/>
    <w:rsid w:val="00E41224"/>
    <w:rsid w:val="00E4498D"/>
    <w:rsid w:val="00E452FB"/>
    <w:rsid w:val="00E46F8D"/>
    <w:rsid w:val="00E47EDD"/>
    <w:rsid w:val="00E5025F"/>
    <w:rsid w:val="00E50E54"/>
    <w:rsid w:val="00E56659"/>
    <w:rsid w:val="00E61201"/>
    <w:rsid w:val="00E62C26"/>
    <w:rsid w:val="00E6591C"/>
    <w:rsid w:val="00E66D91"/>
    <w:rsid w:val="00E679D3"/>
    <w:rsid w:val="00E7213D"/>
    <w:rsid w:val="00E72FBD"/>
    <w:rsid w:val="00E74E0A"/>
    <w:rsid w:val="00E77558"/>
    <w:rsid w:val="00E81433"/>
    <w:rsid w:val="00E819D4"/>
    <w:rsid w:val="00E85B74"/>
    <w:rsid w:val="00E862C2"/>
    <w:rsid w:val="00E86C6A"/>
    <w:rsid w:val="00E910E4"/>
    <w:rsid w:val="00E915EE"/>
    <w:rsid w:val="00E93313"/>
    <w:rsid w:val="00E95883"/>
    <w:rsid w:val="00E976E2"/>
    <w:rsid w:val="00EA0ED8"/>
    <w:rsid w:val="00EA0F28"/>
    <w:rsid w:val="00EA11D7"/>
    <w:rsid w:val="00EA1502"/>
    <w:rsid w:val="00EA2B4E"/>
    <w:rsid w:val="00EA4606"/>
    <w:rsid w:val="00EA4C36"/>
    <w:rsid w:val="00EA70F9"/>
    <w:rsid w:val="00EA764E"/>
    <w:rsid w:val="00EA7782"/>
    <w:rsid w:val="00EA7883"/>
    <w:rsid w:val="00EB5E75"/>
    <w:rsid w:val="00EB5EAA"/>
    <w:rsid w:val="00EC0EEC"/>
    <w:rsid w:val="00EC59DE"/>
    <w:rsid w:val="00EC6655"/>
    <w:rsid w:val="00EC74F6"/>
    <w:rsid w:val="00ED40D6"/>
    <w:rsid w:val="00ED4CA5"/>
    <w:rsid w:val="00EE03A6"/>
    <w:rsid w:val="00EE4339"/>
    <w:rsid w:val="00EE48F0"/>
    <w:rsid w:val="00EE5364"/>
    <w:rsid w:val="00EF192E"/>
    <w:rsid w:val="00EF1CB6"/>
    <w:rsid w:val="00EF6390"/>
    <w:rsid w:val="00F015C1"/>
    <w:rsid w:val="00F01836"/>
    <w:rsid w:val="00F03EE4"/>
    <w:rsid w:val="00F13CF2"/>
    <w:rsid w:val="00F146BA"/>
    <w:rsid w:val="00F14DB9"/>
    <w:rsid w:val="00F153CF"/>
    <w:rsid w:val="00F20594"/>
    <w:rsid w:val="00F22CF7"/>
    <w:rsid w:val="00F24A44"/>
    <w:rsid w:val="00F259B9"/>
    <w:rsid w:val="00F27E08"/>
    <w:rsid w:val="00F27E75"/>
    <w:rsid w:val="00F301F7"/>
    <w:rsid w:val="00F33574"/>
    <w:rsid w:val="00F33F05"/>
    <w:rsid w:val="00F33FA2"/>
    <w:rsid w:val="00F35DBE"/>
    <w:rsid w:val="00F367A5"/>
    <w:rsid w:val="00F36870"/>
    <w:rsid w:val="00F44688"/>
    <w:rsid w:val="00F46548"/>
    <w:rsid w:val="00F4796C"/>
    <w:rsid w:val="00F50636"/>
    <w:rsid w:val="00F51F54"/>
    <w:rsid w:val="00F54159"/>
    <w:rsid w:val="00F544C3"/>
    <w:rsid w:val="00F54A53"/>
    <w:rsid w:val="00F56ABA"/>
    <w:rsid w:val="00F5726A"/>
    <w:rsid w:val="00F605CA"/>
    <w:rsid w:val="00F623B2"/>
    <w:rsid w:val="00F633B6"/>
    <w:rsid w:val="00F64F67"/>
    <w:rsid w:val="00F66336"/>
    <w:rsid w:val="00F67B10"/>
    <w:rsid w:val="00F711D0"/>
    <w:rsid w:val="00F73625"/>
    <w:rsid w:val="00F73A61"/>
    <w:rsid w:val="00F754F5"/>
    <w:rsid w:val="00F757DD"/>
    <w:rsid w:val="00F76D30"/>
    <w:rsid w:val="00F774E4"/>
    <w:rsid w:val="00F77C30"/>
    <w:rsid w:val="00F81C04"/>
    <w:rsid w:val="00F82A09"/>
    <w:rsid w:val="00F83773"/>
    <w:rsid w:val="00F83B0F"/>
    <w:rsid w:val="00F84096"/>
    <w:rsid w:val="00F92B69"/>
    <w:rsid w:val="00F9374F"/>
    <w:rsid w:val="00F937A5"/>
    <w:rsid w:val="00F93F58"/>
    <w:rsid w:val="00F955D2"/>
    <w:rsid w:val="00F96ACE"/>
    <w:rsid w:val="00FA0846"/>
    <w:rsid w:val="00FA0AA8"/>
    <w:rsid w:val="00FA0F42"/>
    <w:rsid w:val="00FA1C66"/>
    <w:rsid w:val="00FA3876"/>
    <w:rsid w:val="00FA47E2"/>
    <w:rsid w:val="00FA5318"/>
    <w:rsid w:val="00FA5C88"/>
    <w:rsid w:val="00FA7869"/>
    <w:rsid w:val="00FA7F4A"/>
    <w:rsid w:val="00FB2163"/>
    <w:rsid w:val="00FB3422"/>
    <w:rsid w:val="00FB437D"/>
    <w:rsid w:val="00FB6690"/>
    <w:rsid w:val="00FC074E"/>
    <w:rsid w:val="00FC149A"/>
    <w:rsid w:val="00FC3674"/>
    <w:rsid w:val="00FC5A8E"/>
    <w:rsid w:val="00FC5B2B"/>
    <w:rsid w:val="00FC5EF1"/>
    <w:rsid w:val="00FC6039"/>
    <w:rsid w:val="00FD017B"/>
    <w:rsid w:val="00FD0C1B"/>
    <w:rsid w:val="00FD101F"/>
    <w:rsid w:val="00FD129A"/>
    <w:rsid w:val="00FD2B95"/>
    <w:rsid w:val="00FD7A09"/>
    <w:rsid w:val="00FE073B"/>
    <w:rsid w:val="00FE40A0"/>
    <w:rsid w:val="00FE584B"/>
    <w:rsid w:val="00FE5A31"/>
    <w:rsid w:val="00FE769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EC59DE"/>
    <w:rPr>
      <w:color w:val="605E5C"/>
      <w:shd w:val="clear" w:color="auto" w:fill="E1DFDD"/>
    </w:rPr>
  </w:style>
  <w:style w:type="character" w:customStyle="1" w:styleId="normaltextrun">
    <w:name w:val="normaltextrun"/>
    <w:basedOn w:val="Standardnpsmoodstavce"/>
    <w:rsid w:val="006F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06154686">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52076131">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73396993">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06838010">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87678529">
      <w:bodyDiv w:val="1"/>
      <w:marLeft w:val="0"/>
      <w:marRight w:val="0"/>
      <w:marTop w:val="0"/>
      <w:marBottom w:val="0"/>
      <w:divBdr>
        <w:top w:val="none" w:sz="0" w:space="0" w:color="auto"/>
        <w:left w:val="none" w:sz="0" w:space="0" w:color="auto"/>
        <w:bottom w:val="none" w:sz="0" w:space="0" w:color="auto"/>
        <w:right w:val="none" w:sz="0" w:space="0" w:color="auto"/>
      </w:divBdr>
    </w:div>
    <w:div w:id="21163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1" ma:contentTypeDescription="Vytvoří nový dokument" ma:contentTypeScope="" ma:versionID="d1b927b5151691e350b070e7ff793079">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50720aa20e8423c4eea1163004675eef"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customXml/itemProps2.xml><?xml version="1.0" encoding="utf-8"?>
<ds:datastoreItem xmlns:ds="http://schemas.openxmlformats.org/officeDocument/2006/customXml" ds:itemID="{D56B3B05-22FB-48E4-8EF8-C1B5C69A5C77}">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3.xml><?xml version="1.0" encoding="utf-8"?>
<ds:datastoreItem xmlns:ds="http://schemas.openxmlformats.org/officeDocument/2006/customXml" ds:itemID="{C3C94D36-F1DA-4BE7-9E09-C65CD745E43E}">
  <ds:schemaRefs>
    <ds:schemaRef ds:uri="http://schemas.microsoft.com/sharepoint/v3/contenttype/forms"/>
  </ds:schemaRefs>
</ds:datastoreItem>
</file>

<file path=customXml/itemProps4.xml><?xml version="1.0" encoding="utf-8"?>
<ds:datastoreItem xmlns:ds="http://schemas.openxmlformats.org/officeDocument/2006/customXml" ds:itemID="{6EF141EC-2BA6-4A96-922F-426DE6A2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4114</Words>
  <Characters>24275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Tomáš Novák, Silnice LK a.s.</cp:lastModifiedBy>
  <cp:revision>68</cp:revision>
  <cp:lastPrinted>2022-02-18T11:36:00Z</cp:lastPrinted>
  <dcterms:created xsi:type="dcterms:W3CDTF">2023-06-28T19:48:00Z</dcterms:created>
  <dcterms:modified xsi:type="dcterms:W3CDTF">2023-06-30T05:50:00Z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ies>
</file>