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00C943A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00C943A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00C943A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00C943A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entered into pursuant to Section 269(2) of Act No. 513/1991 Coll. Commercial Code, as amended</w:t>
            </w:r>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00C943A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00C943A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00C943A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00C943A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00C943A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r w:rsidRPr="0015303D">
              <w:rPr>
                <w:sz w:val="22"/>
                <w:szCs w:val="22"/>
                <w:lang w:eastAsia="en-US"/>
              </w:rPr>
              <w:t xml:space="preserve">Name: Odvoz a likvidácia odpadu a.s. v skratke: OLO a.s. </w:t>
            </w:r>
          </w:p>
        </w:tc>
      </w:tr>
      <w:tr w:rsidR="00F16242" w:rsidRPr="001002B4" w14:paraId="10E2D2F5" w14:textId="77777777" w:rsidTr="00C943A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00C943A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of the </w:t>
            </w:r>
            <w:r w:rsidRPr="0022675E">
              <w:rPr>
                <w:sz w:val="22"/>
                <w:szCs w:val="22"/>
                <w:highlight w:val="yellow"/>
                <w:lang w:val="en-GB" w:eastAsia="en-US"/>
              </w:rPr>
              <w:t xml:space="preserve">District Court Bratislava </w:t>
            </w:r>
            <w:r w:rsidR="00DE2934">
              <w:rPr>
                <w:sz w:val="22"/>
                <w:szCs w:val="22"/>
                <w:highlight w:val="yellow"/>
                <w:lang w:val="en-GB" w:eastAsia="en-US"/>
              </w:rPr>
              <w:t>II</w:t>
            </w:r>
            <w:r w:rsidRPr="0022675E">
              <w:rPr>
                <w:sz w:val="22"/>
                <w:szCs w:val="22"/>
                <w:highlight w:val="yellow"/>
                <w:lang w:val="en-GB" w:eastAsia="en-US"/>
              </w:rPr>
              <w:t>I</w:t>
            </w:r>
            <w:r w:rsidRPr="00B5734F">
              <w:rPr>
                <w:sz w:val="22"/>
                <w:szCs w:val="22"/>
                <w:lang w:val="en-GB" w:eastAsia="en-US"/>
              </w:rPr>
              <w:t>, section: Sa, entry no.: 482/B</w:t>
            </w:r>
          </w:p>
        </w:tc>
      </w:tr>
      <w:tr w:rsidR="00F16242" w:rsidRPr="001002B4" w14:paraId="3B841557" w14:textId="77777777" w:rsidTr="00C943A6">
        <w:trPr>
          <w:trHeight w:val="149"/>
        </w:trPr>
        <w:tc>
          <w:tcPr>
            <w:tcW w:w="4833" w:type="dxa"/>
          </w:tcPr>
          <w:p w14:paraId="3A4C67D9" w14:textId="77777777" w:rsidR="0038329E" w:rsidRPr="00B5734F" w:rsidRDefault="0038329E">
            <w:pPr>
              <w:jc w:val="both"/>
              <w:rPr>
                <w:sz w:val="22"/>
                <w:szCs w:val="22"/>
                <w:lang w:eastAsia="en-US"/>
              </w:rPr>
            </w:pPr>
            <w:r w:rsidRPr="00B5734F">
              <w:rPr>
                <w:sz w:val="22"/>
                <w:szCs w:val="22"/>
                <w:lang w:eastAsia="en-US"/>
              </w:rPr>
              <w:t>Zastúpený: Ing. Mgr. Ivan Sokáč , PhD., MBA, Ing. Andrej Rutkovský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77777777"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Ing. Mgr. Ivan Sokáč , PhD., MBA, Ing. Andrej Rutkovský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00C943A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00C943A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00C943A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00C943A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00C943A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00C943A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00C943A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00C943A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00C943A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00C943A6">
        <w:trPr>
          <w:trHeight w:val="149"/>
        </w:trPr>
        <w:tc>
          <w:tcPr>
            <w:tcW w:w="4833" w:type="dxa"/>
          </w:tcPr>
          <w:p w14:paraId="16221472" w14:textId="77777777" w:rsidR="0038329E" w:rsidRPr="00B5734F" w:rsidRDefault="0038329E">
            <w:pPr>
              <w:rPr>
                <w:sz w:val="22"/>
                <w:szCs w:val="22"/>
                <w:lang w:val="en-US" w:eastAsia="en-US"/>
              </w:rPr>
            </w:pPr>
            <w:r w:rsidRPr="00B5734F">
              <w:rPr>
                <w:sz w:val="22"/>
                <w:szCs w:val="22"/>
                <w:lang w:eastAsia="en-US"/>
              </w:rPr>
              <w:t xml:space="preserve">Name: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00C943A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00C943A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00C943A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00C943A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00C943A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00C943A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00C943A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00C943A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00C943A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00C943A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00C943A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00C943A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00C943A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00C943A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00C943A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00C943A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00C943A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00C943A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00C943A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00C943A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company/organisation (in particular </w:t>
            </w:r>
            <w:r w:rsidR="001977E2">
              <w:rPr>
                <w:sz w:val="22"/>
                <w:szCs w:val="22"/>
                <w:lang w:val="en-US" w:eastAsia="en-US"/>
              </w:rPr>
              <w:t xml:space="preserve">a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r w:rsidR="005723F3">
              <w:rPr>
                <w:sz w:val="22"/>
                <w:szCs w:val="22"/>
                <w:lang w:val="en-US" w:eastAsia="en-US"/>
              </w:rPr>
              <w:t>Agreement</w:t>
            </w:r>
            <w:r w:rsidRPr="00C73577">
              <w:rPr>
                <w:sz w:val="22"/>
                <w:szCs w:val="22"/>
                <w:lang w:val="en-US" w:eastAsia="en-US"/>
              </w:rPr>
              <w:t>;</w:t>
            </w:r>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the public procurement process</w:t>
            </w:r>
            <w:r w:rsidRPr="00C73577">
              <w:rPr>
                <w:sz w:val="22"/>
                <w:szCs w:val="22"/>
                <w:lang w:val="en-US" w:eastAsia="en-US"/>
              </w:rPr>
              <w:t>;</w:t>
            </w:r>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00C943A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00C943A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00FC5818" w:rsidRPr="001002B4" w14:paraId="698AF1FD" w14:textId="77777777" w:rsidTr="00C943A6">
        <w:trPr>
          <w:trHeight w:val="894"/>
        </w:trPr>
        <w:tc>
          <w:tcPr>
            <w:tcW w:w="4833" w:type="dxa"/>
          </w:tcPr>
          <w:p w14:paraId="54A4DB2D" w14:textId="1C97FCEE" w:rsidR="00FC5818" w:rsidRDefault="00FC5818" w:rsidP="005C6294">
            <w:pPr>
              <w:numPr>
                <w:ilvl w:val="2"/>
                <w:numId w:val="15"/>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437EE2">
              <w:rPr>
                <w:sz w:val="22"/>
                <w:szCs w:val="22"/>
                <w:highlight w:val="yellow"/>
              </w:rPr>
              <w:t>[realizácie vybraných Služieb IT riešení]</w:t>
            </w:r>
            <w:r>
              <w:rPr>
                <w:sz w:val="22"/>
                <w:szCs w:val="22"/>
                <w:lang w:eastAsia="en-US"/>
              </w:rPr>
              <w:t>, ktorý tvorí Prílohu č. 5 tejto Zmluvy;</w:t>
            </w:r>
          </w:p>
        </w:tc>
        <w:tc>
          <w:tcPr>
            <w:tcW w:w="4714" w:type="dxa"/>
          </w:tcPr>
          <w:p w14:paraId="537924F0" w14:textId="66AD9496"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timetable </w:t>
            </w:r>
            <w:r w:rsidRPr="00935B8C">
              <w:rPr>
                <w:sz w:val="22"/>
                <w:szCs w:val="22"/>
                <w:highlight w:val="yellow"/>
                <w:lang w:val="en-GB" w:eastAsia="en-US"/>
              </w:rPr>
              <w:t>[for the implementation of the selected IT Solution Services]</w:t>
            </w:r>
            <w:r w:rsidRPr="0017741E">
              <w:rPr>
                <w:sz w:val="22"/>
                <w:szCs w:val="22"/>
                <w:lang w:val="en-GB" w:eastAsia="en-US"/>
              </w:rPr>
              <w:t xml:space="preserve"> forming </w:t>
            </w:r>
            <w:r>
              <w:rPr>
                <w:sz w:val="22"/>
                <w:szCs w:val="22"/>
                <w:lang w:val="en-GB" w:eastAsia="en-US"/>
              </w:rPr>
              <w:t xml:space="preserve">Annex </w:t>
            </w:r>
            <w:r w:rsidRPr="0017741E">
              <w:rPr>
                <w:sz w:val="22"/>
                <w:szCs w:val="22"/>
                <w:lang w:val="en-GB" w:eastAsia="en-US"/>
              </w:rPr>
              <w:t>5 to this Agreement</w:t>
            </w:r>
            <w:r>
              <w:rPr>
                <w:sz w:val="22"/>
                <w:szCs w:val="22"/>
                <w:lang w:val="en-GB" w:eastAsia="en-US"/>
              </w:rPr>
              <w:t>;</w:t>
            </w:r>
          </w:p>
        </w:tc>
      </w:tr>
      <w:tr w:rsidR="00FC5818" w:rsidRPr="001002B4" w14:paraId="7AA903CE" w14:textId="77777777" w:rsidTr="00C943A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00C943A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00C943A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00C943A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(t.j.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00C943A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00C943A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00C943A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00C943A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Odkazy v tejto Zmluve na „Platformu“ sa budú primerane vzťahovať aj na Moduly a Funkcionality, ibaže je z povahy konkrétneho použitia odkazu zrejmé, že sa odkaz na ne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00C943A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00C943A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00C943A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00C943A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00C943A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00C943A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00C943A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lastRenderedPageBreak/>
              <w:t xml:space="preserve">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lastRenderedPageBreak/>
              <w:t xml:space="preserve">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00C943A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00C943A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00C943A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00C943A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00C943A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00C943A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00C943A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00C943A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lastRenderedPageBreak/>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00F16242" w:rsidRPr="001002B4" w14:paraId="27D3D788" w14:textId="77777777" w:rsidTr="00C943A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00C943A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00C943A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00C943A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00C943A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00C943A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00C943A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00C943A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00C943A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00C943A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00C943A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00C943A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00C943A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The IT Solution Services shall also include all performances that are related to the performance of the IT Solution Services in accordance with the Relevant Laws, applicable decrees, directives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00C943A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00ED3D38" w:rsidRPr="001002B4" w14:paraId="6F75E3FF" w14:textId="77777777" w:rsidTr="00C943A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lastRenderedPageBreak/>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00C943A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00C943A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00C943A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00C943A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00C943A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00C943A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00C943A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00C943A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00F16242" w:rsidRPr="001002B4" w14:paraId="7CBE4100" w14:textId="77777777" w:rsidTr="00C943A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(t.j.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 xml:space="preserve">aktuálneho mesačného paušálu za už poskytované 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(t.j.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w:t>
            </w:r>
            <w:r w:rsidR="002D3D03" w:rsidRPr="004E7117">
              <w:rPr>
                <w:sz w:val="22"/>
                <w:szCs w:val="22"/>
              </w:rPr>
              <w:lastRenderedPageBreak/>
              <w:t xml:space="preserve">každý aj začatý deň omeškania, 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 xml:space="preserve">(t.j.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w:t>
            </w:r>
            <w:r w:rsidRPr="004E7117">
              <w:rPr>
                <w:sz w:val="22"/>
                <w:szCs w:val="22"/>
              </w:rPr>
              <w:lastRenderedPageBreak/>
              <w:t>Poskytovateľ uhradí 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lastRenderedPageBreak/>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ause 5.1.2. of 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w:t>
            </w:r>
            <w:r w:rsidR="00D109CF" w:rsidRPr="00D109CF">
              <w:rPr>
                <w:sz w:val="22"/>
                <w:szCs w:val="22"/>
                <w:lang w:val="en-GB" w:eastAsia="en-US"/>
              </w:rPr>
              <w:lastRenderedPageBreak/>
              <w:t>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lastRenderedPageBreak/>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w:t>
            </w:r>
            <w:r w:rsidR="00001F92" w:rsidRPr="4CA99360">
              <w:rPr>
                <w:sz w:val="22"/>
                <w:szCs w:val="22"/>
                <w:lang w:val="en-GB" w:eastAsia="en-US"/>
              </w:rPr>
              <w:lastRenderedPageBreak/>
              <w:t>penalties</w:t>
            </w:r>
            <w:r w:rsidRPr="4CA99360">
              <w:rPr>
                <w:sz w:val="22"/>
                <w:szCs w:val="22"/>
                <w:lang w:val="en-GB" w:eastAsia="en-US"/>
              </w:rPr>
              <w:t>, the Provider shall only reimburse the Customer for the proven costs of the training preparation;</w:t>
            </w:r>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to</w:t>
            </w:r>
            <w:r w:rsidRPr="4CA99360">
              <w:rPr>
                <w:sz w:val="22"/>
                <w:szCs w:val="22"/>
                <w:lang w:val="en-GB" w:eastAsia="en-US"/>
              </w:rPr>
              <w:t xml:space="preserve">  demand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00C943A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00C943A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00C943A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Objednávateľ sa zaväzuje, že prípadnú reklamáciu vady poskytnutých Služieb IT riešení podľa bodu 3.1. tejto Zmluvy uplatní bez 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00C943A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00C943A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00C943A6">
        <w:trPr>
          <w:trHeight w:val="149"/>
        </w:trPr>
        <w:tc>
          <w:tcPr>
            <w:tcW w:w="4833" w:type="dxa"/>
          </w:tcPr>
          <w:p w14:paraId="1A3D9E59" w14:textId="28AA46D0" w:rsidR="0038329E" w:rsidRPr="00422442" w:rsidRDefault="7CD85A06">
            <w:pPr>
              <w:numPr>
                <w:ilvl w:val="1"/>
                <w:numId w:val="1"/>
              </w:numPr>
              <w:suppressAutoHyphens w:val="0"/>
              <w:contextualSpacing/>
              <w:jc w:val="both"/>
              <w:rPr>
                <w:sz w:val="22"/>
                <w:szCs w:val="22"/>
              </w:rPr>
            </w:pPr>
            <w:r w:rsidRPr="004E7117">
              <w:rPr>
                <w:color w:val="000000" w:themeColor="text1"/>
                <w:sz w:val="22"/>
                <w:szCs w:val="22"/>
              </w:rPr>
              <w:lastRenderedPageBreak/>
              <w:t>Databázy</w:t>
            </w:r>
            <w:r w:rsidR="1B4EFA81" w:rsidRPr="004E7117">
              <w:rPr>
                <w:color w:val="000000" w:themeColor="text1"/>
                <w:sz w:val="22"/>
                <w:szCs w:val="22"/>
              </w:rPr>
              <w:t xml:space="preserve"> a</w:t>
            </w:r>
            <w:r w:rsidR="00D7072E">
              <w:rPr>
                <w:color w:val="000000" w:themeColor="text1"/>
                <w:sz w:val="22"/>
                <w:szCs w:val="22"/>
              </w:rPr>
              <w:t> </w:t>
            </w:r>
            <w:r w:rsidR="1B4EFA81" w:rsidRPr="004E7117">
              <w:rPr>
                <w:color w:val="000000" w:themeColor="text1"/>
                <w:sz w:val="22"/>
                <w:szCs w:val="22"/>
              </w:rPr>
              <w:t>databázov</w:t>
            </w:r>
            <w:r w:rsidR="00D7072E">
              <w:rPr>
                <w:color w:val="000000" w:themeColor="text1"/>
                <w:sz w:val="22"/>
                <w:szCs w:val="22"/>
              </w:rPr>
              <w:t>é</w:t>
            </w:r>
            <w:r w:rsidR="1B4EFA81"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w:t>
            </w:r>
            <w:r w:rsidR="00427C2E">
              <w:rPr>
                <w:color w:val="000000" w:themeColor="text1"/>
                <w:sz w:val="22"/>
                <w:szCs w:val="22"/>
              </w:rPr>
              <w:t>(</w:t>
            </w:r>
            <w:proofErr w:type="spellStart"/>
            <w:r w:rsidR="00427C2E">
              <w:rPr>
                <w:color w:val="000000" w:themeColor="text1"/>
                <w:sz w:val="22"/>
                <w:szCs w:val="22"/>
              </w:rPr>
              <w:t>t.j</w:t>
            </w:r>
            <w:proofErr w:type="spellEnd"/>
            <w:r w:rsidR="00427C2E">
              <w:rPr>
                <w:color w:val="000000" w:themeColor="text1"/>
                <w:sz w:val="22"/>
                <w:szCs w:val="22"/>
              </w:rPr>
              <w:t>. logickú štruktúru a rozloženie databázy, spôsob ukladania, spravovania a spracúvania údajov, formát tabuliek, vzťahy a tok uložených údajov)</w:t>
            </w:r>
            <w:r w:rsidRPr="004E7117">
              <w:rPr>
                <w:color w:val="000000" w:themeColor="text1"/>
                <w:sz w:val="22"/>
                <w:szCs w:val="22"/>
              </w:rPr>
              <w:t xml:space="preserve"> vytvorené počas platnosti Zmluvy, ako aj databázy</w:t>
            </w:r>
            <w:r w:rsidR="66F05BD8" w:rsidRPr="004E7117">
              <w:rPr>
                <w:color w:val="000000" w:themeColor="text1"/>
                <w:sz w:val="22"/>
                <w:szCs w:val="22"/>
              </w:rPr>
              <w:t xml:space="preserve"> a</w:t>
            </w:r>
            <w:r w:rsidR="00D7072E">
              <w:rPr>
                <w:color w:val="000000" w:themeColor="text1"/>
                <w:sz w:val="22"/>
                <w:szCs w:val="22"/>
              </w:rPr>
              <w:t> </w:t>
            </w:r>
            <w:r w:rsidR="66F05BD8" w:rsidRPr="004E7117">
              <w:rPr>
                <w:color w:val="000000" w:themeColor="text1"/>
                <w:sz w:val="22"/>
                <w:szCs w:val="22"/>
              </w:rPr>
              <w:t>databázov</w:t>
            </w:r>
            <w:r w:rsidR="00D7072E">
              <w:rPr>
                <w:color w:val="000000" w:themeColor="text1"/>
                <w:sz w:val="22"/>
                <w:szCs w:val="22"/>
              </w:rPr>
              <w:t>é</w:t>
            </w:r>
            <w:r w:rsidR="66F05BD8"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sprístupnené Objednávateľom Poskytovateľovi</w:t>
            </w:r>
            <w:r w:rsidR="31D6718C" w:rsidRPr="004E7117">
              <w:rPr>
                <w:color w:val="000000" w:themeColor="text1"/>
                <w:sz w:val="22"/>
                <w:szCs w:val="22"/>
              </w:rPr>
              <w:t>,</w:t>
            </w:r>
            <w:r w:rsidRPr="004E7117">
              <w:rPr>
                <w:color w:val="000000" w:themeColor="text1"/>
                <w:sz w:val="22"/>
                <w:szCs w:val="22"/>
              </w:rPr>
              <w:t xml:space="preserve">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w:t>
            </w:r>
            <w:r w:rsidR="00BA1A45">
              <w:rPr>
                <w:color w:val="000000" w:themeColor="text1"/>
                <w:sz w:val="22"/>
                <w:szCs w:val="22"/>
              </w:rPr>
              <w:t>a/alebo databázovým modelom</w:t>
            </w:r>
            <w:r w:rsidRPr="004E7117">
              <w:rPr>
                <w:color w:val="000000" w:themeColor="text1"/>
                <w:sz w:val="22"/>
                <w:szCs w:val="22"/>
              </w:rPr>
              <w:t xml:space="preserve"> vykonával Poskytovateľ, </w:t>
            </w:r>
            <w:r w:rsidRPr="0001785C">
              <w:rPr>
                <w:color w:val="000000" w:themeColor="text1"/>
                <w:sz w:val="22"/>
                <w:szCs w:val="22"/>
              </w:rPr>
              <w:t xml:space="preserve">Poskytovateľ </w:t>
            </w:r>
            <w:r w:rsidR="2D44BFE8" w:rsidRPr="0001785C">
              <w:rPr>
                <w:color w:val="000000" w:themeColor="text1"/>
                <w:sz w:val="22"/>
                <w:szCs w:val="22"/>
              </w:rPr>
              <w:t xml:space="preserve">nie je oprávnený </w:t>
            </w:r>
            <w:r w:rsidRPr="0001785C">
              <w:rPr>
                <w:color w:val="000000" w:themeColor="text1"/>
                <w:sz w:val="22"/>
                <w:szCs w:val="22"/>
              </w:rPr>
              <w:t>ďalej rozširovať a využívať databázy</w:t>
            </w:r>
            <w:r w:rsidR="00F0123F" w:rsidRPr="0001785C">
              <w:rPr>
                <w:color w:val="000000" w:themeColor="text1"/>
                <w:sz w:val="22"/>
                <w:szCs w:val="22"/>
              </w:rPr>
              <w:t xml:space="preserve"> </w:t>
            </w:r>
            <w:r w:rsidRPr="0001785C">
              <w:rPr>
                <w:color w:val="000000" w:themeColor="text1"/>
                <w:sz w:val="22"/>
                <w:szCs w:val="22"/>
              </w:rPr>
              <w:t xml:space="preserve">bez súhlasu Objednávateľa počas, ani po ukončení tejto Zmluvy. </w:t>
            </w:r>
            <w:r w:rsidR="03506972" w:rsidRPr="0001785C">
              <w:rPr>
                <w:color w:val="000000" w:themeColor="text1"/>
                <w:sz w:val="22"/>
                <w:szCs w:val="22"/>
              </w:rPr>
              <w:t>V prípade porušenia tejto povinnosti</w:t>
            </w:r>
            <w:r w:rsidR="0B360F4D" w:rsidRPr="0001785C">
              <w:rPr>
                <w:color w:val="000000" w:themeColor="text1"/>
                <w:sz w:val="22"/>
                <w:szCs w:val="22"/>
              </w:rPr>
              <w:t xml:space="preserve"> Poskytovateľom je </w:t>
            </w:r>
            <w:r w:rsidR="0B360F4D" w:rsidRPr="0001785C">
              <w:rPr>
                <w:sz w:val="22"/>
                <w:szCs w:val="22"/>
              </w:rPr>
              <w:t xml:space="preserve">Objednávateľ oprávnený požadovať od Poskytovateľa uhradenie zmluvnej pokuty vo výške </w:t>
            </w:r>
            <w:r w:rsidR="0100AD27" w:rsidRPr="0001785C">
              <w:rPr>
                <w:sz w:val="22"/>
                <w:szCs w:val="22"/>
              </w:rPr>
              <w:t>1</w:t>
            </w:r>
            <w:r w:rsidR="39FFA493" w:rsidRPr="0001785C">
              <w:rPr>
                <w:sz w:val="22"/>
                <w:szCs w:val="22"/>
              </w:rPr>
              <w:t>50</w:t>
            </w:r>
            <w:r w:rsidR="4FC685C0" w:rsidRPr="0001785C">
              <w:rPr>
                <w:sz w:val="22"/>
                <w:szCs w:val="22"/>
              </w:rPr>
              <w:t> </w:t>
            </w:r>
            <w:r w:rsidR="39FFA493" w:rsidRPr="0001785C">
              <w:rPr>
                <w:sz w:val="22"/>
                <w:szCs w:val="22"/>
              </w:rPr>
              <w:t>000</w:t>
            </w:r>
            <w:r w:rsidR="4FC685C0" w:rsidRPr="0001785C">
              <w:rPr>
                <w:sz w:val="22"/>
                <w:szCs w:val="22"/>
              </w:rPr>
              <w:t>,-</w:t>
            </w:r>
            <w:r w:rsidR="39FFA493" w:rsidRPr="0001785C">
              <w:rPr>
                <w:sz w:val="22"/>
                <w:szCs w:val="22"/>
              </w:rPr>
              <w:t xml:space="preserve"> </w:t>
            </w:r>
            <w:r w:rsidR="63FAAB22" w:rsidRPr="0001785C">
              <w:rPr>
                <w:sz w:val="22"/>
                <w:szCs w:val="22"/>
              </w:rPr>
              <w:t xml:space="preserve">EUR </w:t>
            </w:r>
            <w:r w:rsidR="54937419" w:rsidRPr="0001785C">
              <w:rPr>
                <w:sz w:val="22"/>
                <w:szCs w:val="22"/>
              </w:rPr>
              <w:t xml:space="preserve"> za ka</w:t>
            </w:r>
            <w:r w:rsidR="73DAFCDD" w:rsidRPr="0001785C">
              <w:rPr>
                <w:sz w:val="22"/>
                <w:szCs w:val="22"/>
              </w:rPr>
              <w:t xml:space="preserve">ždé </w:t>
            </w:r>
            <w:r w:rsidR="54937419" w:rsidRPr="0001785C">
              <w:rPr>
                <w:sz w:val="22"/>
                <w:szCs w:val="22"/>
              </w:rPr>
              <w:t>jedno porušenie</w:t>
            </w:r>
            <w:r w:rsidR="73DAFCDD" w:rsidRPr="0001785C">
              <w:rPr>
                <w:sz w:val="22"/>
                <w:szCs w:val="22"/>
              </w:rPr>
              <w:t xml:space="preserve"> </w:t>
            </w:r>
            <w:r w:rsidR="2AD4B948" w:rsidRPr="0001785C">
              <w:rPr>
                <w:sz w:val="22"/>
                <w:szCs w:val="22"/>
              </w:rPr>
              <w:t xml:space="preserve">a to </w:t>
            </w:r>
            <w:r w:rsidR="73DAFCDD" w:rsidRPr="0001785C">
              <w:rPr>
                <w:sz w:val="22"/>
                <w:szCs w:val="22"/>
              </w:rPr>
              <w:t>aj opakovane.</w:t>
            </w:r>
            <w:r w:rsidR="39FFA493" w:rsidRPr="004E7117">
              <w:rPr>
                <w:sz w:val="22"/>
                <w:szCs w:val="22"/>
              </w:rPr>
              <w:t xml:space="preserve"> </w:t>
            </w:r>
            <w:r w:rsidR="4A3F5CB8" w:rsidRPr="004E7117">
              <w:rPr>
                <w:color w:val="000000" w:themeColor="text1"/>
                <w:sz w:val="22"/>
                <w:szCs w:val="22"/>
              </w:rPr>
              <w:t xml:space="preserve"> </w:t>
            </w:r>
            <w:r w:rsidRPr="00BD57E1">
              <w:rPr>
                <w:color w:val="000000" w:themeColor="text1"/>
                <w:sz w:val="22"/>
                <w:szCs w:val="22"/>
                <w:shd w:val="clear" w:color="auto" w:fill="FFFFFF" w:themeFill="background1"/>
              </w:rPr>
              <w:t>Poskytovateľ sa zaväzuje pri ukončení tejto Zmluvy databázy</w:t>
            </w:r>
            <w:r w:rsidR="00424D54" w:rsidRPr="00BD57E1">
              <w:rPr>
                <w:color w:val="000000" w:themeColor="text1"/>
                <w:sz w:val="22"/>
                <w:szCs w:val="22"/>
                <w:shd w:val="clear" w:color="auto" w:fill="FFFFFF" w:themeFill="background1"/>
              </w:rPr>
              <w:t xml:space="preserve"> a databázové modely</w:t>
            </w:r>
            <w:r w:rsidRPr="00BD57E1">
              <w:rPr>
                <w:color w:val="000000" w:themeColor="text1"/>
                <w:sz w:val="22"/>
                <w:szCs w:val="22"/>
                <w:shd w:val="clear" w:color="auto" w:fill="FFFFFF" w:themeFill="background1"/>
              </w:rPr>
              <w:t xml:space="preserve"> odovzdať Objednávateľovi</w:t>
            </w:r>
            <w:r w:rsidR="0001785C" w:rsidRPr="00BD57E1">
              <w:rPr>
                <w:color w:val="000000" w:themeColor="text1"/>
                <w:sz w:val="22"/>
                <w:szCs w:val="22"/>
                <w:shd w:val="clear" w:color="auto" w:fill="FFFFFF" w:themeFill="background1"/>
              </w:rPr>
              <w:t xml:space="preserve"> vo forme </w:t>
            </w:r>
            <w:proofErr w:type="spellStart"/>
            <w:r w:rsidR="0001785C" w:rsidRPr="00BD57E1">
              <w:rPr>
                <w:color w:val="000000" w:themeColor="text1"/>
                <w:sz w:val="22"/>
                <w:szCs w:val="22"/>
                <w:shd w:val="clear" w:color="auto" w:fill="FFFFFF" w:themeFill="background1"/>
              </w:rPr>
              <w:t>Full</w:t>
            </w:r>
            <w:proofErr w:type="spellEnd"/>
            <w:r w:rsidR="0001785C" w:rsidRPr="00BD57E1">
              <w:rPr>
                <w:color w:val="000000" w:themeColor="text1"/>
                <w:sz w:val="22"/>
                <w:szCs w:val="22"/>
                <w:shd w:val="clear" w:color="auto" w:fill="FFFFFF" w:themeFill="background1"/>
              </w:rPr>
              <w:t xml:space="preserve"> SQL Backup (alebo kompatibilný technologický ekvivalent)</w:t>
            </w:r>
            <w:r w:rsidRPr="004E7117">
              <w:rPr>
                <w:color w:val="000000" w:themeColor="text1"/>
                <w:sz w:val="22"/>
                <w:szCs w:val="22"/>
              </w:rPr>
              <w:t xml:space="preserve">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410B3E5E" w14:textId="367A10BE" w:rsidR="0038329E" w:rsidRDefault="00C70016">
            <w:pPr>
              <w:numPr>
                <w:ilvl w:val="1"/>
                <w:numId w:val="2"/>
              </w:numPr>
              <w:suppressAutoHyphens w:val="0"/>
              <w:contextualSpacing/>
              <w:jc w:val="both"/>
              <w:rPr>
                <w:sz w:val="22"/>
                <w:szCs w:val="22"/>
                <w:lang w:val="en-GB" w:eastAsia="en-US"/>
              </w:rPr>
            </w:pPr>
            <w:r w:rsidRPr="54C0C624">
              <w:rPr>
                <w:sz w:val="22"/>
                <w:szCs w:val="22"/>
                <w:lang w:val="en-GB" w:eastAsia="en-US"/>
              </w:rPr>
              <w:t xml:space="preserve">Databases </w:t>
            </w:r>
            <w:r w:rsidR="001306AE">
              <w:rPr>
                <w:sz w:val="22"/>
                <w:szCs w:val="22"/>
                <w:lang w:val="en-GB" w:eastAsia="en-US"/>
              </w:rPr>
              <w:t>and database models (</w:t>
            </w:r>
            <w:proofErr w:type="spellStart"/>
            <w:r w:rsidR="001306AE">
              <w:rPr>
                <w:sz w:val="22"/>
                <w:szCs w:val="22"/>
                <w:lang w:val="en-GB" w:eastAsia="en-US"/>
              </w:rPr>
              <w:t>i</w:t>
            </w:r>
            <w:proofErr w:type="spellEnd"/>
            <w:r w:rsidR="001306AE">
              <w:rPr>
                <w:sz w:val="22"/>
                <w:szCs w:val="22"/>
                <w:lang w:val="en-GB" w:eastAsia="en-US"/>
              </w:rPr>
              <w:t xml:space="preserve">. e. the logical structure and layout of databases, the form of data storing, administering and processing, table forms, relations and flows of the data stored) </w:t>
            </w:r>
            <w:r w:rsidRPr="54C0C624">
              <w:rPr>
                <w:sz w:val="22"/>
                <w:szCs w:val="22"/>
                <w:lang w:val="en-GB" w:eastAsia="en-US"/>
              </w:rPr>
              <w:t>created during the validity of the Agreement, as well as databases</w:t>
            </w:r>
            <w:r w:rsidR="005B2231">
              <w:rPr>
                <w:sz w:val="22"/>
                <w:szCs w:val="22"/>
                <w:lang w:val="en-GB" w:eastAsia="en-US"/>
              </w:rPr>
              <w:t xml:space="preserve"> and database models</w:t>
            </w:r>
            <w:r w:rsidRPr="54C0C624">
              <w:rPr>
                <w:sz w:val="22"/>
                <w:szCs w:val="22"/>
                <w:lang w:val="en-GB" w:eastAsia="en-US"/>
              </w:rPr>
              <w:t xml:space="preserve">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w:t>
            </w:r>
            <w:r w:rsidR="005B2231">
              <w:rPr>
                <w:sz w:val="22"/>
                <w:szCs w:val="22"/>
                <w:lang w:val="en-GB" w:eastAsia="en-US"/>
              </w:rPr>
              <w:t xml:space="preserve"> and/or database models</w:t>
            </w:r>
            <w:r w:rsidRPr="54C0C624">
              <w:rPr>
                <w:sz w:val="22"/>
                <w:szCs w:val="22"/>
                <w:lang w:val="en-GB" w:eastAsia="en-US"/>
              </w:rPr>
              <w:t xml:space="preserve"> are performed by the Provider.</w:t>
            </w:r>
            <w:r w:rsidR="008616B0">
              <w:rPr>
                <w:sz w:val="22"/>
                <w:szCs w:val="22"/>
                <w:lang w:val="en-GB" w:eastAsia="en-US"/>
              </w:rPr>
              <w:t xml:space="preserve"> </w:t>
            </w:r>
            <w:r w:rsidRPr="54C0C624">
              <w:rPr>
                <w:sz w:val="22"/>
                <w:szCs w:val="22"/>
                <w:lang w:val="en-GB" w:eastAsia="en-US"/>
              </w:rPr>
              <w:t xml:space="preserve">The Provider </w:t>
            </w:r>
            <w:r w:rsidR="00FA1F4A">
              <w:rPr>
                <w:sz w:val="22"/>
                <w:szCs w:val="22"/>
                <w:lang w:val="en-GB" w:eastAsia="en-US"/>
              </w:rPr>
              <w:t>is</w:t>
            </w:r>
            <w:r w:rsidRPr="54C0C624">
              <w:rPr>
                <w:sz w:val="22"/>
                <w:szCs w:val="22"/>
                <w:lang w:val="en-GB" w:eastAsia="en-US"/>
              </w:rPr>
              <w:t xml:space="preserve"> not </w:t>
            </w:r>
            <w:r w:rsidR="00FA1F4A">
              <w:rPr>
                <w:sz w:val="22"/>
                <w:szCs w:val="22"/>
                <w:lang w:val="en-GB" w:eastAsia="en-US"/>
              </w:rPr>
              <w:t xml:space="preserve">entitled </w:t>
            </w:r>
            <w:r w:rsidR="005B2231">
              <w:rPr>
                <w:sz w:val="22"/>
                <w:szCs w:val="22"/>
                <w:lang w:val="en-GB" w:eastAsia="en-US"/>
              </w:rPr>
              <w:t xml:space="preserve">to </w:t>
            </w:r>
            <w:r w:rsidRPr="54C0C624">
              <w:rPr>
                <w:sz w:val="22"/>
                <w:szCs w:val="22"/>
                <w:lang w:val="en-GB" w:eastAsia="en-US"/>
              </w:rPr>
              <w:t xml:space="preserve">further distribute and use these databases without the consent of the Customer during or after the termination of the Agreement. </w:t>
            </w:r>
            <w:r w:rsidR="00270930">
              <w:rPr>
                <w:sz w:val="22"/>
                <w:szCs w:val="22"/>
                <w:lang w:val="en-GB" w:eastAsia="en-US"/>
              </w:rPr>
              <w:t>I</w:t>
            </w:r>
            <w:r w:rsidR="00270930" w:rsidRPr="00D109CF">
              <w:rPr>
                <w:sz w:val="22"/>
                <w:szCs w:val="22"/>
                <w:lang w:val="en-GB" w:eastAsia="en-US"/>
              </w:rPr>
              <w:t xml:space="preserve">n the event of </w:t>
            </w:r>
            <w:r w:rsidR="00F910D3">
              <w:rPr>
                <w:sz w:val="22"/>
                <w:szCs w:val="22"/>
                <w:lang w:val="en-GB" w:eastAsia="en-US"/>
              </w:rPr>
              <w:t>a</w:t>
            </w:r>
            <w:r w:rsidR="00270930" w:rsidRPr="00D109CF">
              <w:rPr>
                <w:sz w:val="22"/>
                <w:szCs w:val="22"/>
                <w:lang w:val="en-GB" w:eastAsia="en-US"/>
              </w:rPr>
              <w:t xml:space="preserve"> breach of th</w:t>
            </w:r>
            <w:r w:rsidR="00270930">
              <w:rPr>
                <w:sz w:val="22"/>
                <w:szCs w:val="22"/>
                <w:lang w:val="en-GB" w:eastAsia="en-US"/>
              </w:rPr>
              <w:t>is</w:t>
            </w:r>
            <w:r w:rsidR="00270930" w:rsidRPr="00D109CF">
              <w:rPr>
                <w:sz w:val="22"/>
                <w:szCs w:val="22"/>
                <w:lang w:val="en-GB" w:eastAsia="en-US"/>
              </w:rPr>
              <w:t xml:space="preserve"> obligation</w:t>
            </w:r>
            <w:r w:rsidR="00270930">
              <w:rPr>
                <w:sz w:val="22"/>
                <w:szCs w:val="22"/>
                <w:lang w:val="en-GB" w:eastAsia="en-US"/>
              </w:rPr>
              <w:t xml:space="preserve"> </w:t>
            </w:r>
            <w:r w:rsidR="00997A46">
              <w:rPr>
                <w:sz w:val="22"/>
                <w:szCs w:val="22"/>
                <w:lang w:val="en-GB" w:eastAsia="en-US"/>
              </w:rPr>
              <w:t xml:space="preserve">by the Provider, the Customer </w:t>
            </w:r>
            <w:r w:rsidR="00D3485F" w:rsidRPr="00EE4F9D">
              <w:rPr>
                <w:sz w:val="22"/>
                <w:szCs w:val="22"/>
                <w:lang w:val="en-GB" w:eastAsia="en-US"/>
              </w:rPr>
              <w:t xml:space="preserve"> is entitled to demand from the Provider the payment of a contractual penalty in the amount of </w:t>
            </w:r>
            <w:r w:rsidR="001D0F77">
              <w:rPr>
                <w:sz w:val="22"/>
                <w:szCs w:val="22"/>
                <w:lang w:val="en-GB" w:eastAsia="en-US"/>
              </w:rPr>
              <w:t xml:space="preserve">150 000,- </w:t>
            </w:r>
            <w:proofErr w:type="spellStart"/>
            <w:r w:rsidR="001D0F77">
              <w:rPr>
                <w:sz w:val="22"/>
                <w:szCs w:val="22"/>
                <w:lang w:val="en-GB" w:eastAsia="en-US"/>
              </w:rPr>
              <w:t>Eur</w:t>
            </w:r>
            <w:proofErr w:type="spellEnd"/>
            <w:r w:rsidR="00BC06DE" w:rsidRPr="00D109CF">
              <w:rPr>
                <w:sz w:val="22"/>
                <w:szCs w:val="22"/>
                <w:lang w:val="en-GB" w:eastAsia="en-US"/>
              </w:rPr>
              <w:t xml:space="preserve"> for each</w:t>
            </w:r>
            <w:r w:rsidR="00C67AE8">
              <w:rPr>
                <w:sz w:val="22"/>
                <w:szCs w:val="22"/>
                <w:lang w:val="en-GB" w:eastAsia="en-US"/>
              </w:rPr>
              <w:t xml:space="preserve"> breach of this obligation</w:t>
            </w:r>
            <w:r w:rsidR="00BC06DE" w:rsidRPr="00D109CF">
              <w:rPr>
                <w:sz w:val="22"/>
                <w:szCs w:val="22"/>
                <w:lang w:val="en-GB" w:eastAsia="en-US"/>
              </w:rPr>
              <w:t>, even repeatedly</w:t>
            </w:r>
            <w:r w:rsidR="00767F54">
              <w:rPr>
                <w:sz w:val="22"/>
                <w:szCs w:val="22"/>
                <w:lang w:val="en-GB" w:eastAsia="en-US"/>
              </w:rPr>
              <w:t>.</w:t>
            </w:r>
            <w:r w:rsidR="001D0F77">
              <w:rPr>
                <w:sz w:val="22"/>
                <w:szCs w:val="22"/>
                <w:lang w:val="en-GB" w:eastAsia="en-US"/>
              </w:rPr>
              <w:t xml:space="preserve"> </w:t>
            </w:r>
            <w:r w:rsidRPr="54C0C624">
              <w:rPr>
                <w:sz w:val="22"/>
                <w:szCs w:val="22"/>
                <w:lang w:val="en-GB" w:eastAsia="en-US"/>
              </w:rPr>
              <w:t xml:space="preserve">Upon termination of this Agreement, the </w:t>
            </w:r>
            <w:r w:rsidRPr="00BD57E1">
              <w:rPr>
                <w:sz w:val="22"/>
                <w:szCs w:val="22"/>
                <w:shd w:val="clear" w:color="auto" w:fill="FFFFFF" w:themeFill="background1"/>
                <w:lang w:val="en-GB" w:eastAsia="en-US"/>
              </w:rPr>
              <w:t xml:space="preserve">Provider undertakes to hand over the databases </w:t>
            </w:r>
            <w:r w:rsidR="005B2231" w:rsidRPr="00BD57E1">
              <w:rPr>
                <w:sz w:val="22"/>
                <w:szCs w:val="22"/>
                <w:shd w:val="clear" w:color="auto" w:fill="FFFFFF" w:themeFill="background1"/>
                <w:lang w:val="en-GB" w:eastAsia="en-US"/>
              </w:rPr>
              <w:t xml:space="preserve">and database models </w:t>
            </w:r>
            <w:r w:rsidRPr="00BD57E1">
              <w:rPr>
                <w:sz w:val="22"/>
                <w:szCs w:val="22"/>
                <w:shd w:val="clear" w:color="auto" w:fill="FFFFFF" w:themeFill="background1"/>
                <w:lang w:val="en-GB" w:eastAsia="en-US"/>
              </w:rPr>
              <w:t>to the Customer</w:t>
            </w:r>
            <w:r w:rsidR="0001785C" w:rsidRPr="00BD57E1">
              <w:rPr>
                <w:sz w:val="22"/>
                <w:szCs w:val="22"/>
                <w:shd w:val="clear" w:color="auto" w:fill="FFFFFF" w:themeFill="background1"/>
                <w:lang w:val="en-GB" w:eastAsia="en-US"/>
              </w:rPr>
              <w:t xml:space="preserve"> </w:t>
            </w:r>
            <w:r w:rsidR="007800E1" w:rsidRPr="00BD57E1">
              <w:rPr>
                <w:sz w:val="22"/>
                <w:szCs w:val="22"/>
                <w:shd w:val="clear" w:color="auto" w:fill="FFFFFF" w:themeFill="background1"/>
                <w:lang w:val="en-GB" w:eastAsia="en-US"/>
              </w:rPr>
              <w:t>in the form of the Full SQL Backup (or a compatible technological equivalent)</w:t>
            </w:r>
            <w:r w:rsidRPr="54C0C624">
              <w:rPr>
                <w:sz w:val="22"/>
                <w:szCs w:val="22"/>
                <w:lang w:val="en-GB" w:eastAsia="en-US"/>
              </w:rPr>
              <w:t xml:space="preserve"> and to delete all their copies and backups made in connection with the performance of this Agreement</w:t>
            </w:r>
            <w:r w:rsidR="00AF0438">
              <w:rPr>
                <w:sz w:val="22"/>
                <w:szCs w:val="22"/>
                <w:lang w:val="en-GB" w:eastAsia="en-US"/>
              </w:rPr>
              <w:t>.</w:t>
            </w:r>
          </w:p>
          <w:p w14:paraId="23669C38" w14:textId="77777777" w:rsidR="00BE5A38" w:rsidRDefault="00BE5A38" w:rsidP="00BE5A38">
            <w:pPr>
              <w:suppressAutoHyphens w:val="0"/>
              <w:contextualSpacing/>
              <w:jc w:val="both"/>
              <w:rPr>
                <w:sz w:val="22"/>
                <w:szCs w:val="22"/>
                <w:lang w:val="en-GB" w:eastAsia="en-US"/>
              </w:rPr>
            </w:pPr>
          </w:p>
          <w:p w14:paraId="75C51335" w14:textId="67620D9A" w:rsidR="00AF0438" w:rsidRPr="00DC6D14" w:rsidRDefault="00302194">
            <w:pPr>
              <w:numPr>
                <w:ilvl w:val="1"/>
                <w:numId w:val="2"/>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00C943A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xml:space="preserve"> počtu bodov, ktoré </w:t>
            </w:r>
            <w:r w:rsidR="00CA6619" w:rsidRPr="00BD49EF">
              <w:rPr>
                <w:sz w:val="22"/>
                <w:szCs w:val="22"/>
              </w:rPr>
              <w:lastRenderedPageBreak/>
              <w:t>získala 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 xml:space="preserve">pracovných dní, na základe </w:t>
            </w:r>
            <w:r w:rsidR="000407A1" w:rsidRPr="00C2743B">
              <w:rPr>
                <w:rStyle w:val="normaltextrun"/>
                <w:sz w:val="22"/>
                <w:szCs w:val="22"/>
              </w:rPr>
              <w:lastRenderedPageBreak/>
              <w:t>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7A2861" w:rsidRDefault="001E7EEA" w:rsidP="007A2861">
            <w:pPr>
              <w:suppressAutoHyphens w:val="0"/>
              <w:ind w:left="708" w:hanging="708"/>
              <w:jc w:val="both"/>
              <w:rPr>
                <w:sz w:val="22"/>
                <w:szCs w:val="22"/>
                <w:lang w:eastAsia="en-US"/>
              </w:rPr>
            </w:pPr>
            <w:r w:rsidRPr="001E7EEA">
              <w:rPr>
                <w:sz w:val="22"/>
                <w:szCs w:val="22"/>
                <w:lang w:eastAsia="en-US"/>
              </w:rPr>
              <w:lastRenderedPageBreak/>
              <w:t>4.14.</w:t>
            </w:r>
            <w:r w:rsidRPr="001E7EEA">
              <w:rPr>
                <w:sz w:val="22"/>
                <w:szCs w:val="22"/>
                <w:lang w:eastAsia="en-US"/>
              </w:rPr>
              <w:tab/>
            </w:r>
            <w:proofErr w:type="spellStart"/>
            <w:r w:rsidRPr="001E7EEA">
              <w:rPr>
                <w:sz w:val="22"/>
                <w:szCs w:val="22"/>
                <w:lang w:eastAsia="en-US"/>
              </w:rPr>
              <w:t>Neither</w:t>
            </w:r>
            <w:proofErr w:type="spellEnd"/>
            <w:r w:rsidRPr="001E7EEA">
              <w:rPr>
                <w:sz w:val="22"/>
                <w:szCs w:val="22"/>
                <w:lang w:eastAsia="en-US"/>
              </w:rPr>
              <w:t xml:space="preserve"> Party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liable</w:t>
            </w:r>
            <w:proofErr w:type="spellEnd"/>
            <w:r w:rsidRPr="001E7EEA">
              <w:rPr>
                <w:sz w:val="22"/>
                <w:szCs w:val="22"/>
                <w:lang w:eastAsia="en-US"/>
              </w:rPr>
              <w:t xml:space="preserve">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failure</w:t>
            </w:r>
            <w:proofErr w:type="spellEnd"/>
            <w:r w:rsidRPr="001E7EEA">
              <w:rPr>
                <w:sz w:val="22"/>
                <w:szCs w:val="22"/>
                <w:lang w:eastAsia="en-US"/>
              </w:rPr>
              <w:t xml:space="preserve"> to </w:t>
            </w:r>
            <w:proofErr w:type="spellStart"/>
            <w:r w:rsidRPr="001E7EEA">
              <w:rPr>
                <w:sz w:val="22"/>
                <w:szCs w:val="22"/>
                <w:lang w:eastAsia="en-US"/>
              </w:rPr>
              <w:t>perform</w:t>
            </w:r>
            <w:proofErr w:type="spellEnd"/>
            <w:r w:rsidRPr="001E7EEA">
              <w:rPr>
                <w:sz w:val="22"/>
                <w:szCs w:val="22"/>
                <w:lang w:eastAsia="en-US"/>
              </w:rPr>
              <w:t xml:space="preserve"> </w:t>
            </w:r>
            <w:proofErr w:type="spellStart"/>
            <w:r w:rsidRPr="001E7EEA">
              <w:rPr>
                <w:sz w:val="22"/>
                <w:szCs w:val="22"/>
                <w:lang w:eastAsia="en-US"/>
              </w:rPr>
              <w:t>its</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w:t>
            </w:r>
            <w:proofErr w:type="spellStart"/>
            <w:r w:rsidRPr="001E7EEA">
              <w:rPr>
                <w:sz w:val="22"/>
                <w:szCs w:val="22"/>
                <w:lang w:eastAsia="en-US"/>
              </w:rPr>
              <w:t>under</w:t>
            </w:r>
            <w:proofErr w:type="spellEnd"/>
            <w:r w:rsidRPr="001E7EEA">
              <w:rPr>
                <w:sz w:val="22"/>
                <w:szCs w:val="22"/>
                <w:lang w:eastAsia="en-US"/>
              </w:rPr>
              <w:t xml:space="preserve">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or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delay</w:t>
            </w:r>
            <w:proofErr w:type="spellEnd"/>
            <w:r w:rsidRPr="001E7EEA">
              <w:rPr>
                <w:sz w:val="22"/>
                <w:szCs w:val="22"/>
                <w:lang w:eastAsia="en-US"/>
              </w:rPr>
              <w:t xml:space="preserve"> in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caused</w:t>
            </w:r>
            <w:proofErr w:type="spellEnd"/>
            <w:r w:rsidRPr="001E7EEA">
              <w:rPr>
                <w:sz w:val="22"/>
                <w:szCs w:val="22"/>
                <w:lang w:eastAsia="en-US"/>
              </w:rPr>
              <w:t xml:space="preserve"> by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excluding</w:t>
            </w:r>
            <w:proofErr w:type="spellEnd"/>
            <w:r w:rsidRPr="001E7EEA">
              <w:rPr>
                <w:sz w:val="22"/>
                <w:szCs w:val="22"/>
                <w:lang w:eastAsia="en-US"/>
              </w:rPr>
              <w:t xml:space="preserve"> </w:t>
            </w:r>
            <w:proofErr w:type="spellStart"/>
            <w:r w:rsidRPr="001E7EEA">
              <w:rPr>
                <w:sz w:val="22"/>
                <w:szCs w:val="22"/>
                <w:lang w:eastAsia="en-US"/>
              </w:rPr>
              <w:t>liability</w:t>
            </w:r>
            <w:proofErr w:type="spellEnd"/>
            <w:r w:rsidRPr="001E7EEA">
              <w:rPr>
                <w:sz w:val="22"/>
                <w:szCs w:val="22"/>
                <w:lang w:eastAsia="en-US"/>
              </w:rPr>
              <w:t xml:space="preserve"> (</w:t>
            </w:r>
            <w:proofErr w:type="spellStart"/>
            <w:r w:rsidRPr="001E7EEA">
              <w:rPr>
                <w:sz w:val="22"/>
                <w:szCs w:val="22"/>
                <w:lang w:eastAsia="en-US"/>
              </w:rPr>
              <w:t>hereinafter</w:t>
            </w:r>
            <w:proofErr w:type="spellEnd"/>
            <w:r w:rsidRPr="001E7EEA">
              <w:rPr>
                <w:sz w:val="22"/>
                <w:szCs w:val="22"/>
                <w:lang w:eastAsia="en-US"/>
              </w:rPr>
              <w:t xml:space="preserve"> as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within</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meaning</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deemed</w:t>
            </w:r>
            <w:proofErr w:type="spellEnd"/>
            <w:r w:rsidRPr="001E7EEA">
              <w:rPr>
                <w:sz w:val="22"/>
                <w:szCs w:val="22"/>
                <w:lang w:eastAsia="en-US"/>
              </w:rPr>
              <w:t xml:space="preserve"> to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extraordinary</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temporarily</w:t>
            </w:r>
            <w:proofErr w:type="spellEnd"/>
            <w:r w:rsidRPr="001E7EEA">
              <w:rPr>
                <w:sz w:val="22"/>
                <w:szCs w:val="22"/>
                <w:lang w:eastAsia="en-US"/>
              </w:rPr>
              <w:t xml:space="preserve"> or </w:t>
            </w:r>
            <w:proofErr w:type="spellStart"/>
            <w:r w:rsidRPr="001E7EEA">
              <w:rPr>
                <w:sz w:val="22"/>
                <w:szCs w:val="22"/>
                <w:lang w:eastAsia="en-US"/>
              </w:rPr>
              <w:t>permanently</w:t>
            </w:r>
            <w:proofErr w:type="spellEnd"/>
            <w:r w:rsidRPr="001E7EEA">
              <w:rPr>
                <w:sz w:val="22"/>
                <w:szCs w:val="22"/>
                <w:lang w:eastAsia="en-US"/>
              </w:rPr>
              <w:t xml:space="preserve"> </w:t>
            </w:r>
            <w:proofErr w:type="spellStart"/>
            <w:r w:rsidRPr="001E7EEA">
              <w:rPr>
                <w:sz w:val="22"/>
                <w:szCs w:val="22"/>
                <w:lang w:eastAsia="en-US"/>
              </w:rPr>
              <w:t>preventing</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set </w:t>
            </w:r>
            <w:proofErr w:type="spellStart"/>
            <w:r w:rsidRPr="001E7EEA">
              <w:rPr>
                <w:sz w:val="22"/>
                <w:szCs w:val="22"/>
                <w:lang w:eastAsia="en-US"/>
              </w:rPr>
              <w:t>forth</w:t>
            </w:r>
            <w:proofErr w:type="spellEnd"/>
            <w:r w:rsidRPr="001E7EEA">
              <w:rPr>
                <w:sz w:val="22"/>
                <w:szCs w:val="22"/>
                <w:lang w:eastAsia="en-US"/>
              </w:rPr>
              <w:t xml:space="preserve"> </w:t>
            </w:r>
            <w:proofErr w:type="spellStart"/>
            <w:r w:rsidRPr="001E7EEA">
              <w:rPr>
                <w:sz w:val="22"/>
                <w:szCs w:val="22"/>
                <w:lang w:eastAsia="en-US"/>
              </w:rPr>
              <w:t>herein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they</w:t>
            </w:r>
            <w:proofErr w:type="spellEnd"/>
            <w:r w:rsidRPr="001E7EEA">
              <w:rPr>
                <w:sz w:val="22"/>
                <w:szCs w:val="22"/>
                <w:lang w:eastAsia="en-US"/>
              </w:rPr>
              <w:t xml:space="preserve"> </w:t>
            </w:r>
            <w:proofErr w:type="spellStart"/>
            <w:r w:rsidRPr="001E7EEA">
              <w:rPr>
                <w:sz w:val="22"/>
                <w:szCs w:val="22"/>
                <w:lang w:eastAsia="en-US"/>
              </w:rPr>
              <w:t>occurred</w:t>
            </w:r>
            <w:proofErr w:type="spellEnd"/>
            <w:r w:rsidRPr="001E7EEA">
              <w:rPr>
                <w:sz w:val="22"/>
                <w:szCs w:val="22"/>
                <w:lang w:eastAsia="en-US"/>
              </w:rPr>
              <w:t xml:space="preserve"> </w:t>
            </w:r>
            <w:proofErr w:type="spellStart"/>
            <w:r w:rsidRPr="001E7EEA">
              <w:rPr>
                <w:sz w:val="22"/>
                <w:szCs w:val="22"/>
                <w:lang w:eastAsia="en-US"/>
              </w:rPr>
              <w:t>after</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conclusion</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independently</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will</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and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or </w:t>
            </w:r>
            <w:proofErr w:type="spellStart"/>
            <w:r w:rsidRPr="001E7EEA">
              <w:rPr>
                <w:sz w:val="22"/>
                <w:szCs w:val="22"/>
                <w:lang w:eastAsia="en-US"/>
              </w:rPr>
              <w:t>their</w:t>
            </w:r>
            <w:proofErr w:type="spellEnd"/>
            <w:r w:rsidRPr="001E7EEA">
              <w:rPr>
                <w:sz w:val="22"/>
                <w:szCs w:val="22"/>
                <w:lang w:eastAsia="en-US"/>
              </w:rPr>
              <w:t xml:space="preserve"> </w:t>
            </w:r>
            <w:proofErr w:type="spellStart"/>
            <w:r w:rsidRPr="001E7EEA">
              <w:rPr>
                <w:sz w:val="22"/>
                <w:szCs w:val="22"/>
                <w:lang w:eastAsia="en-US"/>
              </w:rPr>
              <w:t>consequences</w:t>
            </w:r>
            <w:proofErr w:type="spellEnd"/>
            <w:r w:rsidRPr="001E7EEA">
              <w:rPr>
                <w:sz w:val="22"/>
                <w:szCs w:val="22"/>
                <w:lang w:eastAsia="en-US"/>
              </w:rPr>
              <w:t xml:space="preserve"> </w:t>
            </w:r>
            <w:proofErr w:type="spellStart"/>
            <w:r w:rsidRPr="001E7EEA">
              <w:rPr>
                <w:sz w:val="22"/>
                <w:szCs w:val="22"/>
                <w:lang w:eastAsia="en-US"/>
              </w:rPr>
              <w:t>could</w:t>
            </w:r>
            <w:proofErr w:type="spellEnd"/>
            <w:r w:rsidRPr="001E7EEA">
              <w:rPr>
                <w:sz w:val="22"/>
                <w:szCs w:val="22"/>
                <w:lang w:eastAsia="en-US"/>
              </w:rPr>
              <w:t xml:space="preserve"> </w:t>
            </w:r>
            <w:proofErr w:type="spellStart"/>
            <w:r w:rsidRPr="001E7EEA">
              <w:rPr>
                <w:sz w:val="22"/>
                <w:szCs w:val="22"/>
                <w:lang w:eastAsia="en-US"/>
              </w:rPr>
              <w:t>not</w:t>
            </w:r>
            <w:proofErr w:type="spellEnd"/>
            <w:r w:rsidRPr="001E7EEA">
              <w:rPr>
                <w:sz w:val="22"/>
                <w:szCs w:val="22"/>
                <w:lang w:eastAsia="en-US"/>
              </w:rPr>
              <w:t xml:space="preserve"> </w:t>
            </w:r>
            <w:proofErr w:type="spellStart"/>
            <w:r w:rsidRPr="001E7EEA">
              <w:rPr>
                <w:sz w:val="22"/>
                <w:szCs w:val="22"/>
                <w:lang w:eastAsia="en-US"/>
              </w:rPr>
              <w:t>have</w:t>
            </w:r>
            <w:proofErr w:type="spellEnd"/>
            <w:r w:rsidRPr="001E7EEA">
              <w:rPr>
                <w:sz w:val="22"/>
                <w:szCs w:val="22"/>
                <w:lang w:eastAsia="en-US"/>
              </w:rPr>
              <w:t xml:space="preserve">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averted</w:t>
            </w:r>
            <w:proofErr w:type="spellEnd"/>
            <w:r w:rsidRPr="001E7EEA">
              <w:rPr>
                <w:sz w:val="22"/>
                <w:szCs w:val="22"/>
                <w:lang w:eastAsia="en-US"/>
              </w:rPr>
              <w:t xml:space="preserve"> by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w:t>
            </w:r>
            <w:proofErr w:type="spellStart"/>
            <w:r w:rsidRPr="001E7EEA">
              <w:rPr>
                <w:sz w:val="22"/>
                <w:szCs w:val="22"/>
                <w:lang w:eastAsia="en-US"/>
              </w:rPr>
              <w:t>even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every</w:t>
            </w:r>
            <w:proofErr w:type="spellEnd"/>
            <w:r w:rsidRPr="001E7EEA">
              <w:rPr>
                <w:sz w:val="22"/>
                <w:szCs w:val="22"/>
                <w:lang w:eastAsia="en-US"/>
              </w:rPr>
              <w:t xml:space="preserve"> </w:t>
            </w:r>
            <w:proofErr w:type="spellStart"/>
            <w:r w:rsidRPr="001E7EEA">
              <w:rPr>
                <w:sz w:val="22"/>
                <w:szCs w:val="22"/>
                <w:lang w:eastAsia="en-US"/>
              </w:rPr>
              <w:t>effort</w:t>
            </w:r>
            <w:proofErr w:type="spellEnd"/>
            <w:r w:rsidRPr="001E7EEA">
              <w:rPr>
                <w:sz w:val="22"/>
                <w:szCs w:val="22"/>
                <w:lang w:eastAsia="en-US"/>
              </w:rPr>
              <w:t xml:space="preserve"> </w:t>
            </w:r>
            <w:proofErr w:type="spellStart"/>
            <w:r w:rsidRPr="001E7EEA">
              <w:rPr>
                <w:sz w:val="22"/>
                <w:szCs w:val="22"/>
                <w:lang w:eastAsia="en-US"/>
              </w:rPr>
              <w:t>that</w:t>
            </w:r>
            <w:proofErr w:type="spellEnd"/>
            <w:r w:rsidRPr="001E7EEA">
              <w:rPr>
                <w:sz w:val="22"/>
                <w:szCs w:val="22"/>
                <w:lang w:eastAsia="en-US"/>
              </w:rPr>
              <w:t xml:space="preserve"> </w:t>
            </w:r>
            <w:proofErr w:type="spellStart"/>
            <w:r w:rsidRPr="001E7EEA">
              <w:rPr>
                <w:sz w:val="22"/>
                <w:szCs w:val="22"/>
                <w:lang w:eastAsia="en-US"/>
              </w:rPr>
              <w:t>may</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reasonably</w:t>
            </w:r>
            <w:proofErr w:type="spellEnd"/>
            <w:r w:rsidRPr="001E7EEA">
              <w:rPr>
                <w:sz w:val="22"/>
                <w:szCs w:val="22"/>
                <w:lang w:eastAsia="en-US"/>
              </w:rPr>
              <w:t xml:space="preserve"> </w:t>
            </w:r>
            <w:proofErr w:type="spellStart"/>
            <w:r w:rsidRPr="001E7EEA">
              <w:rPr>
                <w:sz w:val="22"/>
                <w:szCs w:val="22"/>
                <w:lang w:eastAsia="en-US"/>
              </w:rPr>
              <w:t>required</w:t>
            </w:r>
            <w:proofErr w:type="spellEnd"/>
            <w:r w:rsidRPr="001E7EEA">
              <w:rPr>
                <w:sz w:val="22"/>
                <w:szCs w:val="22"/>
                <w:lang w:eastAsia="en-US"/>
              </w:rPr>
              <w:t xml:space="preserve"> in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given</w:t>
            </w:r>
            <w:proofErr w:type="spellEnd"/>
            <w:r w:rsidRPr="001E7EEA">
              <w:rPr>
                <w:sz w:val="22"/>
                <w:szCs w:val="22"/>
                <w:lang w:eastAsia="en-US"/>
              </w:rPr>
              <w:t xml:space="preserve"> </w:t>
            </w:r>
            <w:proofErr w:type="spellStart"/>
            <w:r w:rsidRPr="001E7EEA">
              <w:rPr>
                <w:sz w:val="22"/>
                <w:szCs w:val="22"/>
                <w:lang w:eastAsia="en-US"/>
              </w:rPr>
              <w:t>situation</w:t>
            </w:r>
            <w:proofErr w:type="spellEnd"/>
            <w:r w:rsidRPr="001E7EEA">
              <w:rPr>
                <w:sz w:val="22"/>
                <w:szCs w:val="22"/>
                <w:lang w:eastAsia="en-US"/>
              </w:rPr>
              <w:t xml:space="preserve"> has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made</w:t>
            </w:r>
            <w:proofErr w:type="spellEnd"/>
            <w:r w:rsidRPr="001E7EEA">
              <w:rPr>
                <w:sz w:val="22"/>
                <w:szCs w:val="22"/>
                <w:lang w:eastAsia="en-US"/>
              </w:rPr>
              <w:t>.</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1E7EEA" w:rsidRDefault="001E7EEA" w:rsidP="001E7EEA">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t xml:space="preserve">The Provider undertakes to ensure that throughout the Agreement term the Key Persons meet the </w:t>
            </w:r>
          </w:p>
          <w:p w14:paraId="3ED3BB64" w14:textId="77777777" w:rsidR="001E7EEA" w:rsidRPr="001E7EEA" w:rsidRDefault="001E7EEA" w:rsidP="001E7EEA">
            <w:pPr>
              <w:suppressAutoHyphens w:val="0"/>
              <w:ind w:left="708"/>
              <w:jc w:val="both"/>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qualification requirements (technical/professional competence) to the extent as demonstrated by the Provider in the public procurement process;</w:t>
            </w:r>
          </w:p>
          <w:p w14:paraId="50D487ED" w14:textId="5BC8CCCF" w:rsidR="00C943A6" w:rsidRPr="001E7EEA" w:rsidRDefault="001E7EEA" w:rsidP="001E7EEA">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t>legal prerequisites (authorisations, certificates, licences, trades, etc.).</w:t>
            </w:r>
          </w:p>
          <w:p w14:paraId="046F6771" w14:textId="77777777" w:rsidR="00C943A6" w:rsidRDefault="00C943A6" w:rsidP="00C55042">
            <w:pPr>
              <w:suppressAutoHyphens w:val="0"/>
              <w:ind w:left="708"/>
              <w:jc w:val="both"/>
              <w:rPr>
                <w:sz w:val="22"/>
                <w:szCs w:val="22"/>
                <w:lang w:val="fr-FR" w:eastAsia="en-US"/>
              </w:rPr>
            </w:pPr>
          </w:p>
          <w:p w14:paraId="17375ACF" w14:textId="77777777" w:rsidR="007A2861" w:rsidRPr="001E7EEA" w:rsidRDefault="007A2861" w:rsidP="00C55042">
            <w:pPr>
              <w:suppressAutoHyphens w:val="0"/>
              <w:ind w:left="708"/>
              <w:jc w:val="both"/>
              <w:rPr>
                <w:sz w:val="22"/>
                <w:szCs w:val="22"/>
                <w:lang w:val="fr-FR" w:eastAsia="en-US"/>
              </w:rPr>
            </w:pPr>
          </w:p>
          <w:p w14:paraId="4A6A82D9" w14:textId="424C2D4E" w:rsidR="00D769D5" w:rsidRPr="001E7EEA" w:rsidRDefault="001E7EEA" w:rsidP="001E7EEA">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proofErr w:type="gramStart"/>
            <w:r w:rsidRPr="001E7EEA">
              <w:rPr>
                <w:sz w:val="22"/>
                <w:szCs w:val="22"/>
                <w:lang w:val="en-US" w:eastAsia="en-US"/>
              </w:rPr>
              <w:t>In the event that</w:t>
            </w:r>
            <w:proofErr w:type="gramEnd"/>
            <w:r w:rsidRPr="001E7EEA">
              <w:rPr>
                <w:sz w:val="22"/>
                <w:szCs w:val="22"/>
                <w:lang w:val="en-US"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1E7EEA">
              <w:rPr>
                <w:sz w:val="22"/>
                <w:szCs w:val="22"/>
                <w:lang w:val="en-US" w:eastAsia="en-US"/>
              </w:rPr>
              <w:lastRenderedPageBreak/>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1E7EEA" w:rsidRDefault="00D769D5" w:rsidP="00D769D5">
            <w:pPr>
              <w:rPr>
                <w:sz w:val="22"/>
                <w:szCs w:val="22"/>
                <w:lang w:val="en-US" w:eastAsia="en-US"/>
              </w:rPr>
            </w:pPr>
          </w:p>
          <w:p w14:paraId="15B67BAD" w14:textId="77777777" w:rsidR="001E7EEA" w:rsidRDefault="001E7EEA" w:rsidP="001E7EEA">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t>Any Key Person may be replaced only on the basis of the following procedure:</w:t>
            </w:r>
          </w:p>
          <w:p w14:paraId="17757FC3" w14:textId="77777777" w:rsidR="001E7EEA" w:rsidRPr="001E7EEA" w:rsidRDefault="001E7EEA" w:rsidP="001E7EEA">
            <w:pPr>
              <w:rPr>
                <w:sz w:val="22"/>
                <w:szCs w:val="22"/>
                <w:lang w:val="en-US" w:eastAsia="en-US"/>
              </w:rPr>
            </w:pPr>
          </w:p>
          <w:p w14:paraId="14B359BE" w14:textId="77777777" w:rsidR="001E7EEA" w:rsidRPr="001E7EEA" w:rsidRDefault="001E7EEA" w:rsidP="001E7EEA">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t>In case of any interest/need to replace the Key Person, the Provider shall send to the Customer a written request for replacement of the Key Person containing at least the following:</w:t>
            </w:r>
          </w:p>
          <w:p w14:paraId="3F8682D9" w14:textId="77777777" w:rsidR="001E7EEA" w:rsidRPr="001E7EEA" w:rsidRDefault="001E7EEA" w:rsidP="00E76258">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t>reasons for the proposed replacement of the Key Person;</w:t>
            </w:r>
          </w:p>
          <w:p w14:paraId="26569AD9" w14:textId="77777777" w:rsidR="001E7EEA" w:rsidRPr="001E7EEA" w:rsidRDefault="001E7EEA" w:rsidP="00E76258">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t>proposed new Key Person;</w:t>
            </w:r>
          </w:p>
          <w:p w14:paraId="637F2C67" w14:textId="77777777" w:rsidR="001E7EEA" w:rsidRPr="001E7EEA" w:rsidRDefault="001E7EEA" w:rsidP="00E76258">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t xml:space="preserve">demonstration of compliance with: </w:t>
            </w:r>
          </w:p>
          <w:p w14:paraId="67268AA0" w14:textId="32DD2A68" w:rsidR="001E7EEA" w:rsidRDefault="001E7EEA" w:rsidP="00F07EEA">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
          <w:p w14:paraId="4CA102C7" w14:textId="77777777" w:rsidR="001E7EEA" w:rsidRPr="001E7EEA" w:rsidRDefault="001E7EEA" w:rsidP="001E7EEA">
            <w:pPr>
              <w:ind w:left="696"/>
              <w:rPr>
                <w:sz w:val="22"/>
                <w:szCs w:val="22"/>
                <w:lang w:val="en-US" w:eastAsia="en-US"/>
              </w:rPr>
            </w:pPr>
          </w:p>
          <w:p w14:paraId="028DACD8" w14:textId="77777777" w:rsidR="001E7EEA" w:rsidRDefault="001E7EEA" w:rsidP="00E76258">
            <w:pPr>
              <w:ind w:left="554"/>
              <w:rPr>
                <w:sz w:val="22"/>
                <w:szCs w:val="22"/>
                <w:lang w:val="en-US" w:eastAsia="en-US"/>
              </w:rPr>
            </w:pPr>
            <w:r w:rsidRPr="001E7EEA">
              <w:rPr>
                <w:sz w:val="22"/>
                <w:szCs w:val="22"/>
                <w:lang w:val="en-US" w:eastAsia="en-US"/>
              </w:rPr>
              <w:t>(</w:t>
            </w:r>
            <w:proofErr w:type="gramStart"/>
            <w:r w:rsidRPr="001E7EEA">
              <w:rPr>
                <w:sz w:val="22"/>
                <w:szCs w:val="22"/>
                <w:lang w:val="en-US" w:eastAsia="en-US"/>
              </w:rPr>
              <w:t>hereinafter</w:t>
            </w:r>
            <w:proofErr w:type="gramEnd"/>
            <w:r w:rsidRPr="001E7EEA">
              <w:rPr>
                <w:sz w:val="22"/>
                <w:szCs w:val="22"/>
                <w:lang w:val="en-US" w:eastAsia="en-US"/>
              </w:rPr>
              <w:t xml:space="preserve">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Default="001E7EEA" w:rsidP="001E7EEA">
            <w:pPr>
              <w:rPr>
                <w:sz w:val="22"/>
                <w:szCs w:val="22"/>
                <w:lang w:val="en-US" w:eastAsia="en-US"/>
              </w:rPr>
            </w:pPr>
          </w:p>
          <w:p w14:paraId="1809941A" w14:textId="77777777" w:rsidR="001E7EEA" w:rsidRPr="001E7EEA" w:rsidRDefault="001E7EEA" w:rsidP="001E7EEA">
            <w:pPr>
              <w:rPr>
                <w:sz w:val="22"/>
                <w:szCs w:val="22"/>
                <w:lang w:val="en-US" w:eastAsia="en-US"/>
              </w:rPr>
            </w:pPr>
          </w:p>
          <w:p w14:paraId="102C8CD3" w14:textId="77777777" w:rsidR="001E7EEA" w:rsidRPr="001E7EEA" w:rsidRDefault="001E7EEA" w:rsidP="001E7EEA">
            <w:pPr>
              <w:ind w:left="696" w:hanging="696"/>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inform the Customer thereof without any undue delay, namely within 2 (two) days in writing (e-mail is sufficient);</w:t>
            </w:r>
          </w:p>
          <w:p w14:paraId="1EE0C5F4" w14:textId="25ADDB4F" w:rsidR="001E7EEA" w:rsidRDefault="001E7EEA" w:rsidP="00E76258">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t>deliver the Key Person Replacement Proposal to the Customer within thirty (30) days after the date of receipt of the information pursuant to the preceding clause.</w:t>
            </w:r>
          </w:p>
          <w:p w14:paraId="69B0B0B8" w14:textId="77777777" w:rsidR="00F07EEA" w:rsidRDefault="00F07EEA" w:rsidP="00E76258">
            <w:pPr>
              <w:ind w:left="696" w:hanging="696"/>
              <w:rPr>
                <w:sz w:val="22"/>
                <w:szCs w:val="22"/>
                <w:lang w:val="en-US" w:eastAsia="en-US"/>
              </w:rPr>
            </w:pPr>
          </w:p>
          <w:p w14:paraId="3A7873FC" w14:textId="77777777" w:rsidR="00F07EEA" w:rsidRDefault="00F07EEA" w:rsidP="00E76258">
            <w:pPr>
              <w:ind w:left="696" w:hanging="696"/>
              <w:rPr>
                <w:sz w:val="22"/>
                <w:szCs w:val="22"/>
                <w:lang w:val="en-US" w:eastAsia="en-US"/>
              </w:rPr>
            </w:pPr>
          </w:p>
          <w:p w14:paraId="3A066F07" w14:textId="77777777" w:rsidR="00F07EEA" w:rsidRDefault="00F07EEA" w:rsidP="00E76258">
            <w:pPr>
              <w:ind w:left="696" w:hanging="696"/>
              <w:rPr>
                <w:sz w:val="22"/>
                <w:szCs w:val="22"/>
                <w:lang w:val="en-US" w:eastAsia="en-US"/>
              </w:rPr>
            </w:pPr>
          </w:p>
          <w:p w14:paraId="1CE23215" w14:textId="77777777" w:rsidR="00F07EEA" w:rsidRPr="001E7EEA" w:rsidRDefault="00F07EEA" w:rsidP="00E76258">
            <w:pPr>
              <w:ind w:left="696" w:hanging="696"/>
              <w:rPr>
                <w:sz w:val="22"/>
                <w:szCs w:val="22"/>
                <w:lang w:val="en-US" w:eastAsia="en-US"/>
              </w:rPr>
            </w:pPr>
          </w:p>
          <w:p w14:paraId="30879B98" w14:textId="3E102895" w:rsidR="001E7EEA" w:rsidRPr="001E7EEA" w:rsidRDefault="001E7EEA" w:rsidP="00E76258">
            <w:pPr>
              <w:suppressAutoHyphens w:val="0"/>
              <w:ind w:left="837" w:hanging="850"/>
              <w:jc w:val="both"/>
              <w:rPr>
                <w:sz w:val="22"/>
                <w:szCs w:val="22"/>
                <w:lang w:val="en-US" w:eastAsia="en-US"/>
              </w:rPr>
            </w:pPr>
            <w:r>
              <w:rPr>
                <w:sz w:val="22"/>
                <w:szCs w:val="22"/>
                <w:lang w:val="en-US" w:eastAsia="en-US"/>
              </w:rPr>
              <w:t xml:space="preserve">4.18.2 </w:t>
            </w:r>
            <w:r w:rsidR="00E76258">
              <w:rPr>
                <w:sz w:val="22"/>
                <w:szCs w:val="22"/>
                <w:lang w:val="en-US" w:eastAsia="en-US"/>
              </w:rPr>
              <w:t xml:space="preserve"> </w:t>
            </w:r>
            <w:r w:rsidRPr="001E7EEA">
              <w:rPr>
                <w:sz w:val="22"/>
                <w:szCs w:val="22"/>
                <w:lang w:val="en-US" w:eastAsia="en-US"/>
              </w:rPr>
              <w:t>The Cus</w:t>
            </w:r>
            <w:r w:rsidR="00E76258">
              <w:rPr>
                <w:sz w:val="22"/>
                <w:szCs w:val="22"/>
                <w:lang w:val="en-US" w:eastAsia="en-US"/>
              </w:rPr>
              <w:t xml:space="preserve">tomer shall assess the received </w:t>
            </w:r>
            <w:r w:rsidRPr="001E7EEA">
              <w:rPr>
                <w:sz w:val="22"/>
                <w:szCs w:val="22"/>
                <w:lang w:val="en-US" w:eastAsia="en-US"/>
              </w:rPr>
              <w:t xml:space="preserve">Key Person Replacement Proposal within 10 (ten) working days, on the </w:t>
            </w:r>
            <w:r w:rsidRPr="001E7EEA">
              <w:rPr>
                <w:sz w:val="22"/>
                <w:szCs w:val="22"/>
                <w:lang w:val="en-US" w:eastAsia="en-US"/>
              </w:rPr>
              <w:lastRenderedPageBreak/>
              <w:t>basis of which the Customer shall either:</w:t>
            </w:r>
          </w:p>
          <w:p w14:paraId="5D68F4C7" w14:textId="3C81E4CE" w:rsidR="001E7EEA" w:rsidRPr="001E7EEA" w:rsidRDefault="00E76258" w:rsidP="00E76258">
            <w:pPr>
              <w:pStyle w:val="Odsekzoznamu"/>
              <w:suppressAutoHyphens w:val="0"/>
              <w:ind w:left="837" w:hanging="425"/>
              <w:jc w:val="both"/>
              <w:rPr>
                <w:sz w:val="22"/>
                <w:szCs w:val="22"/>
                <w:lang w:val="en-US" w:eastAsia="en-US"/>
              </w:rPr>
            </w:pPr>
            <w:r>
              <w:rPr>
                <w:sz w:val="22"/>
                <w:szCs w:val="22"/>
                <w:lang w:val="en-US" w:eastAsia="en-US"/>
              </w:rPr>
              <w:t xml:space="preserve"> </w:t>
            </w:r>
            <w:r w:rsidR="001E7EEA" w:rsidRPr="001E7EEA">
              <w:rPr>
                <w:sz w:val="22"/>
                <w:szCs w:val="22"/>
                <w:lang w:val="en-US" w:eastAsia="en-US"/>
              </w:rPr>
              <w:t>(</w:t>
            </w:r>
            <w:proofErr w:type="spellStart"/>
            <w:r w:rsidR="001E7EEA" w:rsidRPr="001E7EEA">
              <w:rPr>
                <w:sz w:val="22"/>
                <w:szCs w:val="22"/>
                <w:lang w:val="en-US" w:eastAsia="en-US"/>
              </w:rPr>
              <w:t>i</w:t>
            </w:r>
            <w:proofErr w:type="spellEnd"/>
            <w:r w:rsidR="001E7EEA" w:rsidRPr="001E7EEA">
              <w:rPr>
                <w:sz w:val="22"/>
                <w:szCs w:val="22"/>
                <w:lang w:val="en-US" w:eastAsia="en-US"/>
              </w:rPr>
              <w:t>)</w:t>
            </w:r>
            <w:r>
              <w:rPr>
                <w:sz w:val="22"/>
                <w:szCs w:val="22"/>
                <w:lang w:val="en-US" w:eastAsia="en-US"/>
              </w:rPr>
              <w:t xml:space="preserve"> </w:t>
            </w:r>
            <w:r w:rsidR="001E7EEA" w:rsidRPr="001E7EEA">
              <w:rPr>
                <w:sz w:val="22"/>
                <w:szCs w:val="22"/>
                <w:lang w:val="en-US" w:eastAsia="en-US"/>
              </w:rPr>
              <w:t>agree in writing to the Key Person replacement - the Customer shall be deemed to have agreed to the Key Person Replacement Proposal also if the Customer does not comment on the Key Person Replacement Proposal within the specified time period; or</w:t>
            </w:r>
          </w:p>
          <w:p w14:paraId="7BD52176" w14:textId="6BC6FA4E" w:rsidR="001E7EEA" w:rsidRPr="00E76258" w:rsidRDefault="00E76258" w:rsidP="00E76258">
            <w:pPr>
              <w:pStyle w:val="Odsekzoznamu"/>
              <w:suppressAutoHyphens w:val="0"/>
              <w:ind w:left="837" w:hanging="283"/>
              <w:jc w:val="both"/>
              <w:rPr>
                <w:sz w:val="22"/>
                <w:szCs w:val="22"/>
                <w:lang w:val="en-US" w:eastAsia="en-US"/>
              </w:rPr>
            </w:pPr>
            <w:r>
              <w:rPr>
                <w:sz w:val="22"/>
                <w:szCs w:val="22"/>
                <w:lang w:val="en-US" w:eastAsia="en-US"/>
              </w:rPr>
              <w:t>(ii)</w:t>
            </w:r>
            <w:r w:rsidR="001E7EEA" w:rsidRPr="001E7EEA">
              <w:rPr>
                <w:sz w:val="22"/>
                <w:szCs w:val="22"/>
                <w:lang w:val="en-US" w:eastAsia="en-US"/>
              </w:rPr>
              <w:t>disapprove of the Key Person replacement in writing and raise appropriate justified objections to it, or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Default="00E76258" w:rsidP="001E7EEA">
            <w:pPr>
              <w:pStyle w:val="Odsekzoznamu"/>
              <w:suppressAutoHyphens w:val="0"/>
              <w:ind w:left="1152"/>
              <w:jc w:val="both"/>
              <w:rPr>
                <w:sz w:val="22"/>
                <w:szCs w:val="22"/>
                <w:lang w:val="en-US" w:eastAsia="en-US"/>
              </w:rPr>
            </w:pPr>
          </w:p>
          <w:p w14:paraId="5887DE45" w14:textId="09D75A3F" w:rsidR="001E7EEA" w:rsidRPr="00E76258" w:rsidRDefault="001E7EEA" w:rsidP="00E76258">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00C943A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00C943A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00C943A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00C943A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525CEB7C" w14:textId="77777777" w:rsidR="00ED19BA" w:rsidRPr="00FC78C5" w:rsidRDefault="00ED19BA" w:rsidP="00935B8C">
            <w:pPr>
              <w:suppressAutoHyphens w:val="0"/>
              <w:ind w:left="1019"/>
              <w:contextualSpacing/>
              <w:jc w:val="both"/>
              <w:rPr>
                <w:sz w:val="22"/>
                <w:szCs w:val="22"/>
                <w:lang w:eastAsia="en-US"/>
              </w:rPr>
            </w:pPr>
          </w:p>
          <w:p w14:paraId="61E463C0" w14:textId="6378BF06" w:rsidR="00ED19BA" w:rsidRPr="00FC78C5" w:rsidRDefault="00ED19BA" w:rsidP="00ED19BA">
            <w:pPr>
              <w:suppressAutoHyphens w:val="0"/>
              <w:ind w:left="1019"/>
              <w:contextualSpacing/>
              <w:jc w:val="both"/>
              <w:rPr>
                <w:sz w:val="22"/>
                <w:szCs w:val="22"/>
                <w:lang w:eastAsia="en-US"/>
              </w:rPr>
            </w:pPr>
          </w:p>
          <w:p w14:paraId="2A453022" w14:textId="77777777" w:rsidR="00853CE8" w:rsidRPr="00FC78C5" w:rsidRDefault="00853CE8"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 xml:space="preserve">Aktivované </w:t>
            </w:r>
            <w:r w:rsidR="00AC4398" w:rsidRPr="00FC78C5">
              <w:rPr>
                <w:b/>
                <w:bCs/>
                <w:sz w:val="22"/>
                <w:szCs w:val="22"/>
                <w:lang w:eastAsia="en-US"/>
              </w:rPr>
              <w:lastRenderedPageBreak/>
              <w:t>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47F5546D" w14:textId="77777777" w:rsidR="00A617BA" w:rsidRPr="00A617BA" w:rsidRDefault="00A617BA"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w:t>
            </w:r>
            <w:r w:rsidRPr="00ED19BA">
              <w:rPr>
                <w:sz w:val="22"/>
                <w:szCs w:val="22"/>
                <w:lang w:val="en-GB" w:eastAsia="en-US"/>
              </w:rPr>
              <w:lastRenderedPageBreak/>
              <w:t xml:space="preserve">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14:paraId="77C32773" w14:textId="77777777" w:rsidR="0041298B" w:rsidRDefault="0041298B" w:rsidP="0041298B">
            <w:pPr>
              <w:suppressAutoHyphens w:val="0"/>
              <w:contextualSpacing/>
              <w:jc w:val="both"/>
              <w:rPr>
                <w:sz w:val="22"/>
                <w:szCs w:val="22"/>
                <w:lang w:val="en-GB" w:eastAsia="en-US"/>
              </w:rPr>
            </w:pPr>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00C943A6">
        <w:trPr>
          <w:trHeight w:val="934"/>
        </w:trPr>
        <w:tc>
          <w:tcPr>
            <w:tcW w:w="4833" w:type="dxa"/>
          </w:tcPr>
          <w:p w14:paraId="3DE9CEF8" w14:textId="4DC859EE" w:rsidR="009619C5" w:rsidRPr="006F1FC5" w:rsidRDefault="00A617BA" w:rsidP="0041298B">
            <w:pPr>
              <w:numPr>
                <w:ilvl w:val="1"/>
                <w:numId w:val="111"/>
              </w:numPr>
              <w:suppressAutoHyphens w:val="0"/>
              <w:ind w:left="452"/>
              <w:contextualSpacing/>
              <w:jc w:val="both"/>
              <w:rPr>
                <w:sz w:val="22"/>
                <w:szCs w:val="22"/>
                <w:lang w:eastAsia="en-US"/>
              </w:rPr>
            </w:pPr>
            <w:r w:rsidRPr="006F1FC5">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00C943A6">
        <w:trPr>
          <w:trHeight w:val="2318"/>
        </w:trPr>
        <w:tc>
          <w:tcPr>
            <w:tcW w:w="4833" w:type="dxa"/>
          </w:tcPr>
          <w:p w14:paraId="5863E8E1" w14:textId="18C3A331" w:rsidR="00BE5A38" w:rsidRDefault="00A617BA" w:rsidP="00BE5A38">
            <w:pPr>
              <w:numPr>
                <w:ilvl w:val="1"/>
                <w:numId w:val="111"/>
              </w:numPr>
              <w:suppressAutoHyphens w:val="0"/>
              <w:ind w:left="452"/>
              <w:contextualSpacing/>
              <w:jc w:val="both"/>
              <w:rPr>
                <w:sz w:val="22"/>
                <w:szCs w:val="22"/>
                <w:lang w:eastAsia="en-US"/>
              </w:rPr>
            </w:pPr>
            <w:r w:rsidRPr="006F1FC5">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w:t>
            </w:r>
            <w:r w:rsidRPr="00D56324">
              <w:rPr>
                <w:sz w:val="22"/>
                <w:szCs w:val="22"/>
                <w:lang w:eastAsia="en-US"/>
              </w:rPr>
              <w:t xml:space="preserve">tejto Zmluvy vo výške </w:t>
            </w:r>
            <w:r w:rsidR="00BF5C5B" w:rsidRPr="00D56324">
              <w:rPr>
                <w:sz w:val="22"/>
                <w:szCs w:val="22"/>
                <w:lang w:eastAsia="en-US"/>
              </w:rPr>
              <w:t>80</w:t>
            </w:r>
            <w:r w:rsidRPr="00D56324">
              <w:rPr>
                <w:sz w:val="22"/>
                <w:szCs w:val="22"/>
                <w:lang w:eastAsia="en-US"/>
              </w:rPr>
              <w:t xml:space="preserve"> kusov LKW a </w:t>
            </w:r>
            <w:r w:rsidR="008B60A8" w:rsidRPr="00D56324">
              <w:rPr>
                <w:sz w:val="22"/>
                <w:szCs w:val="22"/>
                <w:lang w:eastAsia="en-US"/>
              </w:rPr>
              <w:t>15</w:t>
            </w:r>
            <w:r w:rsidR="00220323" w:rsidRPr="00D56324">
              <w:rPr>
                <w:sz w:val="22"/>
                <w:szCs w:val="22"/>
                <w:lang w:eastAsia="en-US"/>
              </w:rPr>
              <w:t xml:space="preserve"> </w:t>
            </w:r>
            <w:r w:rsidRPr="00D56324">
              <w:rPr>
                <w:sz w:val="22"/>
                <w:szCs w:val="22"/>
                <w:lang w:eastAsia="en-US"/>
              </w:rPr>
              <w:t>kusov PKW. Uvedené</w:t>
            </w:r>
            <w:r w:rsidRPr="006F1FC5">
              <w:rPr>
                <w:sz w:val="22"/>
                <w:szCs w:val="22"/>
                <w:lang w:eastAsia="en-US"/>
              </w:rPr>
              <w:t xml:space="preserve">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6F1FC5">
              <w:rPr>
                <w:sz w:val="22"/>
                <w:szCs w:val="22"/>
              </w:rPr>
              <w:t>5.7.</w:t>
            </w:r>
            <w:r w:rsidRPr="006F1FC5">
              <w:rPr>
                <w:sz w:val="22"/>
                <w:szCs w:val="22"/>
              </w:rPr>
              <w:t xml:space="preserve"> tohto článku Zmluvy.</w:t>
            </w:r>
          </w:p>
          <w:p w14:paraId="2BF68E46" w14:textId="77777777" w:rsidR="0038329E" w:rsidRPr="00BE5A38" w:rsidRDefault="0038329E" w:rsidP="00BE5A38">
            <w:pPr>
              <w:rPr>
                <w:sz w:val="22"/>
                <w:szCs w:val="22"/>
                <w:lang w:eastAsia="en-US"/>
              </w:rPr>
            </w:pPr>
          </w:p>
        </w:tc>
        <w:tc>
          <w:tcPr>
            <w:tcW w:w="4714" w:type="dxa"/>
          </w:tcPr>
          <w:p w14:paraId="17FB75E4" w14:textId="46C2443B" w:rsidR="0038329E"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w:t>
            </w:r>
            <w:proofErr w:type="gramStart"/>
            <w:r w:rsidRPr="006F1FC5">
              <w:rPr>
                <w:sz w:val="22"/>
                <w:szCs w:val="22"/>
                <w:lang w:val="en-GB" w:eastAsia="en-US"/>
              </w:rPr>
              <w:t>the  expected</w:t>
            </w:r>
            <w:proofErr w:type="gramEnd"/>
            <w:r w:rsidRPr="006F1FC5">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6F1FC5">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00102650" w:rsidRPr="006F1FC5">
              <w:rPr>
                <w:sz w:val="22"/>
                <w:szCs w:val="22"/>
                <w:lang w:val="en-GB" w:eastAsia="en-US"/>
              </w:rPr>
              <w:t>15</w:t>
            </w:r>
            <w:r w:rsidRPr="006F1FC5">
              <w:rPr>
                <w:sz w:val="22"/>
                <w:szCs w:val="22"/>
                <w:lang w:val="en-GB" w:eastAsia="en-US"/>
              </w:rPr>
              <w:t xml:space="preserve"> units of PKW. The foregoing constitutes a qualified and reasonable </w:t>
            </w:r>
            <w:r w:rsidR="00893FE5" w:rsidRPr="006F1FC5">
              <w:rPr>
                <w:sz w:val="22"/>
                <w:szCs w:val="22"/>
                <w:lang w:val="en-GB" w:eastAsia="en-US"/>
              </w:rPr>
              <w:t>estimate</w:t>
            </w:r>
            <w:r w:rsidRPr="006F1FC5">
              <w:rPr>
                <w:sz w:val="22"/>
                <w:szCs w:val="22"/>
                <w:lang w:val="en-GB" w:eastAsia="en-US"/>
              </w:rPr>
              <w:t xml:space="preserve"> by the Customer. The Customer nevertheless </w:t>
            </w:r>
            <w:r w:rsidR="00893FE5" w:rsidRPr="006F1FC5">
              <w:rPr>
                <w:sz w:val="22"/>
                <w:szCs w:val="22"/>
                <w:lang w:val="en-GB" w:eastAsia="en-US"/>
              </w:rPr>
              <w:t xml:space="preserve">retains </w:t>
            </w:r>
            <w:r w:rsidRPr="006F1FC5">
              <w:rPr>
                <w:sz w:val="22"/>
                <w:szCs w:val="22"/>
                <w:lang w:val="en-GB" w:eastAsia="en-US"/>
              </w:rPr>
              <w:t xml:space="preserve">the right during the term of the </w:t>
            </w:r>
            <w:r w:rsidR="00893FE5" w:rsidRPr="006F1FC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00893FE5" w:rsidRPr="006F1FC5">
              <w:rPr>
                <w:sz w:val="22"/>
                <w:szCs w:val="22"/>
                <w:lang w:val="en-GB" w:eastAsia="en-US"/>
              </w:rPr>
              <w:t>c</w:t>
            </w:r>
            <w:r w:rsidRPr="006F1FC5">
              <w:rPr>
                <w:sz w:val="22"/>
                <w:szCs w:val="22"/>
                <w:lang w:val="en-GB" w:eastAsia="en-US"/>
              </w:rPr>
              <w:t>lause, according to its actual requirements, stating the reason, subject to the rule under</w:t>
            </w:r>
            <w:r w:rsidR="00893FE5" w:rsidRPr="006F1FC5">
              <w:rPr>
                <w:sz w:val="22"/>
                <w:szCs w:val="22"/>
                <w:lang w:val="en-GB" w:eastAsia="en-US"/>
              </w:rPr>
              <w:t xml:space="preserve"> C</w:t>
            </w:r>
            <w:r w:rsidRPr="006F1FC5">
              <w:rPr>
                <w:sz w:val="22"/>
                <w:szCs w:val="22"/>
                <w:lang w:val="en-GB" w:eastAsia="en-US"/>
              </w:rPr>
              <w:t xml:space="preserve">lause </w:t>
            </w:r>
            <w:r w:rsidR="00893FE5" w:rsidRPr="006F1FC5">
              <w:rPr>
                <w:sz w:val="22"/>
                <w:szCs w:val="22"/>
                <w:lang w:val="en-GB" w:eastAsia="en-US"/>
              </w:rPr>
              <w:t>5.7.</w:t>
            </w:r>
            <w:r w:rsidRPr="006F1FC5">
              <w:rPr>
                <w:sz w:val="22"/>
                <w:szCs w:val="22"/>
                <w:lang w:val="en-GB" w:eastAsia="en-US"/>
              </w:rPr>
              <w:t xml:space="preserve"> of this Article of the </w:t>
            </w:r>
            <w:r w:rsidR="00893FE5" w:rsidRPr="006F1FC5">
              <w:rPr>
                <w:sz w:val="22"/>
                <w:szCs w:val="22"/>
                <w:lang w:val="en-GB" w:eastAsia="en-US"/>
              </w:rPr>
              <w:t>Agreement</w:t>
            </w:r>
            <w:r w:rsidRPr="006F1FC5">
              <w:rPr>
                <w:sz w:val="22"/>
                <w:szCs w:val="22"/>
                <w:lang w:val="en-GB" w:eastAsia="en-US"/>
              </w:rPr>
              <w:t>.</w:t>
            </w:r>
          </w:p>
        </w:tc>
      </w:tr>
      <w:tr w:rsidR="00F16242" w:rsidRPr="001002B4" w14:paraId="73984BDB" w14:textId="77777777" w:rsidTr="00C943A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00C943A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the amount of which shall be calculated in </w:t>
            </w:r>
            <w:r w:rsidRPr="00A73F4B">
              <w:rPr>
                <w:sz w:val="22"/>
                <w:szCs w:val="22"/>
                <w:lang w:val="en-GB" w:eastAsia="en-US"/>
              </w:rPr>
              <w:lastRenderedPageBreak/>
              <w:t>accordance with the Applicable Legislation.</w:t>
            </w:r>
          </w:p>
        </w:tc>
      </w:tr>
      <w:tr w:rsidR="00F16242" w:rsidRPr="001002B4" w14:paraId="182A0555" w14:textId="77777777" w:rsidTr="00C943A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lastRenderedPageBreak/>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00C943A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00C943A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w:t>
            </w:r>
            <w:r w:rsidRPr="00DC6D14">
              <w:rPr>
                <w:sz w:val="22"/>
                <w:szCs w:val="22"/>
                <w:lang w:eastAsia="en-US"/>
              </w:rPr>
              <w:lastRenderedPageBreak/>
              <w:t xml:space="preserve">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lastRenderedPageBreak/>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 xml:space="preserve">and, in the case of Additional Services and/or </w:t>
            </w:r>
            <w:r w:rsidRPr="005C3011">
              <w:rPr>
                <w:sz w:val="22"/>
                <w:szCs w:val="22"/>
                <w:lang w:val="en-GB" w:eastAsia="en-US"/>
              </w:rPr>
              <w:lastRenderedPageBreak/>
              <w:t>Change Services, also a copy of one or more Individual Orders on the basis of which the Additional Services and/or Change Services in question have been provided.</w:t>
            </w:r>
          </w:p>
        </w:tc>
      </w:tr>
      <w:tr w:rsidR="00F16242" w:rsidRPr="001002B4" w14:paraId="4BB153D0" w14:textId="77777777" w:rsidTr="00C943A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lastRenderedPageBreak/>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lastRenderedPageBreak/>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lastRenderedPageBreak/>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data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00C943A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00C943A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00C943A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lastRenderedPageBreak/>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00C943A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150 000,-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00C943A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00C943A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00C943A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00C943A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00C943A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00C943A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00F07EEA">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004314ED" w:rsidRPr="001002B4" w14:paraId="2B3317E5" w14:textId="77777777" w:rsidTr="00F07EEA">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lastRenderedPageBreak/>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14:paraId="41606A74" w14:textId="0B87465A" w:rsidR="004122FD" w:rsidRPr="004122FD" w:rsidRDefault="004122FD" w:rsidP="004122FD">
            <w:pPr>
              <w:ind w:left="851" w:hanging="284"/>
              <w:rPr>
                <w:sz w:val="22"/>
                <w:szCs w:val="22"/>
                <w:lang w:eastAsia="en-US"/>
              </w:rPr>
            </w:pPr>
            <w:r w:rsidRPr="004122FD">
              <w:rPr>
                <w:sz w:val="22"/>
                <w:szCs w:val="22"/>
                <w:lang w:eastAsia="en-US"/>
              </w:rPr>
              <w:t xml:space="preserve">    </w:t>
            </w:r>
          </w:p>
          <w:p w14:paraId="5FA2933B" w14:textId="40CD58BA" w:rsidR="004122FD" w:rsidRDefault="004122FD" w:rsidP="004122FD">
            <w:pPr>
              <w:pStyle w:val="Odsekzoznamu"/>
              <w:numPr>
                <w:ilvl w:val="0"/>
                <w:numId w:val="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4122FD">
            <w:pPr>
              <w:pStyle w:val="Odsekzoznamu"/>
              <w:numPr>
                <w:ilvl w:val="0"/>
                <w:numId w:val="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72F648A7" w14:textId="77777777" w:rsidR="007A2861" w:rsidRDefault="007A2861" w:rsidP="004122FD">
            <w:pPr>
              <w:rPr>
                <w:sz w:val="22"/>
                <w:szCs w:val="22"/>
                <w:lang w:eastAsia="en-US"/>
              </w:rPr>
            </w:pP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6131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ADD7D" id="Přímá spojnic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9264"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1D930"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mc:AlternateContent>
                <mc:Choice Requires="wps">
                  <w:drawing>
                    <wp:anchor distT="0" distB="0" distL="114300" distR="114300" simplePos="0" relativeHeight="251660288"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44BD7" id="Přímá spojnic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 xml:space="preserve">Pre vylúčenie pochybností Strany berú na vedomie, že zvýšenie jednotkových cien </w:t>
            </w:r>
            <w:r w:rsidRPr="007A2861">
              <w:rPr>
                <w:sz w:val="22"/>
                <w:szCs w:val="22"/>
                <w:lang w:eastAsia="en-US"/>
              </w:rPr>
              <w:lastRenderedPageBreak/>
              <w:t>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ate in that period exceeded 5</w:t>
            </w:r>
            <w:r w:rsidRPr="00C73577">
              <w:rPr>
                <w:color w:val="FF0000"/>
                <w:sz w:val="22"/>
                <w:szCs w:val="22"/>
                <w:lang w:val="en-GB" w:eastAsia="en-US"/>
              </w:rPr>
              <w:t xml:space="preserve">%, but not more than 10% (even if the actual Inflation </w:t>
            </w:r>
            <w:r>
              <w:rPr>
                <w:color w:val="FF0000"/>
                <w:sz w:val="22"/>
                <w:szCs w:val="22"/>
                <w:lang w:val="en-GB" w:eastAsia="en-US"/>
              </w:rPr>
              <w:t>r</w:t>
            </w:r>
            <w:r w:rsidRPr="00C73577">
              <w:rPr>
                <w:color w:val="FF0000"/>
                <w:sz w:val="22"/>
                <w:szCs w:val="22"/>
                <w:lang w:val="en-GB" w:eastAsia="en-US"/>
              </w:rPr>
              <w:t>ate exceeded 10%);</w:t>
            </w:r>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year</w:t>
            </w:r>
            <w:r>
              <w:rPr>
                <w:sz w:val="22"/>
                <w:szCs w:val="22"/>
                <w:lang w:val="en-GB" w:eastAsia="en-US"/>
              </w:rPr>
              <w:t>;</w:t>
            </w:r>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20 February of the relevant calendar year</w:t>
            </w:r>
            <w:r>
              <w:rPr>
                <w:sz w:val="22"/>
                <w:szCs w:val="22"/>
                <w:lang w:val="en-GB" w:eastAsia="en-US"/>
              </w:rPr>
              <w:t>;</w:t>
            </w:r>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w:t>
            </w:r>
            <w:proofErr w:type="gramStart"/>
            <w:r w:rsidRPr="00C42DFE">
              <w:rPr>
                <w:sz w:val="22"/>
                <w:szCs w:val="22"/>
                <w:lang w:val="en-GB" w:eastAsia="en-US"/>
              </w:rPr>
              <w:t>i.e.</w:t>
            </w:r>
            <w:proofErr w:type="gramEnd"/>
            <w:r w:rsidRPr="00C42DFE">
              <w:rPr>
                <w:sz w:val="22"/>
                <w:szCs w:val="22"/>
                <w:lang w:val="en-GB" w:eastAsia="en-US"/>
              </w:rPr>
              <w:t xml:space="preserv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r w:rsidRPr="00C42DFE">
              <w:rPr>
                <w:sz w:val="22"/>
                <w:szCs w:val="22"/>
                <w:lang w:val="en-GB" w:eastAsia="en-US"/>
              </w:rPr>
              <w:t>In the event that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37B5E5FA"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 xml:space="preserve">For the avoidance of doubt, the Parties </w:t>
            </w:r>
            <w:r w:rsidRPr="007A2861">
              <w:rPr>
                <w:sz w:val="22"/>
                <w:szCs w:val="22"/>
                <w:lang w:val="en-GB" w:eastAsia="en-US"/>
              </w:rPr>
              <w:lastRenderedPageBreak/>
              <w:t>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00F07EEA">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007A2861">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007A2861">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00C943A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00C943A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00C943A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event that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00C943A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00C943A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lastRenderedPageBreak/>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00C943A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00C943A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00C943A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00C943A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00C943A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00C943A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00C943A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00C943A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00C943A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lastRenderedPageBreak/>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lastRenderedPageBreak/>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w:t>
            </w:r>
            <w:r w:rsidRPr="00850E3F">
              <w:rPr>
                <w:sz w:val="22"/>
                <w:szCs w:val="22"/>
                <w:lang w:val="en-GB"/>
              </w:rPr>
              <w:lastRenderedPageBreak/>
              <w:t xml:space="preserve">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00C943A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lastRenderedPageBreak/>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00C943A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00C943A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00C943A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00C943A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00C943A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1002B4" w14:paraId="5B4AEF41" w14:textId="77777777" w:rsidTr="00C943A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00C943A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00C943A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00C943A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lastRenderedPageBreak/>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00C943A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00C943A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00C943A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00C943A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0038329E" w:rsidRPr="00384AAF">
              <w:rPr>
                <w:sz w:val="22"/>
                <w:szCs w:val="22"/>
                <w:lang w:val="en-GB" w:eastAsia="en-US"/>
              </w:rPr>
              <w:t>.</w:t>
            </w:r>
          </w:p>
        </w:tc>
      </w:tr>
      <w:tr w:rsidR="00F16242" w:rsidRPr="001002B4" w14:paraId="2025D90E" w14:textId="77777777" w:rsidTr="00C943A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00C943A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00C943A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w:t>
            </w:r>
            <w:r>
              <w:rPr>
                <w:sz w:val="22"/>
                <w:szCs w:val="22"/>
                <w:lang w:eastAsia="en-US"/>
              </w:rPr>
              <w:lastRenderedPageBreak/>
              <w:t xml:space="preserve">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lastRenderedPageBreak/>
              <w:t>T</w:t>
            </w:r>
            <w:r w:rsidRPr="00627338">
              <w:rPr>
                <w:sz w:val="22"/>
                <w:szCs w:val="22"/>
                <w:lang w:val="en-GB" w:eastAsia="en-US"/>
              </w:rPr>
              <w:t xml:space="preserve">he Parties shall confirm the handover and </w:t>
            </w:r>
            <w:r w:rsidRPr="00627338">
              <w:rPr>
                <w:sz w:val="22"/>
                <w:szCs w:val="22"/>
                <w:lang w:val="en-GB" w:eastAsia="en-US"/>
              </w:rPr>
              <w:lastRenderedPageBreak/>
              <w:t xml:space="preserve">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00C943A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lastRenderedPageBreak/>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00C943A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00C943A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00C943A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00C943A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00C943A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00C943A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00C943A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00C943A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00C943A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00C943A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Každá Strana je povinná bez zbytočného 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00C943A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00C943A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00C943A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00C943A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lastRenderedPageBreak/>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00C943A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00C943A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00C943A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00C943A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r w:rsidR="00F16242" w:rsidRPr="001002B4" w14:paraId="6ECAAC36" w14:textId="77777777" w:rsidTr="00C943A6">
        <w:trPr>
          <w:trHeight w:val="149"/>
        </w:trPr>
        <w:tc>
          <w:tcPr>
            <w:tcW w:w="4833" w:type="dxa"/>
          </w:tcPr>
          <w:p w14:paraId="052A4A11" w14:textId="77777777" w:rsidR="0038329E" w:rsidRDefault="0038329E">
            <w:pPr>
              <w:suppressAutoHyphens w:val="0"/>
              <w:ind w:left="360"/>
              <w:contextualSpacing/>
              <w:rPr>
                <w:b/>
                <w:bCs/>
                <w:sz w:val="22"/>
                <w:szCs w:val="22"/>
                <w:lang w:eastAsia="en-US"/>
              </w:rPr>
            </w:pPr>
          </w:p>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lastRenderedPageBreak/>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r w:rsidRPr="00E63585">
              <w:rPr>
                <w:sz w:val="22"/>
                <w:szCs w:val="22"/>
                <w:lang w:val="en-US" w:eastAsia="en-US"/>
              </w:rPr>
              <w:t>In the event that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lastRenderedPageBreak/>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lastRenderedPageBreak/>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lastRenderedPageBreak/>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lastRenderedPageBreak/>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lastRenderedPageBreak/>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lastRenderedPageBreak/>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all of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to a successor company or to a company formed by a spin-off from the Customer. For the avoidance of doubt, the Customer shall not be obliged to seek the Provider's consent in the event of a transfer of rights and obligations under this Agreement if it transfer</w:t>
            </w:r>
            <w:r>
              <w:rPr>
                <w:sz w:val="22"/>
                <w:szCs w:val="22"/>
                <w:lang w:val="en-US" w:eastAsia="en-US"/>
              </w:rPr>
              <w:t>ring</w:t>
            </w:r>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Principles of work and behaviour of the contractor's employees</w:t>
            </w:r>
            <w:r w:rsidR="008E2027">
              <w:rPr>
                <w:sz w:val="22"/>
                <w:szCs w:val="22"/>
                <w:lang w:val="en-GB" w:eastAsia="en-US"/>
              </w:rPr>
              <w:t>;</w:t>
            </w:r>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 xml:space="preserve">Objednávateľ ako prevádzkovateľ osobných údajov týmto informuje Poskytovateľa, že jeho osobné údaje, resp. osobné údaje jeho štatutárneho orgánu a jeho </w:t>
            </w:r>
            <w:r w:rsidRPr="54C0C624">
              <w:rPr>
                <w:sz w:val="22"/>
                <w:szCs w:val="22"/>
              </w:rPr>
              <w:lastRenderedPageBreak/>
              <w:t>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lastRenderedPageBreak/>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0388549F" w14:textId="77777777" w:rsidR="0038329E" w:rsidRPr="00FF1AEF"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3677B16E" w14:textId="243E2F8D" w:rsidR="00FF1AEF" w:rsidRPr="00DC6D14" w:rsidRDefault="00FF1AEF"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00EC307C" w:rsidRPr="00AB615D">
              <w:rPr>
                <w:sz w:val="22"/>
                <w:szCs w:val="22"/>
              </w:rPr>
              <w:t xml:space="preserve">Spoločnou zodpovednosťou za plnenie Zmluvy sa rozumie najmä ručenie za peňažné záväzky </w:t>
            </w:r>
            <w:r w:rsidR="00603421">
              <w:rPr>
                <w:sz w:val="22"/>
                <w:szCs w:val="22"/>
              </w:rPr>
              <w:t>Poskytovateľa</w:t>
            </w:r>
            <w:r w:rsidR="00EC307C" w:rsidRPr="00AB615D">
              <w:rPr>
                <w:sz w:val="22"/>
                <w:szCs w:val="22"/>
              </w:rPr>
              <w:t xml:space="preserve"> podľa</w:t>
            </w:r>
            <w:r w:rsidR="003C06B6">
              <w:rPr>
                <w:sz w:val="22"/>
                <w:szCs w:val="22"/>
              </w:rPr>
              <w:t xml:space="preserve"> tejto</w:t>
            </w:r>
            <w:r w:rsidR="00EC307C" w:rsidRPr="00AB615D">
              <w:rPr>
                <w:sz w:val="22"/>
                <w:szCs w:val="22"/>
              </w:rPr>
              <w:t xml:space="preserve"> Zmluvy, ktoré mu na základe </w:t>
            </w:r>
            <w:r w:rsidR="00894C88">
              <w:rPr>
                <w:sz w:val="22"/>
                <w:szCs w:val="22"/>
              </w:rPr>
              <w:t xml:space="preserve">tejto </w:t>
            </w:r>
            <w:r w:rsidR="00EC307C" w:rsidRPr="00AB615D">
              <w:rPr>
                <w:sz w:val="22"/>
                <w:szCs w:val="22"/>
              </w:rPr>
              <w:t xml:space="preserve">Zmluvy môžu voči </w:t>
            </w:r>
            <w:r w:rsidR="00894C88">
              <w:rPr>
                <w:sz w:val="22"/>
                <w:szCs w:val="22"/>
              </w:rPr>
              <w:t>Objednávateľovi</w:t>
            </w:r>
            <w:r w:rsidR="00EC307C"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w:t>
            </w:r>
            <w:r w:rsidRPr="00BE5A38">
              <w:rPr>
                <w:sz w:val="22"/>
                <w:szCs w:val="22"/>
                <w:lang w:val="en-GB" w:eastAsia="en-US"/>
              </w:rPr>
              <w:lastRenderedPageBreak/>
              <w:t xml:space="preserve">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to: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file a motion to start proceeding at the Office for Personal Data Protection of the Slovak Republic. 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lastRenderedPageBreak/>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r w:rsidR="0038329E">
              <w:rPr>
                <w:sz w:val="22"/>
                <w:szCs w:val="22"/>
                <w:lang w:val="en-GB" w:eastAsia="en-US"/>
              </w:rPr>
              <w:t>Agreement</w:t>
            </w:r>
            <w:r w:rsidR="0038329E" w:rsidRPr="002742D9">
              <w:rPr>
                <w:sz w:val="22"/>
                <w:szCs w:val="22"/>
                <w:lang w:val="en-GB" w:eastAsia="en-US"/>
              </w:rPr>
              <w:t>;</w:t>
            </w:r>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w:t>
            </w:r>
            <w:proofErr w:type="gramStart"/>
            <w:r w:rsidRPr="002742D9">
              <w:rPr>
                <w:sz w:val="22"/>
                <w:szCs w:val="22"/>
                <w:lang w:val="en-GB" w:eastAsia="en-US"/>
              </w:rPr>
              <w:t>e.g.</w:t>
            </w:r>
            <w:proofErr w:type="gramEnd"/>
            <w:r w:rsidRPr="002742D9">
              <w:rPr>
                <w:sz w:val="22"/>
                <w:szCs w:val="22"/>
                <w:lang w:val="en-GB" w:eastAsia="en-US"/>
              </w:rPr>
              <w:t xml:space="preserve">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77DD3A1B"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14:paraId="52BE22E6" w14:textId="3C9B6099" w:rsidR="00603421" w:rsidRPr="00BE5A38" w:rsidRDefault="00603421"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w:t>
            </w:r>
            <w:proofErr w:type="gramStart"/>
            <w:r w:rsidRPr="00603421">
              <w:rPr>
                <w:sz w:val="22"/>
                <w:szCs w:val="22"/>
                <w:lang w:val="en-GB" w:eastAsia="en-US"/>
              </w:rPr>
              <w:t>Public</w:t>
            </w:r>
            <w:proofErr w:type="gramEnd"/>
            <w:r w:rsidRPr="00603421">
              <w:rPr>
                <w:sz w:val="22"/>
                <w:szCs w:val="22"/>
                <w:lang w:val="en-GB" w:eastAsia="en-US"/>
              </w:rPr>
              <w:t xml:space="preserve">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Agreement, which may arise 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935B8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F60E" w14:textId="77777777" w:rsidR="001E7EEA" w:rsidRDefault="001E7EEA" w:rsidP="00423D89">
      <w:r>
        <w:separator/>
      </w:r>
    </w:p>
  </w:endnote>
  <w:endnote w:type="continuationSeparator" w:id="0">
    <w:p w14:paraId="380CB06E" w14:textId="77777777" w:rsidR="001E7EEA" w:rsidRDefault="001E7EEA" w:rsidP="00423D89">
      <w:r>
        <w:continuationSeparator/>
      </w:r>
    </w:p>
  </w:endnote>
  <w:endnote w:type="continuationNotice" w:id="1">
    <w:p w14:paraId="00DBA9B1" w14:textId="77777777" w:rsidR="001E7EEA" w:rsidRDefault="001E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A2C2" w14:textId="77777777" w:rsidR="001E7EEA" w:rsidRDefault="001E7EEA" w:rsidP="00423D89">
      <w:r>
        <w:separator/>
      </w:r>
    </w:p>
  </w:footnote>
  <w:footnote w:type="continuationSeparator" w:id="0">
    <w:p w14:paraId="0F7317EC" w14:textId="77777777" w:rsidR="001E7EEA" w:rsidRDefault="001E7EEA" w:rsidP="00423D89">
      <w:r>
        <w:continuationSeparator/>
      </w:r>
    </w:p>
  </w:footnote>
  <w:footnote w:type="continuationNotice" w:id="1">
    <w:p w14:paraId="6209F289" w14:textId="77777777" w:rsidR="001E7EEA" w:rsidRDefault="001E7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364EE1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2"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563A98"/>
    <w:multiLevelType w:val="multilevel"/>
    <w:tmpl w:val="96CA4B1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475E4B"/>
    <w:multiLevelType w:val="multilevel"/>
    <w:tmpl w:val="DA8245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3"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0"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EE80095"/>
    <w:multiLevelType w:val="multilevel"/>
    <w:tmpl w:val="B2D2B6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9"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714F62"/>
    <w:multiLevelType w:val="multilevel"/>
    <w:tmpl w:val="5766723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69"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3EE5CEA"/>
    <w:multiLevelType w:val="multilevel"/>
    <w:tmpl w:val="6F26965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615001"/>
    <w:multiLevelType w:val="multilevel"/>
    <w:tmpl w:val="887C73B6"/>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3"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0"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1"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6"/>
  </w:num>
  <w:num w:numId="2" w16cid:durableId="353919591">
    <w:abstractNumId w:val="109"/>
  </w:num>
  <w:num w:numId="3" w16cid:durableId="687372749">
    <w:abstractNumId w:val="16"/>
  </w:num>
  <w:num w:numId="4" w16cid:durableId="1432050103">
    <w:abstractNumId w:val="21"/>
  </w:num>
  <w:num w:numId="5" w16cid:durableId="1049455901">
    <w:abstractNumId w:val="102"/>
  </w:num>
  <w:num w:numId="6" w16cid:durableId="343945864">
    <w:abstractNumId w:val="77"/>
  </w:num>
  <w:num w:numId="7" w16cid:durableId="1679043228">
    <w:abstractNumId w:val="1"/>
  </w:num>
  <w:num w:numId="8" w16cid:durableId="831677312">
    <w:abstractNumId w:val="42"/>
  </w:num>
  <w:num w:numId="9" w16cid:durableId="750200123">
    <w:abstractNumId w:val="49"/>
  </w:num>
  <w:num w:numId="10" w16cid:durableId="1363171017">
    <w:abstractNumId w:val="113"/>
  </w:num>
  <w:num w:numId="11" w16cid:durableId="1485657636">
    <w:abstractNumId w:val="58"/>
  </w:num>
  <w:num w:numId="12" w16cid:durableId="1384983077">
    <w:abstractNumId w:val="68"/>
  </w:num>
  <w:num w:numId="13" w16cid:durableId="1493180926">
    <w:abstractNumId w:val="70"/>
  </w:num>
  <w:num w:numId="14" w16cid:durableId="262230816">
    <w:abstractNumId w:val="110"/>
  </w:num>
  <w:num w:numId="15" w16cid:durableId="1971277204">
    <w:abstractNumId w:val="5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4"/>
  </w:num>
  <w:num w:numId="17" w16cid:durableId="548691490">
    <w:abstractNumId w:val="95"/>
  </w:num>
  <w:num w:numId="18" w16cid:durableId="390157826">
    <w:abstractNumId w:val="4"/>
  </w:num>
  <w:num w:numId="19" w16cid:durableId="694887527">
    <w:abstractNumId w:val="100"/>
  </w:num>
  <w:num w:numId="20" w16cid:durableId="1497841631">
    <w:abstractNumId w:val="45"/>
  </w:num>
  <w:num w:numId="21" w16cid:durableId="1070888247">
    <w:abstractNumId w:val="19"/>
  </w:num>
  <w:num w:numId="22" w16cid:durableId="301275751">
    <w:abstractNumId w:val="36"/>
  </w:num>
  <w:num w:numId="23" w16cid:durableId="252787096">
    <w:abstractNumId w:val="15"/>
  </w:num>
  <w:num w:numId="24" w16cid:durableId="745999756">
    <w:abstractNumId w:val="112"/>
  </w:num>
  <w:num w:numId="25" w16cid:durableId="1606621337">
    <w:abstractNumId w:val="80"/>
  </w:num>
  <w:num w:numId="26" w16cid:durableId="683943314">
    <w:abstractNumId w:val="103"/>
  </w:num>
  <w:num w:numId="27" w16cid:durableId="897128496">
    <w:abstractNumId w:val="65"/>
  </w:num>
  <w:num w:numId="28" w16cid:durableId="2121141846">
    <w:abstractNumId w:val="34"/>
  </w:num>
  <w:num w:numId="29" w16cid:durableId="2042854776">
    <w:abstractNumId w:val="75"/>
  </w:num>
  <w:num w:numId="30" w16cid:durableId="1204052461">
    <w:abstractNumId w:val="30"/>
  </w:num>
  <w:num w:numId="31" w16cid:durableId="1787776353">
    <w:abstractNumId w:val="69"/>
  </w:num>
  <w:num w:numId="32" w16cid:durableId="2084447705">
    <w:abstractNumId w:val="24"/>
  </w:num>
  <w:num w:numId="33" w16cid:durableId="1604070047">
    <w:abstractNumId w:val="101"/>
  </w:num>
  <w:num w:numId="34" w16cid:durableId="1557089454">
    <w:abstractNumId w:val="59"/>
  </w:num>
  <w:num w:numId="35" w16cid:durableId="1923486329">
    <w:abstractNumId w:val="74"/>
  </w:num>
  <w:num w:numId="36" w16cid:durableId="1544168545">
    <w:abstractNumId w:val="90"/>
  </w:num>
  <w:num w:numId="37" w16cid:durableId="1726904567">
    <w:abstractNumId w:val="10"/>
  </w:num>
  <w:num w:numId="38" w16cid:durableId="665985746">
    <w:abstractNumId w:val="0"/>
  </w:num>
  <w:num w:numId="39" w16cid:durableId="1993440594">
    <w:abstractNumId w:val="27"/>
  </w:num>
  <w:num w:numId="40" w16cid:durableId="624314557">
    <w:abstractNumId w:val="71"/>
  </w:num>
  <w:num w:numId="41" w16cid:durableId="1095320849">
    <w:abstractNumId w:val="53"/>
  </w:num>
  <w:num w:numId="42" w16cid:durableId="836191660">
    <w:abstractNumId w:val="35"/>
  </w:num>
  <w:num w:numId="43" w16cid:durableId="90392765">
    <w:abstractNumId w:val="60"/>
  </w:num>
  <w:num w:numId="44" w16cid:durableId="818110433">
    <w:abstractNumId w:val="28"/>
  </w:num>
  <w:num w:numId="45" w16cid:durableId="1066031211">
    <w:abstractNumId w:val="38"/>
  </w:num>
  <w:num w:numId="46" w16cid:durableId="428545267">
    <w:abstractNumId w:val="54"/>
  </w:num>
  <w:num w:numId="47" w16cid:durableId="972976697">
    <w:abstractNumId w:val="40"/>
  </w:num>
  <w:num w:numId="48" w16cid:durableId="1340500365">
    <w:abstractNumId w:val="96"/>
  </w:num>
  <w:num w:numId="49" w16cid:durableId="988052959">
    <w:abstractNumId w:val="73"/>
  </w:num>
  <w:num w:numId="50" w16cid:durableId="2005207131">
    <w:abstractNumId w:val="76"/>
  </w:num>
  <w:num w:numId="51" w16cid:durableId="1427120084">
    <w:abstractNumId w:val="78"/>
  </w:num>
  <w:num w:numId="52" w16cid:durableId="2050108470">
    <w:abstractNumId w:val="25"/>
  </w:num>
  <w:num w:numId="53" w16cid:durableId="1336491251">
    <w:abstractNumId w:val="108"/>
  </w:num>
  <w:num w:numId="54" w16cid:durableId="1502617613">
    <w:abstractNumId w:val="99"/>
  </w:num>
  <w:num w:numId="55" w16cid:durableId="630980720">
    <w:abstractNumId w:val="5"/>
  </w:num>
  <w:num w:numId="56" w16cid:durableId="1520195414">
    <w:abstractNumId w:val="47"/>
  </w:num>
  <w:num w:numId="57" w16cid:durableId="825826401">
    <w:abstractNumId w:val="11"/>
  </w:num>
  <w:num w:numId="58" w16cid:durableId="1529026187">
    <w:abstractNumId w:val="33"/>
  </w:num>
  <w:num w:numId="59" w16cid:durableId="1667317110">
    <w:abstractNumId w:val="88"/>
  </w:num>
  <w:num w:numId="60" w16cid:durableId="2074348987">
    <w:abstractNumId w:val="84"/>
  </w:num>
  <w:num w:numId="61" w16cid:durableId="878082586">
    <w:abstractNumId w:val="9"/>
  </w:num>
  <w:num w:numId="62" w16cid:durableId="949434857">
    <w:abstractNumId w:val="22"/>
  </w:num>
  <w:num w:numId="63" w16cid:durableId="43413398">
    <w:abstractNumId w:val="7"/>
  </w:num>
  <w:num w:numId="64" w16cid:durableId="10881094">
    <w:abstractNumId w:val="2"/>
  </w:num>
  <w:num w:numId="65" w16cid:durableId="946347803">
    <w:abstractNumId w:val="31"/>
  </w:num>
  <w:num w:numId="66" w16cid:durableId="1321734043">
    <w:abstractNumId w:val="86"/>
  </w:num>
  <w:num w:numId="67" w16cid:durableId="1647315700">
    <w:abstractNumId w:val="93"/>
  </w:num>
  <w:num w:numId="68" w16cid:durableId="1223296803">
    <w:abstractNumId w:val="6"/>
  </w:num>
  <w:num w:numId="69" w16cid:durableId="389575357">
    <w:abstractNumId w:val="52"/>
  </w:num>
  <w:num w:numId="70" w16cid:durableId="1609505107">
    <w:abstractNumId w:val="29"/>
  </w:num>
  <w:num w:numId="71" w16cid:durableId="660236333">
    <w:abstractNumId w:val="51"/>
  </w:num>
  <w:num w:numId="72" w16cid:durableId="1805613719">
    <w:abstractNumId w:val="62"/>
  </w:num>
  <w:num w:numId="73" w16cid:durableId="237178305">
    <w:abstractNumId w:val="18"/>
  </w:num>
  <w:num w:numId="74" w16cid:durableId="1901206552">
    <w:abstractNumId w:val="39"/>
  </w:num>
  <w:num w:numId="75" w16cid:durableId="1801459131">
    <w:abstractNumId w:val="92"/>
  </w:num>
  <w:num w:numId="76" w16cid:durableId="1464733542">
    <w:abstractNumId w:val="50"/>
  </w:num>
  <w:num w:numId="77" w16cid:durableId="688024898">
    <w:abstractNumId w:val="83"/>
  </w:num>
  <w:num w:numId="78" w16cid:durableId="1760132056">
    <w:abstractNumId w:val="91"/>
  </w:num>
  <w:num w:numId="79" w16cid:durableId="1752847887">
    <w:abstractNumId w:val="106"/>
  </w:num>
  <w:num w:numId="80" w16cid:durableId="383412751">
    <w:abstractNumId w:val="37"/>
  </w:num>
  <w:num w:numId="81" w16cid:durableId="233593735">
    <w:abstractNumId w:val="55"/>
  </w:num>
  <w:num w:numId="82" w16cid:durableId="1804039345">
    <w:abstractNumId w:val="17"/>
  </w:num>
  <w:num w:numId="83" w16cid:durableId="563612911">
    <w:abstractNumId w:val="105"/>
  </w:num>
  <w:num w:numId="84" w16cid:durableId="1062826548">
    <w:abstractNumId w:val="104"/>
  </w:num>
  <w:num w:numId="85" w16cid:durableId="206065190">
    <w:abstractNumId w:val="13"/>
  </w:num>
  <w:num w:numId="86" w16cid:durableId="1138111937">
    <w:abstractNumId w:val="79"/>
  </w:num>
  <w:num w:numId="87" w16cid:durableId="1312100177">
    <w:abstractNumId w:val="82"/>
  </w:num>
  <w:num w:numId="88" w16cid:durableId="805707740">
    <w:abstractNumId w:val="89"/>
  </w:num>
  <w:num w:numId="89" w16cid:durableId="408117523">
    <w:abstractNumId w:val="63"/>
  </w:num>
  <w:num w:numId="90" w16cid:durableId="1542284214">
    <w:abstractNumId w:val="107"/>
  </w:num>
  <w:num w:numId="91" w16cid:durableId="353658814">
    <w:abstractNumId w:val="97"/>
  </w:num>
  <w:num w:numId="92" w16cid:durableId="1105226135">
    <w:abstractNumId w:val="66"/>
  </w:num>
  <w:num w:numId="93" w16cid:durableId="1277522378">
    <w:abstractNumId w:val="48"/>
  </w:num>
  <w:num w:numId="94" w16cid:durableId="1042906356">
    <w:abstractNumId w:val="8"/>
  </w:num>
  <w:num w:numId="95" w16cid:durableId="1024601049">
    <w:abstractNumId w:val="26"/>
  </w:num>
  <w:num w:numId="96" w16cid:durableId="1091466650">
    <w:abstractNumId w:val="67"/>
  </w:num>
  <w:num w:numId="97" w16cid:durableId="350110456">
    <w:abstractNumId w:val="14"/>
  </w:num>
  <w:num w:numId="98" w16cid:durableId="1349676287">
    <w:abstractNumId w:val="98"/>
  </w:num>
  <w:num w:numId="99" w16cid:durableId="468137435">
    <w:abstractNumId w:val="61"/>
  </w:num>
  <w:num w:numId="100" w16cid:durableId="928394433">
    <w:abstractNumId w:val="3"/>
  </w:num>
  <w:num w:numId="101" w16cid:durableId="459148163">
    <w:abstractNumId w:val="72"/>
  </w:num>
  <w:num w:numId="102" w16cid:durableId="710155866">
    <w:abstractNumId w:val="23"/>
  </w:num>
  <w:num w:numId="103" w16cid:durableId="930049050">
    <w:abstractNumId w:val="43"/>
  </w:num>
  <w:num w:numId="104" w16cid:durableId="1410274440">
    <w:abstractNumId w:val="111"/>
  </w:num>
  <w:num w:numId="105" w16cid:durableId="1505440741">
    <w:abstractNumId w:val="12"/>
  </w:num>
  <w:num w:numId="106" w16cid:durableId="1813211952">
    <w:abstractNumId w:val="87"/>
  </w:num>
  <w:num w:numId="107" w16cid:durableId="1758095204">
    <w:abstractNumId w:val="41"/>
  </w:num>
  <w:num w:numId="108" w16cid:durableId="1014452575">
    <w:abstractNumId w:val="64"/>
  </w:num>
  <w:num w:numId="109" w16cid:durableId="555359301">
    <w:abstractNumId w:val="57"/>
  </w:num>
  <w:num w:numId="110" w16cid:durableId="1046216819">
    <w:abstractNumId w:val="46"/>
  </w:num>
  <w:num w:numId="111" w16cid:durableId="69892763">
    <w:abstractNumId w:val="81"/>
  </w:num>
  <w:num w:numId="112" w16cid:durableId="1240674271">
    <w:abstractNumId w:val="94"/>
  </w:num>
  <w:num w:numId="113" w16cid:durableId="601113060">
    <w:abstractNumId w:val="32"/>
  </w:num>
  <w:num w:numId="114" w16cid:durableId="1974292676">
    <w:abstractNumId w:val="85"/>
  </w:num>
  <w:num w:numId="115" w16cid:durableId="329599774">
    <w:abstractNumId w:val="2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85C"/>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C76"/>
    <w:rsid w:val="001217B1"/>
    <w:rsid w:val="0012317F"/>
    <w:rsid w:val="00124A02"/>
    <w:rsid w:val="001254DD"/>
    <w:rsid w:val="00125BAC"/>
    <w:rsid w:val="00127442"/>
    <w:rsid w:val="001278BF"/>
    <w:rsid w:val="001306AE"/>
    <w:rsid w:val="00131BA9"/>
    <w:rsid w:val="00134992"/>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25CB"/>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5334B"/>
    <w:rsid w:val="00661A71"/>
    <w:rsid w:val="0066539A"/>
    <w:rsid w:val="006664A7"/>
    <w:rsid w:val="00670746"/>
    <w:rsid w:val="0067165D"/>
    <w:rsid w:val="006723AB"/>
    <w:rsid w:val="00673C4C"/>
    <w:rsid w:val="00673DBA"/>
    <w:rsid w:val="00676A14"/>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B05FC"/>
    <w:rsid w:val="006B0842"/>
    <w:rsid w:val="006B1755"/>
    <w:rsid w:val="006B2A02"/>
    <w:rsid w:val="006B47C9"/>
    <w:rsid w:val="006B637D"/>
    <w:rsid w:val="006C296F"/>
    <w:rsid w:val="006C2D9F"/>
    <w:rsid w:val="006C2DC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00E1"/>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5A76"/>
    <w:rsid w:val="00BB1A52"/>
    <w:rsid w:val="00BB6D5E"/>
    <w:rsid w:val="00BC06DE"/>
    <w:rsid w:val="00BC4B4B"/>
    <w:rsid w:val="00BC5D0B"/>
    <w:rsid w:val="00BD2041"/>
    <w:rsid w:val="00BD3FD8"/>
    <w:rsid w:val="00BD4619"/>
    <w:rsid w:val="00BD494C"/>
    <w:rsid w:val="00BD49EF"/>
    <w:rsid w:val="00BD4E60"/>
    <w:rsid w:val="00BD57E1"/>
    <w:rsid w:val="00BD63EA"/>
    <w:rsid w:val="00BE2491"/>
    <w:rsid w:val="00BE29CA"/>
    <w:rsid w:val="00BE496C"/>
    <w:rsid w:val="00BE5726"/>
    <w:rsid w:val="00BE5A38"/>
    <w:rsid w:val="00BF0A50"/>
    <w:rsid w:val="00BF0A62"/>
    <w:rsid w:val="00BF0D57"/>
    <w:rsid w:val="00BF1916"/>
    <w:rsid w:val="00BF2AA5"/>
    <w:rsid w:val="00BF2BE6"/>
    <w:rsid w:val="00BF5C5B"/>
    <w:rsid w:val="00C03373"/>
    <w:rsid w:val="00C039B7"/>
    <w:rsid w:val="00C04011"/>
    <w:rsid w:val="00C04147"/>
    <w:rsid w:val="00C04CDD"/>
    <w:rsid w:val="00C06233"/>
    <w:rsid w:val="00C070D7"/>
    <w:rsid w:val="00C12337"/>
    <w:rsid w:val="00C14C77"/>
    <w:rsid w:val="00C15E2F"/>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541C"/>
    <w:rsid w:val="00FD6D81"/>
    <w:rsid w:val="00FD7E5F"/>
    <w:rsid w:val="00FE3A28"/>
    <w:rsid w:val="00FE4587"/>
    <w:rsid w:val="00FE5212"/>
    <w:rsid w:val="00FE790B"/>
    <w:rsid w:val="00FF1AEF"/>
    <w:rsid w:val="00FF2BB9"/>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D2692"/>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86DC5"/>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customXml/itemProps2.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3.xml><?xml version="1.0" encoding="utf-8"?>
<ds:datastoreItem xmlns:ds="http://schemas.openxmlformats.org/officeDocument/2006/customXml" ds:itemID="{685E9F49-88C0-4CFC-82B4-585C37CF30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customXml/itemProps4.xml><?xml version="1.0" encoding="utf-8"?>
<ds:datastoreItem xmlns:ds="http://schemas.openxmlformats.org/officeDocument/2006/customXml" ds:itemID="{A66FEBFE-C5F0-4B9E-8BC3-D39598B655E7}"/>
</file>

<file path=docProps/app.xml><?xml version="1.0" encoding="utf-8"?>
<Properties xmlns="http://schemas.openxmlformats.org/officeDocument/2006/extended-properties" xmlns:vt="http://schemas.openxmlformats.org/officeDocument/2006/docPropsVTypes">
  <Template>Normal</Template>
  <TotalTime>0</TotalTime>
  <Pages>52</Pages>
  <Words>21399</Words>
  <Characters>121979</Characters>
  <Application>Microsoft Office Word</Application>
  <DocSecurity>0</DocSecurity>
  <Lines>1016</Lines>
  <Paragraphs>286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2023-08-16T15:17:00Z</dcterms:created>
  <dcterms:modified xsi:type="dcterms:W3CDTF">2023-08-16T15:17:00Z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