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CB89" w14:textId="78AE9F06" w:rsidR="001C7811" w:rsidRPr="00285F8C" w:rsidRDefault="001C7811" w:rsidP="001C7811">
      <w:pPr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1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ceny: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59CEAF21" w14:textId="1DC1FE7A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6921777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7F151C12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>„</w:t>
      </w:r>
      <w:r w:rsidR="00C55166">
        <w:rPr>
          <w:rFonts w:cs="Times New Roman"/>
          <w:i/>
          <w:sz w:val="24"/>
          <w:szCs w:val="24"/>
        </w:rPr>
        <w:t>Postrekovač</w:t>
      </w:r>
      <w:r w:rsidRPr="001C7811">
        <w:rPr>
          <w:rFonts w:cs="Times New Roman"/>
          <w:i/>
          <w:sz w:val="24"/>
          <w:szCs w:val="24"/>
        </w:rPr>
        <w:t>“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1AE5BF9E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Na základe Vašej výzvy na predloženie cenovej ponuky,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D5E3F47" w14:textId="77777777" w:rsidR="000B4060" w:rsidRDefault="000B4060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49C78902" w14:textId="77777777" w:rsidR="001C7811" w:rsidRDefault="001C7811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4BE67613" w14:textId="77777777" w:rsidR="00037297" w:rsidRDefault="00037297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419C3924" w14:textId="77777777" w:rsidR="00037297" w:rsidRDefault="00037297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3F19A6EF" w14:textId="3EF31181" w:rsidR="00A033AA" w:rsidRPr="00F34BA8" w:rsidRDefault="00C55166" w:rsidP="00F34BA8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>Postrekovač</w:t>
      </w:r>
    </w:p>
    <w:p w14:paraId="5625EC4D" w14:textId="77777777" w:rsidR="00A033AA" w:rsidRPr="00647DAF" w:rsidRDefault="00A033A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0FF913A2" w:rsidR="00A033AA" w:rsidRPr="00C562B7" w:rsidRDefault="00C55166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Postrekovač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A033AA" w:rsidRPr="00C562B7" w14:paraId="04C2E2FB" w14:textId="77777777" w:rsidTr="00037297">
        <w:tc>
          <w:tcPr>
            <w:tcW w:w="3456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12705" w:rsidRPr="00C562B7" w14:paraId="5FAA61BA" w14:textId="77777777" w:rsidTr="00037297">
        <w:tc>
          <w:tcPr>
            <w:tcW w:w="3456" w:type="pct"/>
            <w:shd w:val="clear" w:color="auto" w:fill="auto"/>
            <w:vAlign w:val="center"/>
          </w:tcPr>
          <w:p w14:paraId="1926CD09" w14:textId="310D266D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Objem hlavnej nádrže:  3 200 – 4 000 (l)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094987B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C562B7" w14:paraId="2270A459" w14:textId="77777777" w:rsidTr="00037297">
        <w:tc>
          <w:tcPr>
            <w:tcW w:w="3456" w:type="pct"/>
            <w:shd w:val="clear" w:color="auto" w:fill="auto"/>
            <w:vAlign w:val="center"/>
          </w:tcPr>
          <w:p w14:paraId="43B293FB" w14:textId="6087F498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3"/>
                <w:szCs w:val="23"/>
              </w:rPr>
              <w:t>Preplachová</w:t>
            </w:r>
            <w:proofErr w:type="spellEnd"/>
            <w:r>
              <w:rPr>
                <w:sz w:val="23"/>
                <w:szCs w:val="23"/>
              </w:rPr>
              <w:t xml:space="preserve"> nádrž: 500 – 600 (l)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4E3CE5D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5FBD167F" w14:textId="77777777" w:rsidTr="00037297">
        <w:tc>
          <w:tcPr>
            <w:tcW w:w="3456" w:type="pct"/>
            <w:shd w:val="clear" w:color="auto" w:fill="auto"/>
            <w:vAlign w:val="center"/>
          </w:tcPr>
          <w:p w14:paraId="565DA6A6" w14:textId="5ABF529E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  <w:vertAlign w:val="superscript"/>
              </w:rPr>
            </w:pPr>
            <w:r w:rsidRPr="00182333">
              <w:rPr>
                <w:sz w:val="23"/>
                <w:szCs w:val="23"/>
              </w:rPr>
              <w:t>Nádrž na vodnú cisternu: min. 20 (l)</w:t>
            </w:r>
          </w:p>
        </w:tc>
        <w:tc>
          <w:tcPr>
            <w:tcW w:w="1544" w:type="pct"/>
            <w:vAlign w:val="center"/>
          </w:tcPr>
          <w:p w14:paraId="61CF109C" w14:textId="2F5DD0EE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412705" w:rsidRPr="00B16CFD" w14:paraId="18AB930C" w14:textId="77777777" w:rsidTr="00037297">
        <w:tc>
          <w:tcPr>
            <w:tcW w:w="3456" w:type="pct"/>
            <w:shd w:val="clear" w:color="auto" w:fill="auto"/>
            <w:vAlign w:val="center"/>
          </w:tcPr>
          <w:p w14:paraId="18592BD3" w14:textId="78D16AB6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 w:rsidRPr="00182333">
              <w:rPr>
                <w:rFonts w:ascii="Calibri" w:hAnsi="Calibri" w:cs="Calibri"/>
                <w:color w:val="000000"/>
              </w:rPr>
              <w:t xml:space="preserve">Výkon primiešavacieho zariadenia s odsávaním: min. 100 (l/min) </w:t>
            </w:r>
          </w:p>
        </w:tc>
        <w:tc>
          <w:tcPr>
            <w:tcW w:w="1544" w:type="pct"/>
            <w:vAlign w:val="center"/>
          </w:tcPr>
          <w:p w14:paraId="2FF3024A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412705" w:rsidRPr="00B16CFD" w14:paraId="42BFE8AD" w14:textId="77777777" w:rsidTr="00037297">
        <w:tc>
          <w:tcPr>
            <w:tcW w:w="3456" w:type="pct"/>
            <w:shd w:val="clear" w:color="auto" w:fill="auto"/>
            <w:vAlign w:val="center"/>
          </w:tcPr>
          <w:p w14:paraId="74150091" w14:textId="14F7B6DD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 w:rsidRPr="00182333">
              <w:rPr>
                <w:sz w:val="23"/>
                <w:szCs w:val="23"/>
              </w:rPr>
              <w:t>Výkon membránového čerpadla: min. 320 (l/min)</w:t>
            </w:r>
          </w:p>
        </w:tc>
        <w:tc>
          <w:tcPr>
            <w:tcW w:w="1544" w:type="pct"/>
            <w:vAlign w:val="center"/>
          </w:tcPr>
          <w:p w14:paraId="64C3B33C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6826E7F4" w14:textId="77777777" w:rsidTr="00037297">
        <w:tc>
          <w:tcPr>
            <w:tcW w:w="3456" w:type="pct"/>
            <w:shd w:val="clear" w:color="auto" w:fill="auto"/>
            <w:vAlign w:val="center"/>
          </w:tcPr>
          <w:p w14:paraId="574E138E" w14:textId="7E2F01BD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 w:rsidRPr="00182333">
              <w:rPr>
                <w:rFonts w:ascii="Times New Roman" w:hAnsi="Times New Roman" w:cs="Times New Roman"/>
              </w:rPr>
              <w:t xml:space="preserve">Filtrácia: min. 5 stupňová </w:t>
            </w:r>
          </w:p>
        </w:tc>
        <w:tc>
          <w:tcPr>
            <w:tcW w:w="1544" w:type="pct"/>
            <w:vAlign w:val="center"/>
          </w:tcPr>
          <w:p w14:paraId="69511F33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10FFCADD" w14:textId="77777777" w:rsidTr="00037297">
        <w:tc>
          <w:tcPr>
            <w:tcW w:w="3456" w:type="pct"/>
            <w:shd w:val="clear" w:color="auto" w:fill="auto"/>
            <w:vAlign w:val="center"/>
          </w:tcPr>
          <w:p w14:paraId="379D6238" w14:textId="6C62BE79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 w:rsidRPr="00182333">
              <w:rPr>
                <w:rFonts w:ascii="Times New Roman" w:hAnsi="Times New Roman" w:cs="Times New Roman"/>
              </w:rPr>
              <w:t>Pracovný záber: min. 24 (m)</w:t>
            </w:r>
          </w:p>
        </w:tc>
        <w:tc>
          <w:tcPr>
            <w:tcW w:w="1544" w:type="pct"/>
            <w:vAlign w:val="center"/>
          </w:tcPr>
          <w:p w14:paraId="2BCDCB5F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4D4CD9F8" w14:textId="77777777" w:rsidTr="00037297">
        <w:tc>
          <w:tcPr>
            <w:tcW w:w="3456" w:type="pct"/>
            <w:shd w:val="clear" w:color="auto" w:fill="auto"/>
            <w:vAlign w:val="center"/>
          </w:tcPr>
          <w:p w14:paraId="40164179" w14:textId="233209E4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 w:rsidRPr="00182333">
              <w:rPr>
                <w:sz w:val="23"/>
                <w:szCs w:val="23"/>
              </w:rPr>
              <w:t>Možnosť striekania na 12 m. so zloženými ramenami</w:t>
            </w:r>
          </w:p>
        </w:tc>
        <w:tc>
          <w:tcPr>
            <w:tcW w:w="1544" w:type="pct"/>
            <w:vAlign w:val="center"/>
          </w:tcPr>
          <w:p w14:paraId="30DA99D9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7290E868" w14:textId="77777777" w:rsidTr="00037297">
        <w:tc>
          <w:tcPr>
            <w:tcW w:w="3456" w:type="pct"/>
            <w:shd w:val="clear" w:color="auto" w:fill="auto"/>
            <w:vAlign w:val="center"/>
          </w:tcPr>
          <w:p w14:paraId="1852EB85" w14:textId="51B232E3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 w:rsidRPr="00182333">
              <w:rPr>
                <w:rFonts w:ascii="Calibri" w:hAnsi="Calibri" w:cs="Calibri"/>
                <w:color w:val="000000"/>
              </w:rPr>
              <w:t>Individuálne naklápanie ramien do pozitívneho / negatívneho uhla</w:t>
            </w:r>
          </w:p>
        </w:tc>
        <w:tc>
          <w:tcPr>
            <w:tcW w:w="1544" w:type="pct"/>
            <w:vAlign w:val="center"/>
          </w:tcPr>
          <w:p w14:paraId="4021FA6C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7DE11F0F" w14:textId="77777777" w:rsidTr="00037297">
        <w:tc>
          <w:tcPr>
            <w:tcW w:w="3456" w:type="pct"/>
            <w:shd w:val="clear" w:color="auto" w:fill="auto"/>
            <w:vAlign w:val="center"/>
          </w:tcPr>
          <w:p w14:paraId="3C30E28E" w14:textId="3C571E1C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 rozmerná priestorová konštrukcia ramien</w:t>
            </w:r>
          </w:p>
        </w:tc>
        <w:tc>
          <w:tcPr>
            <w:tcW w:w="1544" w:type="pct"/>
            <w:vAlign w:val="center"/>
          </w:tcPr>
          <w:p w14:paraId="3A703655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17475878" w14:textId="77777777" w:rsidTr="00037297">
        <w:tc>
          <w:tcPr>
            <w:tcW w:w="3456" w:type="pct"/>
            <w:shd w:val="clear" w:color="auto" w:fill="auto"/>
            <w:vAlign w:val="center"/>
          </w:tcPr>
          <w:p w14:paraId="40718DE4" w14:textId="752AE45F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Automaticky vypínané postrekové sekcie: min. 13 (ks)</w:t>
            </w:r>
          </w:p>
        </w:tc>
        <w:tc>
          <w:tcPr>
            <w:tcW w:w="1544" w:type="pct"/>
            <w:vAlign w:val="center"/>
          </w:tcPr>
          <w:p w14:paraId="5F5D3F04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097298F3" w14:textId="77777777" w:rsidTr="00037297">
        <w:tc>
          <w:tcPr>
            <w:tcW w:w="3456" w:type="pct"/>
            <w:shd w:val="clear" w:color="auto" w:fill="auto"/>
            <w:vAlign w:val="center"/>
          </w:tcPr>
          <w:p w14:paraId="2719A92B" w14:textId="0988064D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Elektro hydraulické ovládanie všetkých funkcii</w:t>
            </w:r>
          </w:p>
        </w:tc>
        <w:tc>
          <w:tcPr>
            <w:tcW w:w="1544" w:type="pct"/>
            <w:vAlign w:val="center"/>
          </w:tcPr>
          <w:p w14:paraId="1E7BAB98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72382A0C" w14:textId="77777777" w:rsidTr="00037297">
        <w:tc>
          <w:tcPr>
            <w:tcW w:w="3456" w:type="pct"/>
            <w:shd w:val="clear" w:color="auto" w:fill="auto"/>
            <w:vAlign w:val="center"/>
          </w:tcPr>
          <w:p w14:paraId="0C6254A2" w14:textId="42668021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Automatické riadenie výšky ramien nad zemou senzormi</w:t>
            </w:r>
          </w:p>
        </w:tc>
        <w:tc>
          <w:tcPr>
            <w:tcW w:w="1544" w:type="pct"/>
            <w:vAlign w:val="center"/>
          </w:tcPr>
          <w:p w14:paraId="335580BA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17920908" w14:textId="77777777" w:rsidTr="00037297">
        <w:tc>
          <w:tcPr>
            <w:tcW w:w="3456" w:type="pct"/>
            <w:shd w:val="clear" w:color="auto" w:fill="auto"/>
            <w:vAlign w:val="center"/>
          </w:tcPr>
          <w:p w14:paraId="6FB1FD53" w14:textId="714E48C1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LED osvetlenie ramien</w:t>
            </w:r>
          </w:p>
        </w:tc>
        <w:tc>
          <w:tcPr>
            <w:tcW w:w="1544" w:type="pct"/>
            <w:vAlign w:val="center"/>
          </w:tcPr>
          <w:p w14:paraId="1A5059CF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7BD23B67" w14:textId="77777777" w:rsidTr="00037297">
        <w:tc>
          <w:tcPr>
            <w:tcW w:w="3456" w:type="pct"/>
            <w:shd w:val="clear" w:color="auto" w:fill="auto"/>
            <w:vAlign w:val="center"/>
          </w:tcPr>
          <w:p w14:paraId="58713F89" w14:textId="6349FAFD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Riadená vzduchová asistencia postreku</w:t>
            </w:r>
          </w:p>
        </w:tc>
        <w:tc>
          <w:tcPr>
            <w:tcW w:w="1544" w:type="pct"/>
            <w:vAlign w:val="center"/>
          </w:tcPr>
          <w:p w14:paraId="0B9F5D7D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4C10446F" w14:textId="77777777" w:rsidTr="00037297">
        <w:tc>
          <w:tcPr>
            <w:tcW w:w="3456" w:type="pct"/>
            <w:shd w:val="clear" w:color="auto" w:fill="auto"/>
            <w:vAlign w:val="center"/>
          </w:tcPr>
          <w:p w14:paraId="4B3DEB0F" w14:textId="282EA4E3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Plynulá regulácia množstva hnaného vzduchu</w:t>
            </w:r>
          </w:p>
        </w:tc>
        <w:tc>
          <w:tcPr>
            <w:tcW w:w="1544" w:type="pct"/>
            <w:vAlign w:val="center"/>
          </w:tcPr>
          <w:p w14:paraId="216F760B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1D220C0B" w14:textId="77777777" w:rsidTr="00037297">
        <w:tc>
          <w:tcPr>
            <w:tcW w:w="3456" w:type="pct"/>
            <w:shd w:val="clear" w:color="auto" w:fill="auto"/>
            <w:vAlign w:val="center"/>
          </w:tcPr>
          <w:p w14:paraId="271E3842" w14:textId="20785E4D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Elektrické uhlové nastavenie vzduchu dopredu / dozadu</w:t>
            </w:r>
          </w:p>
        </w:tc>
        <w:tc>
          <w:tcPr>
            <w:tcW w:w="1544" w:type="pct"/>
            <w:vAlign w:val="center"/>
          </w:tcPr>
          <w:p w14:paraId="4D60FEF6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315D9DC9" w14:textId="77777777" w:rsidTr="00037297">
        <w:tc>
          <w:tcPr>
            <w:tcW w:w="3456" w:type="pct"/>
            <w:shd w:val="clear" w:color="auto" w:fill="auto"/>
            <w:vAlign w:val="center"/>
          </w:tcPr>
          <w:p w14:paraId="3E34D252" w14:textId="44C66E8A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Trojitý držiak dýz + 3 súpravy dýz</w:t>
            </w:r>
          </w:p>
        </w:tc>
        <w:tc>
          <w:tcPr>
            <w:tcW w:w="1544" w:type="pct"/>
            <w:vAlign w:val="center"/>
          </w:tcPr>
          <w:p w14:paraId="0B7562D8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1C757102" w14:textId="77777777" w:rsidTr="00037297">
        <w:tc>
          <w:tcPr>
            <w:tcW w:w="3456" w:type="pct"/>
            <w:shd w:val="clear" w:color="auto" w:fill="auto"/>
            <w:vAlign w:val="center"/>
          </w:tcPr>
          <w:p w14:paraId="6F7AED07" w14:textId="0B8B7150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Nosný rám z certifikovanej ocele</w:t>
            </w:r>
          </w:p>
        </w:tc>
        <w:tc>
          <w:tcPr>
            <w:tcW w:w="1544" w:type="pct"/>
            <w:vAlign w:val="center"/>
          </w:tcPr>
          <w:p w14:paraId="59E40A8C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681595AF" w14:textId="77777777" w:rsidTr="00037297">
        <w:tc>
          <w:tcPr>
            <w:tcW w:w="3456" w:type="pct"/>
            <w:shd w:val="clear" w:color="auto" w:fill="auto"/>
            <w:vAlign w:val="center"/>
          </w:tcPr>
          <w:p w14:paraId="607D0C87" w14:textId="7F86C0FB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Náprava nastaviteľná </w:t>
            </w:r>
          </w:p>
        </w:tc>
        <w:tc>
          <w:tcPr>
            <w:tcW w:w="1544" w:type="pct"/>
            <w:vAlign w:val="center"/>
          </w:tcPr>
          <w:p w14:paraId="385676BA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289303FD" w14:textId="77777777" w:rsidTr="00037297">
        <w:trPr>
          <w:trHeight w:val="469"/>
        </w:trPr>
        <w:tc>
          <w:tcPr>
            <w:tcW w:w="3456" w:type="pct"/>
            <w:shd w:val="clear" w:color="auto" w:fill="auto"/>
            <w:vAlign w:val="center"/>
          </w:tcPr>
          <w:p w14:paraId="1F1C4BCB" w14:textId="6FA662DA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Pneumatické brzdy</w:t>
            </w:r>
          </w:p>
        </w:tc>
        <w:tc>
          <w:tcPr>
            <w:tcW w:w="1544" w:type="pct"/>
            <w:vAlign w:val="center"/>
          </w:tcPr>
          <w:p w14:paraId="1B946FD5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27A3DDF3" w14:textId="77777777" w:rsidTr="00037297">
        <w:trPr>
          <w:trHeight w:val="332"/>
        </w:trPr>
        <w:tc>
          <w:tcPr>
            <w:tcW w:w="3456" w:type="pct"/>
            <w:shd w:val="clear" w:color="auto" w:fill="auto"/>
            <w:vAlign w:val="center"/>
          </w:tcPr>
          <w:p w14:paraId="2B0CD0EF" w14:textId="22AEC8A9" w:rsidR="00412705" w:rsidRPr="00037297" w:rsidRDefault="00412705" w:rsidP="000372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Spodný záves K80</w:t>
            </w:r>
          </w:p>
        </w:tc>
        <w:tc>
          <w:tcPr>
            <w:tcW w:w="1544" w:type="pct"/>
            <w:vAlign w:val="center"/>
          </w:tcPr>
          <w:p w14:paraId="25B83A5E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0B133C04" w14:textId="77777777" w:rsidTr="00037297">
        <w:tc>
          <w:tcPr>
            <w:tcW w:w="3456" w:type="pct"/>
            <w:shd w:val="clear" w:color="auto" w:fill="auto"/>
            <w:vAlign w:val="center"/>
          </w:tcPr>
          <w:p w14:paraId="548676C9" w14:textId="605728B2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Sledovanie stopy traktora s elektronickou stabilizačnou kontrolou</w:t>
            </w:r>
          </w:p>
        </w:tc>
        <w:tc>
          <w:tcPr>
            <w:tcW w:w="1544" w:type="pct"/>
            <w:vAlign w:val="center"/>
          </w:tcPr>
          <w:p w14:paraId="4587F01C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2EE8BFBC" w14:textId="77777777" w:rsidTr="00037297">
        <w:tc>
          <w:tcPr>
            <w:tcW w:w="3456" w:type="pct"/>
            <w:shd w:val="clear" w:color="auto" w:fill="auto"/>
            <w:vAlign w:val="center"/>
          </w:tcPr>
          <w:p w14:paraId="0AC12536" w14:textId="77777777" w:rsidR="00412705" w:rsidRDefault="00412705" w:rsidP="00412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Kolesá 300/95 R46 s blatníkmi</w:t>
            </w:r>
          </w:p>
          <w:p w14:paraId="7BF210C2" w14:textId="2EBD355A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ISOBUS prepojenie s traktorom</w:t>
            </w:r>
          </w:p>
        </w:tc>
        <w:tc>
          <w:tcPr>
            <w:tcW w:w="1544" w:type="pct"/>
            <w:vAlign w:val="center"/>
          </w:tcPr>
          <w:p w14:paraId="1079E23C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7651A4BD" w14:textId="77777777" w:rsidTr="00037297">
        <w:tc>
          <w:tcPr>
            <w:tcW w:w="3456" w:type="pct"/>
            <w:shd w:val="clear" w:color="auto" w:fill="auto"/>
            <w:vAlign w:val="center"/>
          </w:tcPr>
          <w:p w14:paraId="32106205" w14:textId="2BB48208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Ovládanie </w:t>
            </w:r>
            <w:proofErr w:type="spellStart"/>
            <w:r>
              <w:rPr>
                <w:rFonts w:ascii="Calibri" w:hAnsi="Calibri" w:cs="Calibri"/>
                <w:color w:val="000000"/>
              </w:rPr>
              <w:t>joystickom</w:t>
            </w:r>
            <w:proofErr w:type="spellEnd"/>
          </w:p>
        </w:tc>
        <w:tc>
          <w:tcPr>
            <w:tcW w:w="1544" w:type="pct"/>
            <w:vAlign w:val="center"/>
          </w:tcPr>
          <w:p w14:paraId="398D21AC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412705" w:rsidRPr="00B16CFD" w14:paraId="3E9D0A2B" w14:textId="77777777" w:rsidTr="00037297">
        <w:tc>
          <w:tcPr>
            <w:tcW w:w="3456" w:type="pct"/>
            <w:shd w:val="clear" w:color="auto" w:fill="auto"/>
            <w:vAlign w:val="center"/>
          </w:tcPr>
          <w:p w14:paraId="3529DE06" w14:textId="46ED398F" w:rsidR="00412705" w:rsidRPr="009413F5" w:rsidRDefault="00412705" w:rsidP="00412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Záruka 2 roky</w:t>
            </w:r>
          </w:p>
        </w:tc>
        <w:tc>
          <w:tcPr>
            <w:tcW w:w="1544" w:type="pct"/>
            <w:vAlign w:val="center"/>
          </w:tcPr>
          <w:p w14:paraId="22374D4B" w14:textId="77777777" w:rsidR="00412705" w:rsidRPr="009413F5" w:rsidRDefault="00412705" w:rsidP="004127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CC28E6" w:rsidRPr="006E0C17" w14:paraId="2FB0A94F" w14:textId="77777777" w:rsidTr="00037297">
        <w:trPr>
          <w:trHeight w:hRule="exact" w:val="502"/>
        </w:trPr>
        <w:tc>
          <w:tcPr>
            <w:tcW w:w="2122" w:type="pct"/>
            <w:shd w:val="clear" w:color="auto" w:fill="FFFF00"/>
            <w:vAlign w:val="center"/>
          </w:tcPr>
          <w:p w14:paraId="7F5B8F18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68D8EE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6B63DF38" w14:textId="77777777" w:rsidTr="00037297">
        <w:trPr>
          <w:trHeight w:hRule="exact" w:val="438"/>
        </w:trPr>
        <w:tc>
          <w:tcPr>
            <w:tcW w:w="2122" w:type="pct"/>
            <w:shd w:val="clear" w:color="auto" w:fill="FFFF00"/>
            <w:vAlign w:val="center"/>
          </w:tcPr>
          <w:p w14:paraId="275C10BF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11FB291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1A883D4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71776A51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D3692C0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02DA8D3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8D618B5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87EB68B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764AF7A0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72B24E3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3D6F6A3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12D05757" w14:textId="326EF3C6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69332C3F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7F8A4ED5" w14:textId="7282B55A" w:rsidR="00B14B13" w:rsidRPr="00037297" w:rsidRDefault="00B54469" w:rsidP="00037297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sectPr w:rsidR="00B14B13" w:rsidRPr="00037297" w:rsidSect="00037297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44DE" w14:textId="77777777" w:rsidR="003876CE" w:rsidRDefault="003876CE" w:rsidP="002D4C9B">
      <w:r>
        <w:separator/>
      </w:r>
    </w:p>
  </w:endnote>
  <w:endnote w:type="continuationSeparator" w:id="0">
    <w:p w14:paraId="14D10C27" w14:textId="77777777" w:rsidR="003876CE" w:rsidRDefault="003876CE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2E0C" w14:textId="77777777" w:rsidR="003876CE" w:rsidRDefault="003876CE" w:rsidP="002D4C9B">
      <w:r>
        <w:separator/>
      </w:r>
    </w:p>
  </w:footnote>
  <w:footnote w:type="continuationSeparator" w:id="0">
    <w:p w14:paraId="1B774586" w14:textId="77777777" w:rsidR="003876CE" w:rsidRDefault="003876CE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BEE"/>
    <w:multiLevelType w:val="hybridMultilevel"/>
    <w:tmpl w:val="07583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323">
    <w:abstractNumId w:val="0"/>
  </w:num>
  <w:num w:numId="2" w16cid:durableId="869150372">
    <w:abstractNumId w:val="1"/>
  </w:num>
  <w:num w:numId="3" w16cid:durableId="1448574577">
    <w:abstractNumId w:val="3"/>
  </w:num>
  <w:num w:numId="4" w16cid:durableId="825364168">
    <w:abstractNumId w:val="5"/>
  </w:num>
  <w:num w:numId="5" w16cid:durableId="842280856">
    <w:abstractNumId w:val="4"/>
  </w:num>
  <w:num w:numId="6" w16cid:durableId="243028180">
    <w:abstractNumId w:val="6"/>
  </w:num>
  <w:num w:numId="7" w16cid:durableId="44886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37297"/>
    <w:rsid w:val="0005484F"/>
    <w:rsid w:val="000B4060"/>
    <w:rsid w:val="00136035"/>
    <w:rsid w:val="00140410"/>
    <w:rsid w:val="001716E3"/>
    <w:rsid w:val="0019507B"/>
    <w:rsid w:val="00196233"/>
    <w:rsid w:val="001B6653"/>
    <w:rsid w:val="001C7811"/>
    <w:rsid w:val="001D1BAB"/>
    <w:rsid w:val="00211DE7"/>
    <w:rsid w:val="00220B18"/>
    <w:rsid w:val="00234063"/>
    <w:rsid w:val="002A3FA1"/>
    <w:rsid w:val="002B1CA2"/>
    <w:rsid w:val="002D4C9B"/>
    <w:rsid w:val="002F3A6B"/>
    <w:rsid w:val="00313172"/>
    <w:rsid w:val="00321B7F"/>
    <w:rsid w:val="003238BD"/>
    <w:rsid w:val="0032491A"/>
    <w:rsid w:val="00337788"/>
    <w:rsid w:val="00344951"/>
    <w:rsid w:val="00363715"/>
    <w:rsid w:val="003876CE"/>
    <w:rsid w:val="003A2397"/>
    <w:rsid w:val="003A2B35"/>
    <w:rsid w:val="003E5771"/>
    <w:rsid w:val="003E7F4B"/>
    <w:rsid w:val="00412705"/>
    <w:rsid w:val="0041622A"/>
    <w:rsid w:val="004221EB"/>
    <w:rsid w:val="00445DAA"/>
    <w:rsid w:val="00446758"/>
    <w:rsid w:val="00461C7A"/>
    <w:rsid w:val="00470D1E"/>
    <w:rsid w:val="004D1AEC"/>
    <w:rsid w:val="004D4D7A"/>
    <w:rsid w:val="004F0C88"/>
    <w:rsid w:val="004F6795"/>
    <w:rsid w:val="00537007"/>
    <w:rsid w:val="0054555C"/>
    <w:rsid w:val="00561C09"/>
    <w:rsid w:val="00563178"/>
    <w:rsid w:val="00572675"/>
    <w:rsid w:val="006015D3"/>
    <w:rsid w:val="0061449E"/>
    <w:rsid w:val="00630E42"/>
    <w:rsid w:val="00643860"/>
    <w:rsid w:val="00651A77"/>
    <w:rsid w:val="00673477"/>
    <w:rsid w:val="00683F47"/>
    <w:rsid w:val="006A27A5"/>
    <w:rsid w:val="006B06E4"/>
    <w:rsid w:val="006C15E3"/>
    <w:rsid w:val="006D1D64"/>
    <w:rsid w:val="006E4B8F"/>
    <w:rsid w:val="00716FF8"/>
    <w:rsid w:val="00721B93"/>
    <w:rsid w:val="00732045"/>
    <w:rsid w:val="00746655"/>
    <w:rsid w:val="00753B46"/>
    <w:rsid w:val="00771FAA"/>
    <w:rsid w:val="007B313D"/>
    <w:rsid w:val="007B3C20"/>
    <w:rsid w:val="007C2C64"/>
    <w:rsid w:val="007F2789"/>
    <w:rsid w:val="007F2CD2"/>
    <w:rsid w:val="007F6DF3"/>
    <w:rsid w:val="00803885"/>
    <w:rsid w:val="00830315"/>
    <w:rsid w:val="00833F58"/>
    <w:rsid w:val="00855B94"/>
    <w:rsid w:val="008A6B7D"/>
    <w:rsid w:val="008E759F"/>
    <w:rsid w:val="008E7692"/>
    <w:rsid w:val="009413F5"/>
    <w:rsid w:val="009541A7"/>
    <w:rsid w:val="00954BDB"/>
    <w:rsid w:val="009827B1"/>
    <w:rsid w:val="009B4FD0"/>
    <w:rsid w:val="009E0DAB"/>
    <w:rsid w:val="009F2A6D"/>
    <w:rsid w:val="00A01379"/>
    <w:rsid w:val="00A033AA"/>
    <w:rsid w:val="00A50F86"/>
    <w:rsid w:val="00A90C87"/>
    <w:rsid w:val="00A96CDD"/>
    <w:rsid w:val="00AA4E5F"/>
    <w:rsid w:val="00AC2616"/>
    <w:rsid w:val="00AC346A"/>
    <w:rsid w:val="00B025E6"/>
    <w:rsid w:val="00B04E73"/>
    <w:rsid w:val="00B14B13"/>
    <w:rsid w:val="00B54469"/>
    <w:rsid w:val="00B745A2"/>
    <w:rsid w:val="00B80FF0"/>
    <w:rsid w:val="00BB33B1"/>
    <w:rsid w:val="00BE2F47"/>
    <w:rsid w:val="00C2544E"/>
    <w:rsid w:val="00C50CE6"/>
    <w:rsid w:val="00C55166"/>
    <w:rsid w:val="00C72233"/>
    <w:rsid w:val="00C732D3"/>
    <w:rsid w:val="00CC0D4A"/>
    <w:rsid w:val="00CC28E6"/>
    <w:rsid w:val="00CF0D65"/>
    <w:rsid w:val="00D35A31"/>
    <w:rsid w:val="00D525FD"/>
    <w:rsid w:val="00D83380"/>
    <w:rsid w:val="00D83E5D"/>
    <w:rsid w:val="00D931A5"/>
    <w:rsid w:val="00DC5030"/>
    <w:rsid w:val="00DC636B"/>
    <w:rsid w:val="00DD3A3B"/>
    <w:rsid w:val="00E15C9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23F64"/>
    <w:rsid w:val="00F34BA8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4</cp:revision>
  <cp:lastPrinted>2018-03-16T08:31:00Z</cp:lastPrinted>
  <dcterms:created xsi:type="dcterms:W3CDTF">2023-08-04T06:19:00Z</dcterms:created>
  <dcterms:modified xsi:type="dcterms:W3CDTF">2023-08-04T06:21:00Z</dcterms:modified>
</cp:coreProperties>
</file>