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3F0E5" w14:textId="77CF3221" w:rsidR="00540315" w:rsidRPr="005F4CC8" w:rsidRDefault="005F4CC8" w:rsidP="005F4CC8">
      <w:pPr>
        <w:pStyle w:val="Nadpis2"/>
        <w:rPr>
          <w:rFonts w:cs="Arial"/>
        </w:rPr>
      </w:pPr>
      <w:r>
        <w:rPr>
          <w:rFonts w:cs="Arial"/>
        </w:rPr>
        <w:t xml:space="preserve">     </w:t>
      </w:r>
      <w:r w:rsidR="00540315" w:rsidRPr="00971C68">
        <w:rPr>
          <w:rFonts w:cs="Arial"/>
        </w:rPr>
        <w:t xml:space="preserve">Príloha č. </w:t>
      </w:r>
      <w:r w:rsidR="00540315">
        <w:rPr>
          <w:rFonts w:cs="Arial"/>
        </w:rPr>
        <w:t>6</w:t>
      </w:r>
      <w:r w:rsidR="00540315" w:rsidRPr="00971C68">
        <w:rPr>
          <w:rFonts w:cs="Arial"/>
        </w:rPr>
        <w:t xml:space="preserve"> </w:t>
      </w:r>
      <w:r w:rsidR="00540315">
        <w:rPr>
          <w:rFonts w:cs="Arial"/>
        </w:rPr>
        <w:t>-</w:t>
      </w:r>
      <w:r w:rsidR="00540315" w:rsidRPr="00971C68">
        <w:rPr>
          <w:rFonts w:cs="Arial"/>
        </w:rPr>
        <w:t xml:space="preserve"> </w:t>
      </w:r>
      <w:r w:rsidR="00540315" w:rsidRPr="00540315">
        <w:rPr>
          <w:rFonts w:cs="Arial"/>
        </w:rPr>
        <w:t>Technické parametre a výbava predmetu zákazky</w:t>
      </w:r>
    </w:p>
    <w:p w14:paraId="7DFCA7F2" w14:textId="77777777" w:rsidR="00540315" w:rsidRPr="00F358BA" w:rsidRDefault="00540315" w:rsidP="00540315">
      <w:pPr>
        <w:spacing w:before="120" w:after="120"/>
        <w:ind w:left="284"/>
        <w:jc w:val="both"/>
        <w:rPr>
          <w:rFonts w:eastAsia="Calibri" w:cs="Arial"/>
          <w:sz w:val="20"/>
          <w:szCs w:val="20"/>
        </w:rPr>
      </w:pPr>
      <w:r w:rsidRPr="00F358BA">
        <w:rPr>
          <w:rFonts w:eastAsia="Calibri" w:cs="Arial"/>
          <w:sz w:val="20"/>
          <w:szCs w:val="20"/>
        </w:rPr>
        <w:t>Verejný obstarávateľ požaduje sériovo vyrábané kompaktné tovary v štandardnom vyhotovení a v štandardnej výbave s nasledujúcimi minimálnymi parametrami:</w:t>
      </w:r>
    </w:p>
    <w:tbl>
      <w:tblPr>
        <w:tblStyle w:val="Mriekatabuky"/>
        <w:tblW w:w="10064" w:type="dxa"/>
        <w:tblInd w:w="279" w:type="dxa"/>
        <w:tblLook w:val="04A0" w:firstRow="1" w:lastRow="0" w:firstColumn="1" w:lastColumn="0" w:noHBand="0" w:noVBand="1"/>
      </w:tblPr>
      <w:tblGrid>
        <w:gridCol w:w="7796"/>
        <w:gridCol w:w="2268"/>
      </w:tblGrid>
      <w:tr w:rsidR="00540315" w:rsidRPr="00F358BA" w14:paraId="577FA63B" w14:textId="77777777" w:rsidTr="00FC18E8">
        <w:tc>
          <w:tcPr>
            <w:tcW w:w="10064" w:type="dxa"/>
            <w:gridSpan w:val="2"/>
          </w:tcPr>
          <w:p w14:paraId="60C3ED9E" w14:textId="77777777" w:rsidR="00540315" w:rsidRPr="00F358BA" w:rsidRDefault="00540315" w:rsidP="00FC18E8">
            <w:pPr>
              <w:rPr>
                <w:rFonts w:eastAsia="Calibri" w:cs="Arial"/>
                <w:b/>
                <w:sz w:val="20"/>
                <w:szCs w:val="20"/>
                <w:u w:val="single"/>
              </w:rPr>
            </w:pPr>
            <w:r w:rsidRPr="00F358BA">
              <w:rPr>
                <w:rFonts w:cs="Arial"/>
                <w:sz w:val="20"/>
                <w:szCs w:val="20"/>
              </w:rPr>
              <w:t>Obchodné meno:</w:t>
            </w:r>
          </w:p>
        </w:tc>
      </w:tr>
      <w:tr w:rsidR="00540315" w:rsidRPr="00F358BA" w14:paraId="76DA7D05" w14:textId="77777777" w:rsidTr="00FC18E8">
        <w:tc>
          <w:tcPr>
            <w:tcW w:w="10064" w:type="dxa"/>
            <w:gridSpan w:val="2"/>
          </w:tcPr>
          <w:p w14:paraId="57190B7C" w14:textId="77777777" w:rsidR="00540315" w:rsidRPr="00F358BA" w:rsidRDefault="00540315" w:rsidP="00FC18E8">
            <w:pPr>
              <w:rPr>
                <w:rFonts w:eastAsia="Calibri" w:cs="Arial"/>
                <w:b/>
                <w:sz w:val="20"/>
                <w:szCs w:val="20"/>
                <w:u w:val="single"/>
              </w:rPr>
            </w:pPr>
            <w:r w:rsidRPr="00F358BA">
              <w:rPr>
                <w:rFonts w:cs="Arial"/>
                <w:sz w:val="20"/>
                <w:szCs w:val="20"/>
              </w:rPr>
              <w:t>Sídlo:</w:t>
            </w:r>
          </w:p>
        </w:tc>
      </w:tr>
      <w:tr w:rsidR="00540315" w:rsidRPr="00F358BA" w14:paraId="5961F904" w14:textId="77777777" w:rsidTr="00FC18E8">
        <w:tc>
          <w:tcPr>
            <w:tcW w:w="10064" w:type="dxa"/>
            <w:gridSpan w:val="2"/>
          </w:tcPr>
          <w:p w14:paraId="36FB1504" w14:textId="4D7EE29D" w:rsidR="00540315" w:rsidRPr="00F358BA" w:rsidRDefault="00540315" w:rsidP="00DD2D15">
            <w:pPr>
              <w:rPr>
                <w:rFonts w:eastAsia="Calibri" w:cs="Arial"/>
                <w:b/>
                <w:sz w:val="20"/>
                <w:szCs w:val="20"/>
                <w:u w:val="single"/>
              </w:rPr>
            </w:pPr>
            <w:r w:rsidRPr="00F358BA">
              <w:rPr>
                <w:rFonts w:cs="Arial"/>
                <w:sz w:val="20"/>
                <w:szCs w:val="20"/>
              </w:rPr>
              <w:t>Značka, typ, model ponúkaného</w:t>
            </w:r>
            <w:r w:rsidR="00DD2D15">
              <w:rPr>
                <w:rFonts w:cs="Arial"/>
                <w:sz w:val="20"/>
                <w:szCs w:val="20"/>
              </w:rPr>
              <w:t xml:space="preserve"> podvozku na odvoz dreva(3 ks)</w:t>
            </w:r>
            <w:r w:rsidRPr="00F358BA">
              <w:rPr>
                <w:rFonts w:cs="Arial"/>
                <w:sz w:val="20"/>
                <w:szCs w:val="20"/>
              </w:rPr>
              <w:t>:</w:t>
            </w:r>
          </w:p>
        </w:tc>
      </w:tr>
      <w:tr w:rsidR="00540315" w:rsidRPr="00F358BA" w14:paraId="42412F42" w14:textId="77777777" w:rsidTr="00FC18E8">
        <w:tc>
          <w:tcPr>
            <w:tcW w:w="7796" w:type="dxa"/>
          </w:tcPr>
          <w:p w14:paraId="1E9B01FF" w14:textId="4A8AABC7" w:rsidR="00540315" w:rsidRPr="00F358BA" w:rsidRDefault="00540315" w:rsidP="00FC18E8">
            <w:pPr>
              <w:rPr>
                <w:rFonts w:eastAsia="Calibri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268" w:type="dxa"/>
          </w:tcPr>
          <w:p w14:paraId="3BA84A8F" w14:textId="77777777" w:rsidR="00540315" w:rsidRPr="00F358BA" w:rsidRDefault="00540315" w:rsidP="00FC18E8">
            <w:pPr>
              <w:jc w:val="center"/>
              <w:rPr>
                <w:rFonts w:eastAsia="Calibri" w:cs="Arial"/>
                <w:b/>
                <w:sz w:val="20"/>
                <w:szCs w:val="20"/>
                <w:u w:val="single"/>
              </w:rPr>
            </w:pPr>
            <w:r w:rsidRPr="00F358BA">
              <w:rPr>
                <w:rFonts w:cs="Arial"/>
                <w:sz w:val="20"/>
                <w:szCs w:val="20"/>
              </w:rPr>
              <w:t>Vyjadrenie uchádzača ÁNO/NIE                      resp. konkrétny údaj</w:t>
            </w:r>
          </w:p>
        </w:tc>
      </w:tr>
      <w:tr w:rsidR="00540315" w:rsidRPr="00F358BA" w14:paraId="6459BB58" w14:textId="77777777" w:rsidTr="00FC18E8">
        <w:tc>
          <w:tcPr>
            <w:tcW w:w="7796" w:type="dxa"/>
          </w:tcPr>
          <w:p w14:paraId="59BED29D" w14:textId="3C662E08" w:rsidR="00540315" w:rsidRPr="00F358BA" w:rsidRDefault="00E5239C" w:rsidP="00FC18E8">
            <w:pPr>
              <w:rPr>
                <w:rFonts w:eastAsia="Calibri" w:cs="Arial"/>
                <w:sz w:val="20"/>
                <w:szCs w:val="20"/>
              </w:rPr>
            </w:pPr>
            <w:r w:rsidRPr="00E5239C">
              <w:rPr>
                <w:rFonts w:eastAsia="Calibri" w:cs="Arial"/>
                <w:sz w:val="20"/>
                <w:szCs w:val="20"/>
              </w:rPr>
              <w:t>Požaduje sa podvozok nákladného automobilu - šasi s pohonom 6x6 - určený na dostavbu lesníckymi nadstavbami a hydraulickej ruky, t.j. nákladný automobil kategórie N3G vyhovujúci pre premávku po pozemných komunikáciách v Slovenskej republike v súlade so zákona č.106/2018 Z. z. zo 14. marca 2018 o prevádzke vozidiel v cestnej premávke a o zmene a doplnení niektorých zákonov.</w:t>
            </w:r>
          </w:p>
        </w:tc>
        <w:tc>
          <w:tcPr>
            <w:tcW w:w="2268" w:type="dxa"/>
          </w:tcPr>
          <w:p w14:paraId="08A2B07F" w14:textId="77777777" w:rsidR="00540315" w:rsidRPr="00F358BA" w:rsidRDefault="00540315" w:rsidP="00FC18E8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40315" w:rsidRPr="00F358BA" w14:paraId="5D01083F" w14:textId="77777777" w:rsidTr="00FC18E8">
        <w:tc>
          <w:tcPr>
            <w:tcW w:w="7796" w:type="dxa"/>
          </w:tcPr>
          <w:p w14:paraId="61751C8C" w14:textId="6267EBC7" w:rsidR="00540315" w:rsidRPr="00F358BA" w:rsidRDefault="00E5239C" w:rsidP="00FC18E8">
            <w:pPr>
              <w:rPr>
                <w:rFonts w:eastAsia="Calibri" w:cs="Arial"/>
                <w:sz w:val="20"/>
                <w:szCs w:val="20"/>
              </w:rPr>
            </w:pPr>
            <w:r w:rsidRPr="00E5239C">
              <w:rPr>
                <w:rFonts w:cs="Arial"/>
                <w:sz w:val="20"/>
                <w:szCs w:val="20"/>
              </w:rPr>
              <w:t>Požaduje sa nákladný automobil na prevádzku v náročných terénnych podmienkach na prvotný odvoz dreva z odvozných miest na manipulačno-expedičné sklady po spevnených a nespevnených lesných cestách, trvalých približovacích cestách s náročnými sklonovými pomermi ale aj v teréne, kde nie je možné vykonať odvoz dreva z odvozného miesta po lesnej ceste. Odvozné súpravy budú odvážať  drevnú hmotu v celých dĺžkach do 12,5m.</w:t>
            </w:r>
          </w:p>
        </w:tc>
        <w:tc>
          <w:tcPr>
            <w:tcW w:w="2268" w:type="dxa"/>
          </w:tcPr>
          <w:p w14:paraId="64D5112E" w14:textId="77777777" w:rsidR="00540315" w:rsidRPr="00F358BA" w:rsidRDefault="00540315" w:rsidP="00FC18E8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0F9AFB04" w14:textId="77777777" w:rsidTr="00FC18E8">
        <w:tc>
          <w:tcPr>
            <w:tcW w:w="7796" w:type="dxa"/>
          </w:tcPr>
          <w:p w14:paraId="0BA6405E" w14:textId="3BBFD96C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2624BB">
              <w:rPr>
                <w:rFonts w:eastAsia="SimSun" w:cs="Arial"/>
                <w:b/>
                <w:bCs/>
                <w:sz w:val="20"/>
                <w:szCs w:val="20"/>
              </w:rPr>
              <w:t>Motor</w:t>
            </w:r>
          </w:p>
        </w:tc>
        <w:tc>
          <w:tcPr>
            <w:tcW w:w="2268" w:type="dxa"/>
          </w:tcPr>
          <w:p w14:paraId="040003B5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6099142C" w14:textId="77777777" w:rsidTr="00FC18E8">
        <w:tc>
          <w:tcPr>
            <w:tcW w:w="7796" w:type="dxa"/>
          </w:tcPr>
          <w:p w14:paraId="479C8E23" w14:textId="360DA47E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2624BB">
              <w:rPr>
                <w:rFonts w:eastAsia="Calibri" w:cs="Arial"/>
                <w:sz w:val="20"/>
                <w:szCs w:val="20"/>
              </w:rPr>
              <w:t xml:space="preserve">Motor vznetový </w:t>
            </w:r>
            <w:r w:rsidRPr="002624BB">
              <w:rPr>
                <w:rFonts w:eastAsia="Calibri" w:cs="Arial"/>
                <w:bCs/>
                <w:sz w:val="20"/>
                <w:szCs w:val="20"/>
              </w:rPr>
              <w:t>preplňovaný</w:t>
            </w:r>
            <w:r w:rsidRPr="002624BB">
              <w:rPr>
                <w:rFonts w:eastAsia="Calibri" w:cs="Arial"/>
                <w:sz w:val="20"/>
                <w:szCs w:val="20"/>
              </w:rPr>
              <w:t xml:space="preserve"> s turbodúchadlom, kvapalinou chladený, požadovaný  výkon min. 460 k, spĺňajúci emisnú normu v zmysle platnej legislatívy vybavený motorovou brzdou o účinnosti min. 350 k.</w:t>
            </w:r>
          </w:p>
        </w:tc>
        <w:tc>
          <w:tcPr>
            <w:tcW w:w="2268" w:type="dxa"/>
          </w:tcPr>
          <w:p w14:paraId="5C05ABB5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7712FAC1" w14:textId="77777777" w:rsidTr="00FC18E8">
        <w:tc>
          <w:tcPr>
            <w:tcW w:w="7796" w:type="dxa"/>
          </w:tcPr>
          <w:p w14:paraId="6BA7B885" w14:textId="07852AC0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2624BB">
              <w:rPr>
                <w:rFonts w:eastAsia="Calibri" w:cs="Arial"/>
                <w:sz w:val="20"/>
                <w:szCs w:val="20"/>
              </w:rPr>
              <w:t>Intardér s účinnosťou min. 500k</w:t>
            </w:r>
          </w:p>
        </w:tc>
        <w:tc>
          <w:tcPr>
            <w:tcW w:w="2268" w:type="dxa"/>
          </w:tcPr>
          <w:p w14:paraId="1C5EACAC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0E900620" w14:textId="77777777" w:rsidTr="00FC18E8">
        <w:tc>
          <w:tcPr>
            <w:tcW w:w="7796" w:type="dxa"/>
          </w:tcPr>
          <w:p w14:paraId="2E2AA7C3" w14:textId="2D594101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2624BB">
              <w:rPr>
                <w:rFonts w:eastAsia="Calibri" w:cs="Arial"/>
                <w:sz w:val="20"/>
                <w:szCs w:val="20"/>
              </w:rPr>
              <w:t>Zariadenie pre studený štart motora</w:t>
            </w:r>
          </w:p>
        </w:tc>
        <w:tc>
          <w:tcPr>
            <w:tcW w:w="2268" w:type="dxa"/>
          </w:tcPr>
          <w:p w14:paraId="3572C22D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57C4A5E4" w14:textId="77777777" w:rsidTr="00FC18E8">
        <w:tc>
          <w:tcPr>
            <w:tcW w:w="7796" w:type="dxa"/>
          </w:tcPr>
          <w:p w14:paraId="4647C1EE" w14:textId="59F03BCE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2624BB">
              <w:rPr>
                <w:rFonts w:eastAsia="Calibri" w:cs="Arial"/>
                <w:sz w:val="20"/>
                <w:szCs w:val="20"/>
              </w:rPr>
              <w:t xml:space="preserve">Kovová ochrana chladiča motora </w:t>
            </w:r>
          </w:p>
        </w:tc>
        <w:tc>
          <w:tcPr>
            <w:tcW w:w="2268" w:type="dxa"/>
          </w:tcPr>
          <w:p w14:paraId="49E7AC2A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718EF610" w14:textId="77777777" w:rsidTr="00FC18E8">
        <w:tc>
          <w:tcPr>
            <w:tcW w:w="7796" w:type="dxa"/>
          </w:tcPr>
          <w:p w14:paraId="2E1D057A" w14:textId="78320ABD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2624BB">
              <w:rPr>
                <w:rFonts w:eastAsia="Calibri" w:cs="Arial"/>
                <w:sz w:val="20"/>
                <w:szCs w:val="20"/>
              </w:rPr>
              <w:t>Alternátor min. 100 A</w:t>
            </w:r>
          </w:p>
        </w:tc>
        <w:tc>
          <w:tcPr>
            <w:tcW w:w="2268" w:type="dxa"/>
          </w:tcPr>
          <w:p w14:paraId="2A67F782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641AFD71" w14:textId="77777777" w:rsidTr="00FC18E8">
        <w:tc>
          <w:tcPr>
            <w:tcW w:w="7796" w:type="dxa"/>
          </w:tcPr>
          <w:p w14:paraId="1482BABA" w14:textId="5EB5BA50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2624BB">
              <w:rPr>
                <w:rFonts w:eastAsia="Calibri" w:cs="Arial"/>
                <w:sz w:val="20"/>
                <w:szCs w:val="20"/>
              </w:rPr>
              <w:t>Požaduje sa vozidlo spĺňajúce podmienky pre jazdu pri vonkajšej teplote nižšej ako -20°C</w:t>
            </w:r>
          </w:p>
        </w:tc>
        <w:tc>
          <w:tcPr>
            <w:tcW w:w="2268" w:type="dxa"/>
          </w:tcPr>
          <w:p w14:paraId="76422F3C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72BB9F9B" w14:textId="77777777" w:rsidTr="00FC18E8">
        <w:tc>
          <w:tcPr>
            <w:tcW w:w="7796" w:type="dxa"/>
          </w:tcPr>
          <w:p w14:paraId="7A79C093" w14:textId="6FC959C9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2624BB">
              <w:rPr>
                <w:rFonts w:eastAsia="Calibri" w:cs="Arial"/>
                <w:sz w:val="20"/>
                <w:szCs w:val="20"/>
              </w:rPr>
              <w:t>Odlučovač vody – palivový filter vyhrievaný</w:t>
            </w:r>
          </w:p>
        </w:tc>
        <w:tc>
          <w:tcPr>
            <w:tcW w:w="2268" w:type="dxa"/>
          </w:tcPr>
          <w:p w14:paraId="2BDDB027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608AAEE4" w14:textId="77777777" w:rsidTr="00FC18E8">
        <w:tc>
          <w:tcPr>
            <w:tcW w:w="7796" w:type="dxa"/>
          </w:tcPr>
          <w:p w14:paraId="22E6FC8A" w14:textId="32174C9D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2624BB">
              <w:rPr>
                <w:rFonts w:eastAsia="Calibri" w:cs="Arial"/>
                <w:sz w:val="20"/>
                <w:szCs w:val="20"/>
              </w:rPr>
              <w:t>Softvérová ochrana spojky</w:t>
            </w:r>
          </w:p>
        </w:tc>
        <w:tc>
          <w:tcPr>
            <w:tcW w:w="2268" w:type="dxa"/>
          </w:tcPr>
          <w:p w14:paraId="1272FE19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417B243D" w14:textId="77777777" w:rsidTr="00FC18E8">
        <w:tc>
          <w:tcPr>
            <w:tcW w:w="7796" w:type="dxa"/>
          </w:tcPr>
          <w:p w14:paraId="4364484E" w14:textId="14D5FF8C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2624BB">
              <w:rPr>
                <w:rFonts w:eastAsia="Calibri" w:cs="Arial"/>
                <w:sz w:val="20"/>
                <w:szCs w:val="20"/>
              </w:rPr>
              <w:t>Konektor pre ovládanie otáčok motora</w:t>
            </w:r>
          </w:p>
        </w:tc>
        <w:tc>
          <w:tcPr>
            <w:tcW w:w="2268" w:type="dxa"/>
          </w:tcPr>
          <w:p w14:paraId="7936AC41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0E6FD42E" w14:textId="77777777" w:rsidTr="00FC18E8">
        <w:tc>
          <w:tcPr>
            <w:tcW w:w="7796" w:type="dxa"/>
          </w:tcPr>
          <w:p w14:paraId="2C29FDEC" w14:textId="31CA5C49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0D7CD5">
              <w:rPr>
                <w:rFonts w:eastAsia="Calibri" w:cs="Arial"/>
                <w:b/>
                <w:sz w:val="20"/>
                <w:szCs w:val="20"/>
              </w:rPr>
              <w:t>Prevodovka</w:t>
            </w:r>
          </w:p>
        </w:tc>
        <w:tc>
          <w:tcPr>
            <w:tcW w:w="2268" w:type="dxa"/>
          </w:tcPr>
          <w:p w14:paraId="61FEFE54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16789428" w14:textId="77777777" w:rsidTr="00FC18E8">
        <w:tc>
          <w:tcPr>
            <w:tcW w:w="7796" w:type="dxa"/>
          </w:tcPr>
          <w:p w14:paraId="732B9F42" w14:textId="3B4331A4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0D7CD5">
              <w:rPr>
                <w:rFonts w:eastAsia="Calibri" w:cs="Arial"/>
                <w:sz w:val="20"/>
                <w:szCs w:val="20"/>
              </w:rPr>
              <w:t>Prevodovka automatická min. 16 stupňová</w:t>
            </w:r>
          </w:p>
        </w:tc>
        <w:tc>
          <w:tcPr>
            <w:tcW w:w="2268" w:type="dxa"/>
          </w:tcPr>
          <w:p w14:paraId="6B8989CE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66023EB3" w14:textId="77777777" w:rsidTr="00FC18E8">
        <w:tc>
          <w:tcPr>
            <w:tcW w:w="7796" w:type="dxa"/>
          </w:tcPr>
          <w:p w14:paraId="2AD880CC" w14:textId="1BD4213E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0D7CD5">
              <w:rPr>
                <w:rFonts w:eastAsia="Calibri" w:cs="Arial"/>
                <w:sz w:val="20"/>
                <w:szCs w:val="20"/>
              </w:rPr>
              <w:t>Prídavná prevodovka s prevodovaním na pomer vyhovujúcim prvotnému odvozu dreva na nespevnených cestách verejného obstarávateľa ( stredné prevodovanie pre vhodné využitie krútiaceho momentu)</w:t>
            </w:r>
          </w:p>
        </w:tc>
        <w:tc>
          <w:tcPr>
            <w:tcW w:w="2268" w:type="dxa"/>
          </w:tcPr>
          <w:p w14:paraId="4ED1E9C6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6F4C4F75" w14:textId="77777777" w:rsidTr="00FC18E8">
        <w:tc>
          <w:tcPr>
            <w:tcW w:w="7796" w:type="dxa"/>
          </w:tcPr>
          <w:p w14:paraId="7F2C36D6" w14:textId="48C6C484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b/>
                <w:sz w:val="20"/>
                <w:szCs w:val="20"/>
              </w:rPr>
              <w:t>Kabína</w:t>
            </w:r>
          </w:p>
        </w:tc>
        <w:tc>
          <w:tcPr>
            <w:tcW w:w="2268" w:type="dxa"/>
          </w:tcPr>
          <w:p w14:paraId="5E409977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0003FE85" w14:textId="77777777" w:rsidTr="00FC18E8">
        <w:tc>
          <w:tcPr>
            <w:tcW w:w="7796" w:type="dxa"/>
          </w:tcPr>
          <w:p w14:paraId="5D91248D" w14:textId="0C6DC589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Kabína krátka dvojmiestna (vodič + 1), vybavená samonavíjacími bezpečnostnými pásmi, slnečnou clonou v interiéri, farba zelená tmavá nemetalická (RAL 6026)</w:t>
            </w:r>
          </w:p>
        </w:tc>
        <w:tc>
          <w:tcPr>
            <w:tcW w:w="2268" w:type="dxa"/>
          </w:tcPr>
          <w:p w14:paraId="2434288A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5882220B" w14:textId="77777777" w:rsidTr="00FC18E8">
        <w:tc>
          <w:tcPr>
            <w:tcW w:w="7796" w:type="dxa"/>
          </w:tcPr>
          <w:p w14:paraId="3447D343" w14:textId="6A3FDA7B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Posilňovač riadenia</w:t>
            </w:r>
          </w:p>
        </w:tc>
        <w:tc>
          <w:tcPr>
            <w:tcW w:w="2268" w:type="dxa"/>
          </w:tcPr>
          <w:p w14:paraId="42808BDB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15099C0B" w14:textId="77777777" w:rsidTr="00FC18E8">
        <w:tc>
          <w:tcPr>
            <w:tcW w:w="7796" w:type="dxa"/>
          </w:tcPr>
          <w:p w14:paraId="1360DB1D" w14:textId="2EAD85FD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Podtlakové satie vzduchu za kabínou</w:t>
            </w:r>
          </w:p>
        </w:tc>
        <w:tc>
          <w:tcPr>
            <w:tcW w:w="2268" w:type="dxa"/>
          </w:tcPr>
          <w:p w14:paraId="05C29638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223D3989" w14:textId="77777777" w:rsidTr="00FC18E8">
        <w:tc>
          <w:tcPr>
            <w:tcW w:w="7796" w:type="dxa"/>
          </w:tcPr>
          <w:p w14:paraId="2CB4003A" w14:textId="51FA0490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 xml:space="preserve">Nezávislé kúrenie schváleného typu, klimatizácia </w:t>
            </w:r>
          </w:p>
        </w:tc>
        <w:tc>
          <w:tcPr>
            <w:tcW w:w="2268" w:type="dxa"/>
          </w:tcPr>
          <w:p w14:paraId="10798DAF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19519693" w14:textId="77777777" w:rsidTr="00FC18E8">
        <w:tc>
          <w:tcPr>
            <w:tcW w:w="7796" w:type="dxa"/>
          </w:tcPr>
          <w:p w14:paraId="21D4F0C6" w14:textId="7F8DF75A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Vzduchom odpružené, nastaviteľné sedadlo vodiča, sedadlo spolujazdca pevné</w:t>
            </w:r>
          </w:p>
        </w:tc>
        <w:tc>
          <w:tcPr>
            <w:tcW w:w="2268" w:type="dxa"/>
          </w:tcPr>
          <w:p w14:paraId="012591A8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5643B3C9" w14:textId="77777777" w:rsidTr="00FC18E8">
        <w:tc>
          <w:tcPr>
            <w:tcW w:w="7796" w:type="dxa"/>
          </w:tcPr>
          <w:p w14:paraId="6A0A5640" w14:textId="04573F3F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Spätné zrkadlá elektricky ovládané , vyhrievané - dodatočná ochrana (krytovanie) spätných zrkadiel pre prácu v lese.</w:t>
            </w:r>
          </w:p>
        </w:tc>
        <w:tc>
          <w:tcPr>
            <w:tcW w:w="2268" w:type="dxa"/>
          </w:tcPr>
          <w:p w14:paraId="299BBA38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68E747D1" w14:textId="77777777" w:rsidTr="00FC18E8">
        <w:tc>
          <w:tcPr>
            <w:tcW w:w="7796" w:type="dxa"/>
          </w:tcPr>
          <w:p w14:paraId="7E54FDC2" w14:textId="2221F7A1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Zvláštne výstražné svetlá oranžovej farby ( majáky ) – 2ks umiestnené na konzole nad kabínou - dodatočná ochrana (krytovanie) majákov pre prácu v lese – pozor pre uchádzača s iného členského štátu EÚ platí národná legislatíva Slovenskej republiky vyhláška 134/2018 Z.z. v znení neskorších predpisov §26 a §27</w:t>
            </w:r>
          </w:p>
        </w:tc>
        <w:tc>
          <w:tcPr>
            <w:tcW w:w="2268" w:type="dxa"/>
          </w:tcPr>
          <w:p w14:paraId="1D97F038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1CE3B2B4" w14:textId="77777777" w:rsidTr="00FC18E8">
        <w:tc>
          <w:tcPr>
            <w:tcW w:w="7796" w:type="dxa"/>
          </w:tcPr>
          <w:p w14:paraId="0BBB14F7" w14:textId="0C25A79E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Jednoduché autorádio</w:t>
            </w:r>
          </w:p>
        </w:tc>
        <w:tc>
          <w:tcPr>
            <w:tcW w:w="2268" w:type="dxa"/>
          </w:tcPr>
          <w:p w14:paraId="231FFAC2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7CDDABC0" w14:textId="77777777" w:rsidTr="00FC18E8">
        <w:tc>
          <w:tcPr>
            <w:tcW w:w="7796" w:type="dxa"/>
          </w:tcPr>
          <w:p w14:paraId="664B6F24" w14:textId="1B9C20DB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Základný imobilizér</w:t>
            </w:r>
          </w:p>
        </w:tc>
        <w:tc>
          <w:tcPr>
            <w:tcW w:w="2268" w:type="dxa"/>
          </w:tcPr>
          <w:p w14:paraId="76F3AA6A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5D805FFA" w14:textId="77777777" w:rsidTr="00FC18E8">
        <w:tc>
          <w:tcPr>
            <w:tcW w:w="7796" w:type="dxa"/>
          </w:tcPr>
          <w:p w14:paraId="5F12DFB5" w14:textId="4FA53DD6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lastRenderedPageBreak/>
              <w:t>Alarm s centrálnym zamykaním s možnosťou vstupu pre napojenie signalizácie krádeže nafty</w:t>
            </w:r>
          </w:p>
        </w:tc>
        <w:tc>
          <w:tcPr>
            <w:tcW w:w="2268" w:type="dxa"/>
          </w:tcPr>
          <w:p w14:paraId="721CFF70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0E7FA6D1" w14:textId="77777777" w:rsidTr="00FC18E8">
        <w:tc>
          <w:tcPr>
            <w:tcW w:w="7796" w:type="dxa"/>
          </w:tcPr>
          <w:p w14:paraId="20EED011" w14:textId="11421123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 xml:space="preserve">Príprava elektroinštalácie pre priame napojenie mýtnej jednotky používanej v SR </w:t>
            </w:r>
          </w:p>
        </w:tc>
        <w:tc>
          <w:tcPr>
            <w:tcW w:w="2268" w:type="dxa"/>
          </w:tcPr>
          <w:p w14:paraId="04B0D247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709778F3" w14:textId="77777777" w:rsidTr="00FC18E8">
        <w:tc>
          <w:tcPr>
            <w:tcW w:w="7796" w:type="dxa"/>
          </w:tcPr>
          <w:p w14:paraId="522F5C2B" w14:textId="2E982FC0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FMS a CAN konektor zabezpečujúci prenos informácií z vozidla do monitorovacieho zariadenia s plným počtom výstupov.</w:t>
            </w:r>
          </w:p>
        </w:tc>
        <w:tc>
          <w:tcPr>
            <w:tcW w:w="2268" w:type="dxa"/>
          </w:tcPr>
          <w:p w14:paraId="7DEFB8F5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7EBA1723" w14:textId="77777777" w:rsidTr="00FC18E8">
        <w:tc>
          <w:tcPr>
            <w:tcW w:w="7796" w:type="dxa"/>
          </w:tcPr>
          <w:p w14:paraId="7E07FC7B" w14:textId="1F6CAFE5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Predný nárazník so stúpačkou , vrátane prídavných svetlometov</w:t>
            </w:r>
          </w:p>
        </w:tc>
        <w:tc>
          <w:tcPr>
            <w:tcW w:w="2268" w:type="dxa"/>
          </w:tcPr>
          <w:p w14:paraId="136E04C8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413093AD" w14:textId="77777777" w:rsidTr="00FC18E8">
        <w:tc>
          <w:tcPr>
            <w:tcW w:w="7796" w:type="dxa"/>
          </w:tcPr>
          <w:p w14:paraId="4416998B" w14:textId="27A4A12F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Denné svietenie</w:t>
            </w:r>
          </w:p>
        </w:tc>
        <w:tc>
          <w:tcPr>
            <w:tcW w:w="2268" w:type="dxa"/>
          </w:tcPr>
          <w:p w14:paraId="320D3ED7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6B4D67C4" w14:textId="77777777" w:rsidTr="00FC18E8">
        <w:tc>
          <w:tcPr>
            <w:tcW w:w="7796" w:type="dxa"/>
          </w:tcPr>
          <w:p w14:paraId="7F9E17F4" w14:textId="71C85C5E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Krytovanie predných svetlometov a predných prídavných svetlometov pre prácu v lese</w:t>
            </w:r>
          </w:p>
        </w:tc>
        <w:tc>
          <w:tcPr>
            <w:tcW w:w="2268" w:type="dxa"/>
          </w:tcPr>
          <w:p w14:paraId="6F09F01C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546AFFD6" w14:textId="77777777" w:rsidTr="00FC18E8">
        <w:tc>
          <w:tcPr>
            <w:tcW w:w="7796" w:type="dxa"/>
          </w:tcPr>
          <w:p w14:paraId="1392C550" w14:textId="2E8C6940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Obmedzovač rýchlosti v zmysle platnej legislatívy</w:t>
            </w:r>
          </w:p>
        </w:tc>
        <w:tc>
          <w:tcPr>
            <w:tcW w:w="2268" w:type="dxa"/>
          </w:tcPr>
          <w:p w14:paraId="00A85254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10C4953C" w14:textId="77777777" w:rsidTr="00FC18E8">
        <w:tc>
          <w:tcPr>
            <w:tcW w:w="7796" w:type="dxa"/>
          </w:tcPr>
          <w:p w14:paraId="27E58BBD" w14:textId="5BAE93B1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Digitálny  tachograf vrátane dokumentácie a návodu na obsluhu</w:t>
            </w:r>
          </w:p>
        </w:tc>
        <w:tc>
          <w:tcPr>
            <w:tcW w:w="2268" w:type="dxa"/>
          </w:tcPr>
          <w:p w14:paraId="2C2E8C2E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5239C" w:rsidRPr="00F358BA" w14:paraId="56CF29F5" w14:textId="77777777" w:rsidTr="00FC18E8">
        <w:tc>
          <w:tcPr>
            <w:tcW w:w="7796" w:type="dxa"/>
          </w:tcPr>
          <w:p w14:paraId="609DCE13" w14:textId="5364C62A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  <w:r w:rsidRPr="00680AC7">
              <w:rPr>
                <w:rFonts w:eastAsia="Calibri" w:cs="Arial"/>
                <w:sz w:val="20"/>
                <w:szCs w:val="20"/>
              </w:rPr>
              <w:t>Riadenie dvojokruhové z dôvodu únosnosti prednej nápravy (10 ton) (prípadne ekvivalentné pri zachovaní bezpečnej podmienky riaditeľnosti vozidla )</w:t>
            </w:r>
          </w:p>
        </w:tc>
        <w:tc>
          <w:tcPr>
            <w:tcW w:w="2268" w:type="dxa"/>
          </w:tcPr>
          <w:p w14:paraId="20F7A059" w14:textId="77777777" w:rsidR="00E5239C" w:rsidRPr="00F358BA" w:rsidRDefault="00E5239C" w:rsidP="00E5239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1118650D" w14:textId="77777777" w:rsidTr="00FC18E8">
        <w:tc>
          <w:tcPr>
            <w:tcW w:w="7796" w:type="dxa"/>
          </w:tcPr>
          <w:p w14:paraId="64897B9C" w14:textId="3141676C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7E5C9E">
              <w:rPr>
                <w:rFonts w:eastAsia="Calibri" w:cs="Arial"/>
                <w:b/>
                <w:sz w:val="20"/>
                <w:szCs w:val="20"/>
              </w:rPr>
              <w:t>Podvozok a nápravy</w:t>
            </w:r>
          </w:p>
        </w:tc>
        <w:tc>
          <w:tcPr>
            <w:tcW w:w="2268" w:type="dxa"/>
          </w:tcPr>
          <w:p w14:paraId="09580730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1ABACDC6" w14:textId="77777777" w:rsidTr="00FC18E8">
        <w:tc>
          <w:tcPr>
            <w:tcW w:w="7796" w:type="dxa"/>
          </w:tcPr>
          <w:p w14:paraId="6FE9686E" w14:textId="352970DA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7E5C9E">
              <w:rPr>
                <w:rFonts w:eastAsia="Calibri" w:cs="Arial"/>
                <w:sz w:val="20"/>
                <w:szCs w:val="20"/>
              </w:rPr>
              <w:t>Podvozok rámový - 6x6 terénna verzia pohon všetkých kolies s vypínateľným pohonom riadenej nápravy, uzávierky diferenciálov</w:t>
            </w:r>
          </w:p>
        </w:tc>
        <w:tc>
          <w:tcPr>
            <w:tcW w:w="2268" w:type="dxa"/>
          </w:tcPr>
          <w:p w14:paraId="68583374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17F53FB4" w14:textId="77777777" w:rsidTr="00FC18E8">
        <w:tc>
          <w:tcPr>
            <w:tcW w:w="7796" w:type="dxa"/>
          </w:tcPr>
          <w:p w14:paraId="0B74D63C" w14:textId="11DB3423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7E5C9E">
              <w:rPr>
                <w:rFonts w:eastAsia="Calibri" w:cs="Arial"/>
                <w:sz w:val="20"/>
                <w:szCs w:val="20"/>
              </w:rPr>
              <w:t>Pérovanie všetkých náprav vzduchové, prípadne vzduchovo pružinové, predná náprava vybavená stabilizátorom</w:t>
            </w:r>
          </w:p>
        </w:tc>
        <w:tc>
          <w:tcPr>
            <w:tcW w:w="2268" w:type="dxa"/>
          </w:tcPr>
          <w:p w14:paraId="1C4B8335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128F1901" w14:textId="77777777" w:rsidTr="00FC18E8">
        <w:tc>
          <w:tcPr>
            <w:tcW w:w="7796" w:type="dxa"/>
          </w:tcPr>
          <w:p w14:paraId="36999FC1" w14:textId="216BED7F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7E5C9E">
              <w:rPr>
                <w:rFonts w:eastAsia="Calibri" w:cs="Arial"/>
                <w:sz w:val="20"/>
                <w:szCs w:val="20"/>
              </w:rPr>
              <w:t>Únosnosť náprav: Predná náprava min. 10 ton</w:t>
            </w:r>
          </w:p>
        </w:tc>
        <w:tc>
          <w:tcPr>
            <w:tcW w:w="2268" w:type="dxa"/>
          </w:tcPr>
          <w:p w14:paraId="3E926DE7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4AC095B1" w14:textId="77777777" w:rsidTr="00FC18E8">
        <w:tc>
          <w:tcPr>
            <w:tcW w:w="7796" w:type="dxa"/>
          </w:tcPr>
          <w:p w14:paraId="16BEE5ED" w14:textId="0CD87E44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7E5C9E">
              <w:rPr>
                <w:rFonts w:eastAsia="Calibri" w:cs="Arial"/>
                <w:sz w:val="20"/>
                <w:szCs w:val="20"/>
              </w:rPr>
              <w:t xml:space="preserve">                             Zadné nápravy min. 2 x 11,5 ton </w:t>
            </w:r>
          </w:p>
        </w:tc>
        <w:tc>
          <w:tcPr>
            <w:tcW w:w="2268" w:type="dxa"/>
          </w:tcPr>
          <w:p w14:paraId="34876F2B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691DDC2E" w14:textId="77777777" w:rsidTr="00FC18E8">
        <w:tc>
          <w:tcPr>
            <w:tcW w:w="7796" w:type="dxa"/>
          </w:tcPr>
          <w:p w14:paraId="593B95AB" w14:textId="6BBB8A5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7E5C9E">
              <w:rPr>
                <w:rFonts w:eastAsia="Calibri" w:cs="Arial"/>
                <w:sz w:val="20"/>
                <w:szCs w:val="20"/>
              </w:rPr>
              <w:t>Meranie zaťaženia náprav a celkovej hmotnosti jazdnej súpravy po naložení vyvedeného do kabíny obsluhy, vrátane zvukového výstražného signalizovania preťaženia- vrátane kitu pre dvojnápravový príves.</w:t>
            </w:r>
          </w:p>
        </w:tc>
        <w:tc>
          <w:tcPr>
            <w:tcW w:w="2268" w:type="dxa"/>
          </w:tcPr>
          <w:p w14:paraId="5DE9B050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14348FB3" w14:textId="77777777" w:rsidTr="00FC18E8">
        <w:tc>
          <w:tcPr>
            <w:tcW w:w="7796" w:type="dxa"/>
          </w:tcPr>
          <w:p w14:paraId="3994B8DD" w14:textId="14B7219F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7E5C9E">
              <w:rPr>
                <w:rFonts w:eastAsia="Calibri" w:cs="Arial"/>
                <w:sz w:val="20"/>
                <w:szCs w:val="20"/>
              </w:rPr>
              <w:t>Systém blokovania pérovania všetkých náprav pri práci s hydraulickou rukou</w:t>
            </w:r>
          </w:p>
        </w:tc>
        <w:tc>
          <w:tcPr>
            <w:tcW w:w="2268" w:type="dxa"/>
          </w:tcPr>
          <w:p w14:paraId="1984BC32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165F50AC" w14:textId="77777777" w:rsidTr="00FC18E8">
        <w:tc>
          <w:tcPr>
            <w:tcW w:w="7796" w:type="dxa"/>
          </w:tcPr>
          <w:p w14:paraId="3F798F15" w14:textId="45EA0E1B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7E5C9E">
              <w:rPr>
                <w:rFonts w:eastAsia="Calibri" w:cs="Arial"/>
                <w:sz w:val="20"/>
                <w:szCs w:val="20"/>
              </w:rPr>
              <w:t>Požadovaný rázvor:</w:t>
            </w:r>
            <w:r w:rsidR="008F5C33">
              <w:t xml:space="preserve"> </w:t>
            </w:r>
            <w:r w:rsidR="008F5C33" w:rsidRPr="008F5C33">
              <w:rPr>
                <w:rFonts w:eastAsia="Calibri" w:cs="Arial"/>
                <w:sz w:val="20"/>
                <w:szCs w:val="20"/>
              </w:rPr>
              <w:t>3700-3900mm</w:t>
            </w:r>
          </w:p>
        </w:tc>
        <w:tc>
          <w:tcPr>
            <w:tcW w:w="2268" w:type="dxa"/>
          </w:tcPr>
          <w:p w14:paraId="3572F64A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1FC5727D" w14:textId="77777777" w:rsidTr="00FC18E8">
        <w:tc>
          <w:tcPr>
            <w:tcW w:w="7796" w:type="dxa"/>
          </w:tcPr>
          <w:p w14:paraId="61A69D84" w14:textId="7A096423" w:rsidR="00EC3ECC" w:rsidRPr="00F358BA" w:rsidRDefault="00EC3ECC" w:rsidP="00EC3ECC">
            <w:pPr>
              <w:rPr>
                <w:rFonts w:eastAsia="Calibri" w:cs="Arial"/>
                <w:b/>
                <w:sz w:val="20"/>
                <w:szCs w:val="20"/>
              </w:rPr>
            </w:pPr>
            <w:r w:rsidRPr="007E5C9E">
              <w:rPr>
                <w:rFonts w:eastAsia="Calibri" w:cs="Arial"/>
                <w:sz w:val="20"/>
                <w:szCs w:val="20"/>
              </w:rPr>
              <w:t>Zadný previs krátky, určený na dostavbu vozidla na odvoz dreva v prevedení nosič výmenných nadstavieb - karosérie BA olenová na dlhé drevo, teda 1350 mm od stredu medzi nápravami (resp. 690 mm od osi zadnej dvojmontáže)</w:t>
            </w:r>
          </w:p>
        </w:tc>
        <w:tc>
          <w:tcPr>
            <w:tcW w:w="2268" w:type="dxa"/>
          </w:tcPr>
          <w:p w14:paraId="4FF5B249" w14:textId="77777777" w:rsidR="00EC3ECC" w:rsidRPr="00F358BA" w:rsidRDefault="00EC3ECC" w:rsidP="00EC3ECC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EC3ECC" w:rsidRPr="00F358BA" w14:paraId="1D508C55" w14:textId="77777777" w:rsidTr="00FC18E8">
        <w:tc>
          <w:tcPr>
            <w:tcW w:w="7796" w:type="dxa"/>
          </w:tcPr>
          <w:p w14:paraId="74C5E253" w14:textId="55539CF5" w:rsidR="00EC3ECC" w:rsidRPr="00F358BA" w:rsidRDefault="00EC3ECC" w:rsidP="00EC3ECC">
            <w:pPr>
              <w:rPr>
                <w:rFonts w:eastAsia="Calibri" w:cs="Arial"/>
                <w:b/>
                <w:sz w:val="20"/>
                <w:szCs w:val="20"/>
              </w:rPr>
            </w:pPr>
            <w:r w:rsidRPr="007E5C9E">
              <w:rPr>
                <w:rFonts w:eastAsia="Calibri" w:cs="Arial"/>
                <w:sz w:val="20"/>
                <w:szCs w:val="20"/>
              </w:rPr>
              <w:t>Doplnkové obrysové kombinované svetlá (oranžová odrazka + oranžové svetlo) v zmysle platnej legislatívy namontované na vozidle</w:t>
            </w:r>
          </w:p>
        </w:tc>
        <w:tc>
          <w:tcPr>
            <w:tcW w:w="2268" w:type="dxa"/>
          </w:tcPr>
          <w:p w14:paraId="66887DD7" w14:textId="77777777" w:rsidR="00EC3ECC" w:rsidRPr="00F358BA" w:rsidRDefault="00EC3ECC" w:rsidP="00EC3ECC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EC3ECC" w:rsidRPr="00F358BA" w14:paraId="736B615E" w14:textId="77777777" w:rsidTr="00FC18E8">
        <w:tc>
          <w:tcPr>
            <w:tcW w:w="7796" w:type="dxa"/>
          </w:tcPr>
          <w:p w14:paraId="36244995" w14:textId="5381E8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D275D3">
              <w:rPr>
                <w:rFonts w:eastAsia="Calibri" w:cs="Arial"/>
                <w:sz w:val="20"/>
                <w:szCs w:val="20"/>
              </w:rPr>
              <w:t>Kryty zadných koncových svetiel – pre prácu v lese</w:t>
            </w:r>
          </w:p>
        </w:tc>
        <w:tc>
          <w:tcPr>
            <w:tcW w:w="2268" w:type="dxa"/>
          </w:tcPr>
          <w:p w14:paraId="2927B584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6C3D2A51" w14:textId="77777777" w:rsidTr="00FC18E8">
        <w:tc>
          <w:tcPr>
            <w:tcW w:w="7796" w:type="dxa"/>
          </w:tcPr>
          <w:p w14:paraId="0B1D8AA1" w14:textId="39C00096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D275D3">
              <w:rPr>
                <w:rFonts w:eastAsia="Calibri" w:cs="Arial"/>
                <w:sz w:val="20"/>
                <w:szCs w:val="20"/>
              </w:rPr>
              <w:t>Zadná a bočné zábrany proti vklineniu v zmysle platnej legislatívy</w:t>
            </w:r>
          </w:p>
        </w:tc>
        <w:tc>
          <w:tcPr>
            <w:tcW w:w="2268" w:type="dxa"/>
          </w:tcPr>
          <w:p w14:paraId="075BEA6E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211F6030" w14:textId="77777777" w:rsidTr="00FC18E8">
        <w:tc>
          <w:tcPr>
            <w:tcW w:w="7796" w:type="dxa"/>
          </w:tcPr>
          <w:p w14:paraId="35A195D2" w14:textId="15E34ECA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D275D3">
              <w:rPr>
                <w:rFonts w:eastAsia="Calibri" w:cs="Arial"/>
                <w:sz w:val="20"/>
                <w:szCs w:val="20"/>
              </w:rPr>
              <w:t>EBS WABCO . (</w:t>
            </w:r>
            <w:r w:rsidRPr="00D275D3">
              <w:rPr>
                <w:rFonts w:eastAsia="Calibri" w:cs="Arial"/>
                <w:bCs/>
                <w:sz w:val="20"/>
                <w:szCs w:val="20"/>
              </w:rPr>
              <w:t>V prípade, že uchádzač navrhne vo svojej ponuke iný – ekvivalentný systém EBS, musí uchádzač pre verejného obstarávateľa dodať 3 ks kompletnej diagnostiky a zaškolenie mechanikov na dodávaný systém EBS, tak aby bolo dodržané, že verejný obstarávateľ bude schopný s dodanou diagnostikou vykonávať diagnostiku a pozáručný servis ponúkaných podvozkov vo vlastnej réžii.*)</w:t>
            </w:r>
          </w:p>
        </w:tc>
        <w:tc>
          <w:tcPr>
            <w:tcW w:w="2268" w:type="dxa"/>
          </w:tcPr>
          <w:p w14:paraId="12FD7933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7F13A1DA" w14:textId="77777777" w:rsidTr="00FC18E8">
        <w:tc>
          <w:tcPr>
            <w:tcW w:w="7796" w:type="dxa"/>
          </w:tcPr>
          <w:p w14:paraId="58DF0AA7" w14:textId="4C525C1F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D275D3">
              <w:rPr>
                <w:rFonts w:eastAsia="Calibri" w:cs="Arial"/>
                <w:sz w:val="20"/>
                <w:szCs w:val="20"/>
              </w:rPr>
              <w:t>Technická hmotnosť vozidla min. 30 ton</w:t>
            </w:r>
          </w:p>
        </w:tc>
        <w:tc>
          <w:tcPr>
            <w:tcW w:w="2268" w:type="dxa"/>
          </w:tcPr>
          <w:p w14:paraId="7FA8856D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2D10FFCD" w14:textId="77777777" w:rsidTr="00FC18E8">
        <w:tc>
          <w:tcPr>
            <w:tcW w:w="7796" w:type="dxa"/>
          </w:tcPr>
          <w:p w14:paraId="14966088" w14:textId="0EA4E8B5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D275D3">
              <w:rPr>
                <w:rFonts w:eastAsia="Calibri" w:cs="Arial"/>
                <w:sz w:val="20"/>
                <w:szCs w:val="20"/>
              </w:rPr>
              <w:t>Zadné spájacie zariadenie triedy C50-X schváleného typu, zariadenie bude zapísané v DUZ OOE v procese dokončovania vozidla.</w:t>
            </w:r>
            <w:r w:rsidRPr="00D275D3">
              <w:rPr>
                <w:rFonts w:cs="Arial"/>
                <w:sz w:val="20"/>
                <w:szCs w:val="20"/>
              </w:rPr>
              <w:t xml:space="preserve"> (Záves ø 50 mm ( F 200 kN) – vývody pre brzdový systém prívesu zvedené pod šasi vozidla)</w:t>
            </w:r>
          </w:p>
        </w:tc>
        <w:tc>
          <w:tcPr>
            <w:tcW w:w="2268" w:type="dxa"/>
          </w:tcPr>
          <w:p w14:paraId="6801EDE9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23803B97" w14:textId="77777777" w:rsidTr="00FC18E8">
        <w:tc>
          <w:tcPr>
            <w:tcW w:w="7796" w:type="dxa"/>
          </w:tcPr>
          <w:p w14:paraId="61E8EAEF" w14:textId="67801A41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D275D3">
              <w:rPr>
                <w:rFonts w:eastAsia="Calibri" w:cs="Arial"/>
                <w:sz w:val="20"/>
                <w:szCs w:val="20"/>
              </w:rPr>
              <w:t>Vzduchová sústava umožňujúca zapojenie prívesu</w:t>
            </w:r>
          </w:p>
        </w:tc>
        <w:tc>
          <w:tcPr>
            <w:tcW w:w="2268" w:type="dxa"/>
          </w:tcPr>
          <w:p w14:paraId="3F89C610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457772B7" w14:textId="77777777" w:rsidTr="00FC18E8">
        <w:tc>
          <w:tcPr>
            <w:tcW w:w="7796" w:type="dxa"/>
          </w:tcPr>
          <w:p w14:paraId="711AC96A" w14:textId="387C19CA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D275D3">
              <w:rPr>
                <w:rFonts w:cs="Arial"/>
                <w:sz w:val="20"/>
                <w:szCs w:val="20"/>
              </w:rPr>
              <w:t>Vývody (červený a žltý) pre brzdový systém prívesu, zásuvka pre zapojenie prívesu 7 polová EBS</w:t>
            </w:r>
          </w:p>
        </w:tc>
        <w:tc>
          <w:tcPr>
            <w:tcW w:w="2268" w:type="dxa"/>
          </w:tcPr>
          <w:p w14:paraId="2BADCBFD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40FC331D" w14:textId="77777777" w:rsidTr="00FC18E8">
        <w:tc>
          <w:tcPr>
            <w:tcW w:w="7796" w:type="dxa"/>
          </w:tcPr>
          <w:p w14:paraId="14048FE6" w14:textId="0BF61C9F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D275D3">
              <w:rPr>
                <w:rFonts w:eastAsia="Calibri" w:cs="Arial"/>
                <w:sz w:val="20"/>
                <w:szCs w:val="20"/>
              </w:rPr>
              <w:t>Vývod na pohon čerpadla hydraulickej ruky – pomocný pohon z prevodovky (DIN 5462 /ISO 7683)</w:t>
            </w:r>
          </w:p>
        </w:tc>
        <w:tc>
          <w:tcPr>
            <w:tcW w:w="2268" w:type="dxa"/>
          </w:tcPr>
          <w:p w14:paraId="0E111917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5F5A654E" w14:textId="77777777" w:rsidTr="00FC18E8">
        <w:tc>
          <w:tcPr>
            <w:tcW w:w="7796" w:type="dxa"/>
          </w:tcPr>
          <w:p w14:paraId="629EBEFB" w14:textId="7BB4C91D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D275D3">
              <w:rPr>
                <w:rFonts w:eastAsia="Calibri" w:cs="Arial"/>
                <w:sz w:val="20"/>
                <w:szCs w:val="20"/>
              </w:rPr>
              <w:t>Pozícia umiestnenia čerpadla na PTO „hore“ z dôvodu montáže čerpadla pre hydraulickú ruku</w:t>
            </w:r>
          </w:p>
        </w:tc>
        <w:tc>
          <w:tcPr>
            <w:tcW w:w="2268" w:type="dxa"/>
          </w:tcPr>
          <w:p w14:paraId="7F118CFB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0C28F11C" w14:textId="77777777" w:rsidTr="00FC18E8">
        <w:tc>
          <w:tcPr>
            <w:tcW w:w="7796" w:type="dxa"/>
          </w:tcPr>
          <w:p w14:paraId="5AE41B0D" w14:textId="61945711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D275D3">
              <w:rPr>
                <w:rFonts w:eastAsia="Calibri" w:cs="Arial"/>
                <w:sz w:val="20"/>
                <w:szCs w:val="20"/>
              </w:rPr>
              <w:t>Max. moment: 710 Nm</w:t>
            </w:r>
          </w:p>
        </w:tc>
        <w:tc>
          <w:tcPr>
            <w:tcW w:w="2268" w:type="dxa"/>
          </w:tcPr>
          <w:p w14:paraId="7BEE9DCE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33B3FC7B" w14:textId="77777777" w:rsidTr="00FC18E8">
        <w:tc>
          <w:tcPr>
            <w:tcW w:w="7796" w:type="dxa"/>
          </w:tcPr>
          <w:p w14:paraId="45F50751" w14:textId="39753E98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04BAF">
              <w:rPr>
                <w:rFonts w:eastAsia="Calibri" w:cs="Arial"/>
                <w:sz w:val="20"/>
                <w:szCs w:val="20"/>
              </w:rPr>
              <w:t>Príruba hydraulického čerpadla ´´c´´ (ISO 7653)</w:t>
            </w:r>
          </w:p>
        </w:tc>
        <w:tc>
          <w:tcPr>
            <w:tcW w:w="2268" w:type="dxa"/>
          </w:tcPr>
          <w:p w14:paraId="64267DC6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165EC903" w14:textId="77777777" w:rsidTr="00FC18E8">
        <w:tc>
          <w:tcPr>
            <w:tcW w:w="7796" w:type="dxa"/>
          </w:tcPr>
          <w:p w14:paraId="350D9C76" w14:textId="61EF14A0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04BAF">
              <w:rPr>
                <w:rFonts w:cs="Arial"/>
                <w:sz w:val="20"/>
                <w:szCs w:val="20"/>
              </w:rPr>
              <w:t>Konektor pre ovládanie otáčok motora</w:t>
            </w:r>
          </w:p>
        </w:tc>
        <w:tc>
          <w:tcPr>
            <w:tcW w:w="2268" w:type="dxa"/>
          </w:tcPr>
          <w:p w14:paraId="66383BE6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2F1EADA9" w14:textId="77777777" w:rsidTr="00FC18E8">
        <w:tc>
          <w:tcPr>
            <w:tcW w:w="7796" w:type="dxa"/>
          </w:tcPr>
          <w:p w14:paraId="798339DF" w14:textId="2BF71BF0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04BAF">
              <w:rPr>
                <w:rFonts w:eastAsia="Calibri" w:cs="Arial"/>
                <w:sz w:val="20"/>
                <w:szCs w:val="20"/>
              </w:rPr>
              <w:t>Dvojmontáž kolies zadných náprav</w:t>
            </w:r>
          </w:p>
        </w:tc>
        <w:tc>
          <w:tcPr>
            <w:tcW w:w="2268" w:type="dxa"/>
          </w:tcPr>
          <w:p w14:paraId="3A50216A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53FA2EA6" w14:textId="77777777" w:rsidTr="00FC18E8">
        <w:tc>
          <w:tcPr>
            <w:tcW w:w="7796" w:type="dxa"/>
          </w:tcPr>
          <w:p w14:paraId="5B4E89CD" w14:textId="41F7898C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04BAF">
              <w:rPr>
                <w:rFonts w:eastAsia="Calibri" w:cs="Arial"/>
                <w:sz w:val="20"/>
                <w:szCs w:val="20"/>
              </w:rPr>
              <w:t xml:space="preserve">Blatníky predné polkruhové, plastové, s lapačmi nečistôt vhodné pre kategóriu N3G v zmysle platnej legislatívy </w:t>
            </w:r>
          </w:p>
        </w:tc>
        <w:tc>
          <w:tcPr>
            <w:tcW w:w="2268" w:type="dxa"/>
          </w:tcPr>
          <w:p w14:paraId="6F095476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021F32C7" w14:textId="77777777" w:rsidTr="00FC18E8">
        <w:tc>
          <w:tcPr>
            <w:tcW w:w="7796" w:type="dxa"/>
          </w:tcPr>
          <w:p w14:paraId="083F1342" w14:textId="5064A503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04BAF">
              <w:rPr>
                <w:rFonts w:eastAsia="Calibri" w:cs="Arial"/>
                <w:sz w:val="20"/>
                <w:szCs w:val="20"/>
              </w:rPr>
              <w:t xml:space="preserve">Štvrťblatníky na zadnej dvojnáprave spojené plachtou s lapačmi nečistôt vhodné pre kategóriu N3G v zmysle platnej legislatívy </w:t>
            </w:r>
          </w:p>
        </w:tc>
        <w:tc>
          <w:tcPr>
            <w:tcW w:w="2268" w:type="dxa"/>
          </w:tcPr>
          <w:p w14:paraId="76D26FFD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1E1F99E7" w14:textId="77777777" w:rsidTr="00FC18E8">
        <w:tc>
          <w:tcPr>
            <w:tcW w:w="7796" w:type="dxa"/>
          </w:tcPr>
          <w:p w14:paraId="11C04D56" w14:textId="401B462C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04BAF">
              <w:rPr>
                <w:rFonts w:eastAsia="Calibri" w:cs="Arial"/>
                <w:sz w:val="20"/>
                <w:szCs w:val="20"/>
              </w:rPr>
              <w:lastRenderedPageBreak/>
              <w:t>Pneumatiky určené na zmiešanú prevádzku, spĺňajúce únosnosť prednej a zadných náprav (</w:t>
            </w:r>
            <w:r w:rsidRPr="00304BAF">
              <w:rPr>
                <w:rFonts w:eastAsia="Calibri" w:cs="Arial"/>
                <w:sz w:val="20"/>
                <w:szCs w:val="20"/>
                <w:lang w:val="cs-CZ"/>
              </w:rPr>
              <w:t>Continental 385/65 R22,5 HSC1 XL TL (2ks) a Continental 315/80 R22,5 HDC1 ED TL (8ks)</w:t>
            </w:r>
            <w:r w:rsidRPr="00304BAF">
              <w:rPr>
                <w:rFonts w:eastAsia="Calibri" w:cs="Arial"/>
                <w:sz w:val="20"/>
                <w:szCs w:val="20"/>
              </w:rPr>
              <w:t xml:space="preserve"> – prípadne ekvivalentné v rovnakej alebo vyššej kvalite)</w:t>
            </w:r>
          </w:p>
        </w:tc>
        <w:tc>
          <w:tcPr>
            <w:tcW w:w="2268" w:type="dxa"/>
          </w:tcPr>
          <w:p w14:paraId="1963A0E1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59F3F883" w14:textId="77777777" w:rsidTr="00FC18E8">
        <w:tc>
          <w:tcPr>
            <w:tcW w:w="7796" w:type="dxa"/>
          </w:tcPr>
          <w:p w14:paraId="5DDAA950" w14:textId="715FD6E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04BAF">
              <w:rPr>
                <w:rFonts w:eastAsia="Calibri" w:cs="Arial"/>
                <w:sz w:val="20"/>
                <w:szCs w:val="20"/>
              </w:rPr>
              <w:t>Svetlá výška min. 280 mm</w:t>
            </w:r>
          </w:p>
        </w:tc>
        <w:tc>
          <w:tcPr>
            <w:tcW w:w="2268" w:type="dxa"/>
          </w:tcPr>
          <w:p w14:paraId="289E3F6D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7EA80294" w14:textId="77777777" w:rsidTr="00FC18E8">
        <w:tc>
          <w:tcPr>
            <w:tcW w:w="7796" w:type="dxa"/>
          </w:tcPr>
          <w:p w14:paraId="149E997A" w14:textId="04C462B8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04BAF">
              <w:rPr>
                <w:rFonts w:eastAsia="Calibri" w:cs="Arial"/>
                <w:sz w:val="20"/>
                <w:szCs w:val="20"/>
              </w:rPr>
              <w:t xml:space="preserve">Rezerva plnohodnotná (1ks) (315/80 R22,5) s totožným dezénom ako na vozidle umiestnená na provizórnom držiaku na ráme </w:t>
            </w:r>
          </w:p>
        </w:tc>
        <w:tc>
          <w:tcPr>
            <w:tcW w:w="2268" w:type="dxa"/>
          </w:tcPr>
          <w:p w14:paraId="23729AC3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44849D35" w14:textId="77777777" w:rsidTr="00FC18E8">
        <w:tc>
          <w:tcPr>
            <w:tcW w:w="7796" w:type="dxa"/>
          </w:tcPr>
          <w:p w14:paraId="034CDC6E" w14:textId="7D0BD7A0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04BAF">
              <w:rPr>
                <w:rFonts w:eastAsia="Calibri" w:cs="Arial"/>
                <w:sz w:val="20"/>
                <w:szCs w:val="20"/>
              </w:rPr>
              <w:t>Výstražné zvukové znamenie pri cúvaní ( s možnosťou vypnutia )</w:t>
            </w:r>
          </w:p>
        </w:tc>
        <w:tc>
          <w:tcPr>
            <w:tcW w:w="2268" w:type="dxa"/>
          </w:tcPr>
          <w:p w14:paraId="36B1227B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04A48669" w14:textId="77777777" w:rsidTr="00FC18E8">
        <w:tc>
          <w:tcPr>
            <w:tcW w:w="7796" w:type="dxa"/>
          </w:tcPr>
          <w:p w14:paraId="6BA701E3" w14:textId="4A5C0A76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04BAF">
              <w:rPr>
                <w:rFonts w:eastAsia="Calibri" w:cs="Arial"/>
                <w:sz w:val="20"/>
                <w:szCs w:val="20"/>
              </w:rPr>
              <w:t xml:space="preserve">Palivová nádrž oceľová o objeme 200 – 220 litrov umožňujúca montáž hydraulickej ruky s mechanickým zariadením znemožňujúcim odčerpanie PHM z nádrže vozidla. </w:t>
            </w:r>
          </w:p>
        </w:tc>
        <w:tc>
          <w:tcPr>
            <w:tcW w:w="2268" w:type="dxa"/>
          </w:tcPr>
          <w:p w14:paraId="01005409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714EF67B" w14:textId="77777777" w:rsidTr="00FC18E8">
        <w:tc>
          <w:tcPr>
            <w:tcW w:w="7796" w:type="dxa"/>
          </w:tcPr>
          <w:p w14:paraId="144FA2C9" w14:textId="5013D32F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20CD1">
              <w:rPr>
                <w:rFonts w:eastAsia="Calibri" w:cs="Arial"/>
                <w:sz w:val="20"/>
                <w:szCs w:val="20"/>
              </w:rPr>
              <w:t>Uzamykateľné veko palivovej nádrže</w:t>
            </w:r>
          </w:p>
        </w:tc>
        <w:tc>
          <w:tcPr>
            <w:tcW w:w="2268" w:type="dxa"/>
          </w:tcPr>
          <w:p w14:paraId="4E24B560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245E6F92" w14:textId="77777777" w:rsidTr="00FC18E8">
        <w:tc>
          <w:tcPr>
            <w:tcW w:w="7796" w:type="dxa"/>
          </w:tcPr>
          <w:p w14:paraId="581135F1" w14:textId="23998D5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20CD1">
              <w:rPr>
                <w:rFonts w:eastAsia="Calibri" w:cs="Arial"/>
                <w:sz w:val="20"/>
                <w:szCs w:val="20"/>
              </w:rPr>
              <w:t xml:space="preserve">Verejný obstarávateľ si vyhradzuje právo dodatočnej montáže GPS monitorovacieho zariadenia – nie je súčasťou ponuky. Na montáž hladinovej sondy je potrebné, aby tvar a umiestnenie nádrže PHL umožnil inštaláciu hladinovej sondy PHL. Pre potrebu snímania činnosti technologickej nadstavby, je potrebné definovať prípojné body. Digitálny 0/1, alebo prípojný bod s protokolom SAE J1939.   </w:t>
            </w:r>
          </w:p>
        </w:tc>
        <w:tc>
          <w:tcPr>
            <w:tcW w:w="2268" w:type="dxa"/>
          </w:tcPr>
          <w:p w14:paraId="274F32D9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70D9435A" w14:textId="77777777" w:rsidTr="00FC18E8">
        <w:tc>
          <w:tcPr>
            <w:tcW w:w="7796" w:type="dxa"/>
          </w:tcPr>
          <w:p w14:paraId="76390FDC" w14:textId="54CFFF39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20CD1">
              <w:rPr>
                <w:rFonts w:eastAsia="Calibri" w:cs="Arial"/>
                <w:sz w:val="20"/>
                <w:szCs w:val="20"/>
              </w:rPr>
              <w:t>Výfuk vyvedený dole</w:t>
            </w:r>
          </w:p>
        </w:tc>
        <w:tc>
          <w:tcPr>
            <w:tcW w:w="2268" w:type="dxa"/>
          </w:tcPr>
          <w:p w14:paraId="06226715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0289FECE" w14:textId="77777777" w:rsidTr="00FC18E8">
        <w:tc>
          <w:tcPr>
            <w:tcW w:w="7796" w:type="dxa"/>
          </w:tcPr>
          <w:p w14:paraId="1F11A6E7" w14:textId="0171744B" w:rsidR="003E3040" w:rsidRDefault="003E3040" w:rsidP="00EC3ECC">
            <w:pPr>
              <w:rPr>
                <w:rFonts w:eastAsia="Calibri" w:cs="Arial"/>
                <w:sz w:val="20"/>
                <w:szCs w:val="20"/>
              </w:rPr>
            </w:pPr>
            <w:r w:rsidRPr="003E3040">
              <w:rPr>
                <w:rFonts w:eastAsia="Calibri" w:cs="Arial"/>
                <w:sz w:val="20"/>
                <w:szCs w:val="20"/>
              </w:rPr>
              <w:t>Skriňa na náradie vysunutá v obryse vozidla vybavená minimálne uvedeným náradím:</w:t>
            </w:r>
          </w:p>
          <w:p w14:paraId="41F70ECA" w14:textId="7AF18895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20CD1">
              <w:rPr>
                <w:rFonts w:eastAsia="Calibri" w:cs="Arial"/>
                <w:sz w:val="20"/>
                <w:szCs w:val="20"/>
              </w:rPr>
              <w:t>hydraulický zdvihák 20 tonový, hadica na plnenie pneumatík, merač tlaku vzduchu, sada vidlicových a nástrčkových kľúčov, sada skrutkovačov, kliešte kombinované, kladivo, kľúč na matice alebo skrutky kolies, akumulátorový mazací lis, ďalej podľa určenia výrobcu a v zmysle platnej legislatívy</w:t>
            </w:r>
          </w:p>
        </w:tc>
        <w:tc>
          <w:tcPr>
            <w:tcW w:w="2268" w:type="dxa"/>
          </w:tcPr>
          <w:p w14:paraId="3DFF3466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65A9EE0D" w14:textId="77777777" w:rsidTr="00FC18E8">
        <w:tc>
          <w:tcPr>
            <w:tcW w:w="7796" w:type="dxa"/>
          </w:tcPr>
          <w:p w14:paraId="70E4564A" w14:textId="582AAABF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20CD1">
              <w:rPr>
                <w:rFonts w:eastAsia="Calibri" w:cs="Arial"/>
                <w:b/>
                <w:sz w:val="20"/>
                <w:szCs w:val="20"/>
              </w:rPr>
              <w:t>Ostatné požiadavky</w:t>
            </w:r>
          </w:p>
        </w:tc>
        <w:tc>
          <w:tcPr>
            <w:tcW w:w="2268" w:type="dxa"/>
          </w:tcPr>
          <w:p w14:paraId="02CF4C2C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592A6298" w14:textId="77777777" w:rsidTr="00FC18E8">
        <w:tc>
          <w:tcPr>
            <w:tcW w:w="7796" w:type="dxa"/>
          </w:tcPr>
          <w:p w14:paraId="741D2A2B" w14:textId="77E54BDB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20CD1">
              <w:rPr>
                <w:rFonts w:eastAsia="Calibri" w:cs="Arial"/>
                <w:sz w:val="20"/>
                <w:szCs w:val="20"/>
              </w:rPr>
              <w:t>Vypínanie/štartovanie vozidla z hydraulickej ruky (núdzové zastavenie hydraulickej ruky v zmysle STN EN 12 999 v platnom znení)</w:t>
            </w:r>
          </w:p>
        </w:tc>
        <w:tc>
          <w:tcPr>
            <w:tcW w:w="2268" w:type="dxa"/>
          </w:tcPr>
          <w:p w14:paraId="1DE79ACD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306E82B5" w14:textId="77777777" w:rsidTr="00FC18E8">
        <w:tc>
          <w:tcPr>
            <w:tcW w:w="7796" w:type="dxa"/>
          </w:tcPr>
          <w:p w14:paraId="46F8F12E" w14:textId="329C1508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20CD1">
              <w:rPr>
                <w:rFonts w:eastAsia="Calibri" w:cs="Arial"/>
                <w:sz w:val="20"/>
                <w:szCs w:val="20"/>
              </w:rPr>
              <w:t>Príprava elektroinštalácie na ovládanie hydraulickej ruky</w:t>
            </w:r>
          </w:p>
        </w:tc>
        <w:tc>
          <w:tcPr>
            <w:tcW w:w="2268" w:type="dxa"/>
          </w:tcPr>
          <w:p w14:paraId="574941CF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730359D7" w14:textId="77777777" w:rsidTr="00FC18E8">
        <w:tc>
          <w:tcPr>
            <w:tcW w:w="7796" w:type="dxa"/>
          </w:tcPr>
          <w:p w14:paraId="1A9931CC" w14:textId="28DFB324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20CD1">
              <w:rPr>
                <w:rFonts w:eastAsia="Calibri" w:cs="Arial"/>
                <w:sz w:val="20"/>
                <w:szCs w:val="20"/>
              </w:rPr>
              <w:t xml:space="preserve">Povinná výbava podľa Vyhlášky č. 134/2018 Z. z. MDPaT SR: zdvihák, kľúč na matice alebo skrutky kolies, náhradné koleso s diskom a pneumatikou – plnohodnotná rezerva, autolekárnička, výstražný trojuholník, bezpečnostná reflexná vesta, dva zakladacie kliny na zaistenie vozidla s originálnymi lôžkami namontované na vozidle, jeden alebo viac hasiacich prístrojov, </w:t>
            </w:r>
            <w:r w:rsidRPr="00320CD1">
              <w:rPr>
                <w:rFonts w:eastAsia="Calibri" w:cs="Arial"/>
                <w:sz w:val="20"/>
                <w:szCs w:val="20"/>
                <w:shd w:val="clear" w:color="auto" w:fill="FFFFFF"/>
              </w:rPr>
              <w:t xml:space="preserve"> ktorých celková hmotnosť náplní je najmenej 6 kg, hasiace prístroje na vozidle upevnené do úchytiek na umiestnenie v zvislej alebo vodorovnej polohe tak, aby spoľahlivo odolávali preťaženiu najmenej 6 G pri čelnom náraze vozidla, hasiace prístroje musia byť umiestnené na dobre viditeľnom a ľahko prístupnom mieste, </w:t>
            </w:r>
            <w:r w:rsidRPr="00320CD1">
              <w:rPr>
                <w:rFonts w:eastAsia="Calibri" w:cs="Arial"/>
                <w:b/>
                <w:sz w:val="20"/>
                <w:szCs w:val="20"/>
                <w:shd w:val="clear" w:color="auto" w:fill="FFFFFF"/>
              </w:rPr>
              <w:t>pričom jeden musí byť v dosahu zo sedadla vodiča vozidla</w:t>
            </w:r>
            <w:r w:rsidRPr="00320CD1">
              <w:rPr>
                <w:rFonts w:eastAsia="Calibri" w:cs="Arial"/>
                <w:sz w:val="20"/>
                <w:szCs w:val="20"/>
                <w:shd w:val="clear" w:color="auto" w:fill="FFFFFF"/>
              </w:rPr>
              <w:t>.</w:t>
            </w:r>
            <w:r w:rsidRPr="00320CD1">
              <w:rPr>
                <w:rFonts w:eastAsia="Calibri" w:cs="Arial"/>
                <w:sz w:val="20"/>
                <w:szCs w:val="20"/>
              </w:rPr>
              <w:t xml:space="preserve"> Protisklzové reťaze na jednu </w:t>
            </w:r>
            <w:r w:rsidRPr="00320CD1">
              <w:rPr>
                <w:rFonts w:eastAsia="Calibri" w:cs="Arial"/>
                <w:b/>
                <w:sz w:val="20"/>
                <w:szCs w:val="20"/>
                <w:u w:val="single"/>
              </w:rPr>
              <w:t>zadnú nápravu</w:t>
            </w:r>
            <w:r w:rsidRPr="00320CD1">
              <w:rPr>
                <w:rFonts w:eastAsia="Calibri" w:cs="Arial"/>
                <w:sz w:val="20"/>
                <w:szCs w:val="20"/>
              </w:rPr>
              <w:t xml:space="preserve"> schváleného typu. Doplnková výbava: sada el. poistiek a žiaroviek, ťažná tyč červeno-biela s okom 50 mm/50 mm – certifikovaná</w:t>
            </w:r>
          </w:p>
        </w:tc>
        <w:tc>
          <w:tcPr>
            <w:tcW w:w="2268" w:type="dxa"/>
          </w:tcPr>
          <w:p w14:paraId="02182300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C3ECC" w:rsidRPr="00F358BA" w14:paraId="62436B22" w14:textId="77777777" w:rsidTr="00FC18E8">
        <w:tc>
          <w:tcPr>
            <w:tcW w:w="7796" w:type="dxa"/>
          </w:tcPr>
          <w:p w14:paraId="629A78B4" w14:textId="28E840C0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  <w:r w:rsidRPr="00320CD1">
              <w:rPr>
                <w:rFonts w:eastAsia="Calibri" w:cs="Arial"/>
                <w:sz w:val="20"/>
                <w:szCs w:val="20"/>
              </w:rPr>
              <w:t>Blokovanie prístupov k neoprávnenému zásahu plombovaním do palivovej sústavy vozidla a nezávislého kúrenia.</w:t>
            </w:r>
          </w:p>
        </w:tc>
        <w:tc>
          <w:tcPr>
            <w:tcW w:w="2268" w:type="dxa"/>
          </w:tcPr>
          <w:p w14:paraId="5B157C03" w14:textId="77777777" w:rsidR="00EC3ECC" w:rsidRPr="00F358BA" w:rsidRDefault="00EC3ECC" w:rsidP="00EC3EC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40315" w:rsidRPr="00F358BA" w14:paraId="4D86B0D5" w14:textId="77777777" w:rsidTr="00FC18E8">
        <w:tc>
          <w:tcPr>
            <w:tcW w:w="7796" w:type="dxa"/>
          </w:tcPr>
          <w:p w14:paraId="70F34361" w14:textId="139E3A70" w:rsidR="00540315" w:rsidRPr="00F358BA" w:rsidRDefault="007B2F53" w:rsidP="00FC18E8">
            <w:pPr>
              <w:jc w:val="both"/>
              <w:rPr>
                <w:rFonts w:eastAsiaTheme="minorHAnsi" w:cs="Arial"/>
                <w:sz w:val="20"/>
                <w:szCs w:val="20"/>
              </w:rPr>
            </w:pPr>
            <w:r w:rsidRPr="007B2F53">
              <w:rPr>
                <w:rFonts w:eastAsiaTheme="minorHAnsi" w:cs="Arial"/>
                <w:sz w:val="20"/>
                <w:szCs w:val="20"/>
              </w:rPr>
              <w:t>Zariadenie proti pretočeniu motora, zariadenie proti nízkemu tlaku oleja, zariadenie proti vysokej teplote chladiacej kvapaliny, a zariadenie proti nízkemu stupňu chladenia – nudzové zastavenie automatické - STN EN 1679-1+A1 v platnom znení</w:t>
            </w:r>
          </w:p>
        </w:tc>
        <w:tc>
          <w:tcPr>
            <w:tcW w:w="2268" w:type="dxa"/>
          </w:tcPr>
          <w:p w14:paraId="3F6CD726" w14:textId="77777777" w:rsidR="00540315" w:rsidRPr="00F358BA" w:rsidRDefault="00540315" w:rsidP="00FC18E8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540315" w:rsidRPr="00F358BA" w14:paraId="24DEF309" w14:textId="77777777" w:rsidTr="00FC18E8">
        <w:tc>
          <w:tcPr>
            <w:tcW w:w="7796" w:type="dxa"/>
          </w:tcPr>
          <w:p w14:paraId="3DA19ABC" w14:textId="6019BE0F" w:rsidR="00CC6F75" w:rsidRPr="00CC6F75" w:rsidRDefault="00CC6F75" w:rsidP="00CC6F75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C6F75">
              <w:rPr>
                <w:rFonts w:eastAsia="Calibri" w:cs="Arial"/>
                <w:sz w:val="20"/>
                <w:szCs w:val="20"/>
              </w:rPr>
              <w:t>Nadstavby na dodané podvozky si bude montovať verejný obstarávateľ ako jednotlivo dokončované vozidlá v zmysle vyhlášky 106/2018 Z.z. v platnom znení a nariadenia 2018/858/ES a bude požadovať nasledovné doklady:</w:t>
            </w:r>
          </w:p>
          <w:p w14:paraId="7BBA0492" w14:textId="77777777" w:rsidR="00CC6F75" w:rsidRPr="00CC6F75" w:rsidRDefault="00CC6F75" w:rsidP="00CC6F75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C6F75">
              <w:rPr>
                <w:rFonts w:eastAsia="Calibri" w:cs="Arial"/>
                <w:sz w:val="20"/>
                <w:szCs w:val="20"/>
              </w:rPr>
              <w:t>1) Osvedčenie o evidencii vozidla vydané výrobcom alebo zástupcom výrobcu aktuálne a platné.</w:t>
            </w:r>
          </w:p>
          <w:p w14:paraId="2A4E52EC" w14:textId="77777777" w:rsidR="00CC6F75" w:rsidRPr="00CC6F75" w:rsidRDefault="00CC6F75" w:rsidP="00CC6F75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C6F75">
              <w:rPr>
                <w:rFonts w:eastAsia="Calibri" w:cs="Arial"/>
                <w:sz w:val="20"/>
                <w:szCs w:val="20"/>
              </w:rPr>
              <w:t>2) ES typové schválenie vozidla ( zoznam regulačných aktov ) pre dodaný typ vozidla a konkrétne auto</w:t>
            </w:r>
          </w:p>
          <w:p w14:paraId="19CFE135" w14:textId="77777777" w:rsidR="00CC6F75" w:rsidRPr="00CC6F75" w:rsidRDefault="00CC6F75" w:rsidP="00CC6F75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C6F75">
              <w:rPr>
                <w:rFonts w:eastAsia="Calibri" w:cs="Arial"/>
                <w:sz w:val="20"/>
                <w:szCs w:val="20"/>
              </w:rPr>
              <w:t>3) COC vyhlásenie o zhode aktuálne a platné pre konkrétne dodané vozidlo.</w:t>
            </w:r>
          </w:p>
          <w:p w14:paraId="56FF6DF1" w14:textId="77777777" w:rsidR="00CC6F75" w:rsidRPr="00CC6F75" w:rsidRDefault="00CC6F75" w:rsidP="00CC6F75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C6F75">
              <w:rPr>
                <w:rFonts w:eastAsia="Calibri" w:cs="Arial"/>
                <w:sz w:val="20"/>
                <w:szCs w:val="20"/>
              </w:rPr>
              <w:t>4) Súčinnosť výrobcu alebo zástupcu výrobcu pri schvaľovacom procese jednotlivo dokončovaných vozidiel.</w:t>
            </w:r>
          </w:p>
          <w:p w14:paraId="62890066" w14:textId="20299F87" w:rsidR="00540315" w:rsidRPr="00F358BA" w:rsidRDefault="00CC6F75" w:rsidP="00CC6F75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C6F75">
              <w:rPr>
                <w:rFonts w:eastAsia="Calibri" w:cs="Arial"/>
                <w:sz w:val="20"/>
                <w:szCs w:val="20"/>
              </w:rPr>
              <w:t xml:space="preserve">Verejný obstarávateľ bude požadovať od dodávateľa  vozidlo  ES typovo schválené  v zmysle nariadenia 2018/858/ES, a  vyššie uvedené doklady, prípadne poskytnutie súčinnosti pre dokončovanie v druhom stupni schvaľovania pre každé konkrétne </w:t>
            </w:r>
            <w:r w:rsidRPr="00CC6F75">
              <w:rPr>
                <w:rFonts w:eastAsia="Calibri" w:cs="Arial"/>
                <w:sz w:val="20"/>
                <w:szCs w:val="20"/>
              </w:rPr>
              <w:lastRenderedPageBreak/>
              <w:t xml:space="preserve">zakúpené vozidlo nariadenia komisie (ES) č.  2010/461/ES v znení Doplňujúceho usmernenia o vertikálnych obmedzeniach v dohodách o predaji a opravách motorových vozidiel a o distribúcii náhradných dielov pre motorové vozidlá (2023/C 133 I/01)*.  </w:t>
            </w:r>
          </w:p>
        </w:tc>
        <w:tc>
          <w:tcPr>
            <w:tcW w:w="2268" w:type="dxa"/>
          </w:tcPr>
          <w:p w14:paraId="3CE12897" w14:textId="77777777" w:rsidR="00540315" w:rsidRPr="00F358BA" w:rsidRDefault="00540315" w:rsidP="00FC18E8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540315" w:rsidRPr="00F358BA" w14:paraId="280BDEB3" w14:textId="77777777" w:rsidTr="00FC18E8">
        <w:tc>
          <w:tcPr>
            <w:tcW w:w="7796" w:type="dxa"/>
          </w:tcPr>
          <w:p w14:paraId="12CA51B5" w14:textId="0FFBCFD5" w:rsidR="00CF5F4A" w:rsidRPr="00CF5F4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F5F4A">
              <w:rPr>
                <w:rFonts w:eastAsia="Calibri" w:cs="Arial"/>
                <w:sz w:val="20"/>
                <w:szCs w:val="20"/>
              </w:rPr>
              <w:t>Súčasťou dodávky každého podvozku bude nasledovná sprievodná dokumentácia v slovenskom, prípadne českom jazyku:</w:t>
            </w:r>
          </w:p>
          <w:p w14:paraId="76AD4EEA" w14:textId="77777777" w:rsidR="00CF5F4A" w:rsidRPr="00CF5F4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F5F4A">
              <w:rPr>
                <w:rFonts w:eastAsia="Calibri" w:cs="Arial"/>
                <w:sz w:val="20"/>
                <w:szCs w:val="20"/>
              </w:rPr>
              <w:t>•</w:t>
            </w:r>
            <w:r w:rsidRPr="00CF5F4A">
              <w:rPr>
                <w:rFonts w:eastAsia="Calibri" w:cs="Arial"/>
                <w:sz w:val="20"/>
                <w:szCs w:val="20"/>
              </w:rPr>
              <w:tab/>
              <w:t>Návod na obsluhu a údržbu + mazací plán.</w:t>
            </w:r>
          </w:p>
          <w:p w14:paraId="71B94FC1" w14:textId="77777777" w:rsidR="00CF5F4A" w:rsidRPr="00CF5F4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F5F4A">
              <w:rPr>
                <w:rFonts w:eastAsia="Calibri" w:cs="Arial"/>
                <w:sz w:val="20"/>
                <w:szCs w:val="20"/>
              </w:rPr>
              <w:t>•</w:t>
            </w:r>
            <w:r w:rsidRPr="00CF5F4A">
              <w:rPr>
                <w:rFonts w:eastAsia="Calibri" w:cs="Arial"/>
                <w:sz w:val="20"/>
                <w:szCs w:val="20"/>
              </w:rPr>
              <w:tab/>
              <w:t>Servisná knižka.</w:t>
            </w:r>
          </w:p>
          <w:p w14:paraId="6D359CEA" w14:textId="77777777" w:rsidR="00CF5F4A" w:rsidRPr="00CF5F4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F5F4A">
              <w:rPr>
                <w:rFonts w:eastAsia="Calibri" w:cs="Arial"/>
                <w:sz w:val="20"/>
                <w:szCs w:val="20"/>
              </w:rPr>
              <w:t>•</w:t>
            </w:r>
            <w:r w:rsidRPr="00CF5F4A">
              <w:rPr>
                <w:rFonts w:eastAsia="Calibri" w:cs="Arial"/>
                <w:sz w:val="20"/>
                <w:szCs w:val="20"/>
              </w:rPr>
              <w:tab/>
              <w:t>Katalóg náhradných dielov aktuálny, prípadne prístup do online katalógu v rozsahu poskytujúcim výrobcom podvozku.</w:t>
            </w:r>
          </w:p>
          <w:p w14:paraId="3CD1BC50" w14:textId="77777777" w:rsidR="00CF5F4A" w:rsidRPr="00CF5F4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F5F4A">
              <w:rPr>
                <w:rFonts w:eastAsia="Calibri" w:cs="Arial"/>
                <w:sz w:val="20"/>
                <w:szCs w:val="20"/>
              </w:rPr>
              <w:t>•</w:t>
            </w:r>
            <w:r w:rsidRPr="00CF5F4A">
              <w:rPr>
                <w:rFonts w:eastAsia="Calibri" w:cs="Arial"/>
                <w:sz w:val="20"/>
                <w:szCs w:val="20"/>
              </w:rPr>
              <w:tab/>
              <w:t>Typový list vozidla 2 ks</w:t>
            </w:r>
          </w:p>
          <w:p w14:paraId="553213EA" w14:textId="77777777" w:rsidR="00CF5F4A" w:rsidRPr="00CF5F4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F5F4A">
              <w:rPr>
                <w:rFonts w:eastAsia="Calibri" w:cs="Arial"/>
                <w:sz w:val="20"/>
                <w:szCs w:val="20"/>
              </w:rPr>
              <w:t>•</w:t>
            </w:r>
            <w:r w:rsidRPr="00CF5F4A">
              <w:rPr>
                <w:rFonts w:eastAsia="Calibri" w:cs="Arial"/>
                <w:sz w:val="20"/>
                <w:szCs w:val="20"/>
              </w:rPr>
              <w:tab/>
              <w:t>Osvedčenie o evidencii vozidla vrátane zapísania všetkých dodávaných nadstavieb (HR)</w:t>
            </w:r>
          </w:p>
          <w:p w14:paraId="7D32E374" w14:textId="77777777" w:rsidR="00CF5F4A" w:rsidRPr="00CF5F4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F5F4A">
              <w:rPr>
                <w:rFonts w:eastAsia="Calibri" w:cs="Arial"/>
                <w:sz w:val="20"/>
                <w:szCs w:val="20"/>
              </w:rPr>
              <w:t>•</w:t>
            </w:r>
            <w:r w:rsidRPr="00CF5F4A">
              <w:rPr>
                <w:rFonts w:eastAsia="Calibri" w:cs="Arial"/>
                <w:sz w:val="20"/>
                <w:szCs w:val="20"/>
              </w:rPr>
              <w:tab/>
              <w:t>COC dokument</w:t>
            </w:r>
          </w:p>
          <w:p w14:paraId="244CC51D" w14:textId="77777777" w:rsidR="00CF5F4A" w:rsidRPr="00CF5F4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F5F4A">
              <w:rPr>
                <w:rFonts w:eastAsia="Calibri" w:cs="Arial"/>
                <w:sz w:val="20"/>
                <w:szCs w:val="20"/>
              </w:rPr>
              <w:t>•</w:t>
            </w:r>
            <w:r w:rsidRPr="00CF5F4A">
              <w:rPr>
                <w:rFonts w:eastAsia="Calibri" w:cs="Arial"/>
                <w:sz w:val="20"/>
                <w:szCs w:val="20"/>
              </w:rPr>
              <w:tab/>
              <w:t>Zoznam dodaného výstroja (príslušenstvo vozidla)</w:t>
            </w:r>
          </w:p>
          <w:p w14:paraId="3032B9A3" w14:textId="77777777" w:rsidR="00CF5F4A" w:rsidRPr="00CF5F4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F5F4A">
              <w:rPr>
                <w:rFonts w:eastAsia="Calibri" w:cs="Arial"/>
                <w:sz w:val="20"/>
                <w:szCs w:val="20"/>
              </w:rPr>
              <w:t>•</w:t>
            </w:r>
            <w:r w:rsidRPr="00CF5F4A">
              <w:rPr>
                <w:rFonts w:eastAsia="Calibri" w:cs="Arial"/>
                <w:sz w:val="20"/>
                <w:szCs w:val="20"/>
              </w:rPr>
              <w:tab/>
              <w:t>Dokumentácia a návod na obsluhu k tachografu</w:t>
            </w:r>
          </w:p>
          <w:p w14:paraId="25085C5C" w14:textId="77777777" w:rsidR="00CF5F4A" w:rsidRPr="00CF5F4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F5F4A">
              <w:rPr>
                <w:rFonts w:eastAsia="Calibri" w:cs="Arial"/>
                <w:sz w:val="20"/>
                <w:szCs w:val="20"/>
              </w:rPr>
              <w:t>•</w:t>
            </w:r>
            <w:r w:rsidRPr="00CF5F4A">
              <w:rPr>
                <w:rFonts w:eastAsia="Calibri" w:cs="Arial"/>
                <w:sz w:val="20"/>
                <w:szCs w:val="20"/>
              </w:rPr>
              <w:tab/>
              <w:t>Zásady bezpečnosti práce pri prevádzke, opravách a údržbách</w:t>
            </w:r>
          </w:p>
          <w:p w14:paraId="181E735E" w14:textId="4CCC0D76" w:rsidR="00540315" w:rsidRPr="00F358B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CF5F4A">
              <w:rPr>
                <w:rFonts w:eastAsia="Calibri" w:cs="Arial"/>
                <w:sz w:val="20"/>
                <w:szCs w:val="20"/>
              </w:rPr>
              <w:t>•</w:t>
            </w:r>
            <w:r w:rsidRPr="00CF5F4A">
              <w:rPr>
                <w:rFonts w:eastAsia="Calibri" w:cs="Arial"/>
                <w:sz w:val="20"/>
                <w:szCs w:val="20"/>
              </w:rPr>
              <w:tab/>
              <w:t>Doklady o splnení emisnej triedy motora</w:t>
            </w:r>
          </w:p>
        </w:tc>
        <w:tc>
          <w:tcPr>
            <w:tcW w:w="2268" w:type="dxa"/>
          </w:tcPr>
          <w:p w14:paraId="633CA17B" w14:textId="77777777" w:rsidR="00540315" w:rsidRPr="00F358BA" w:rsidRDefault="00540315" w:rsidP="00FC18E8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CF5F4A" w:rsidRPr="00F358BA" w14:paraId="37D01D74" w14:textId="77777777" w:rsidTr="00FC18E8">
        <w:tc>
          <w:tcPr>
            <w:tcW w:w="7796" w:type="dxa"/>
          </w:tcPr>
          <w:p w14:paraId="618D3FC8" w14:textId="4F601098" w:rsidR="00CF5F4A" w:rsidRPr="00F358B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40746D">
              <w:rPr>
                <w:rFonts w:eastAsia="Calibri" w:cs="Arial"/>
                <w:sz w:val="20"/>
                <w:szCs w:val="20"/>
              </w:rPr>
              <w:t>Zaškolenie obsluhy na dodávaný podvozok v trvaní minimálne 4 hodiny vrátane praktického zácviku o čom bude spísaný písomný záznam</w:t>
            </w:r>
          </w:p>
        </w:tc>
        <w:tc>
          <w:tcPr>
            <w:tcW w:w="2268" w:type="dxa"/>
          </w:tcPr>
          <w:p w14:paraId="02D4C682" w14:textId="77777777" w:rsidR="00CF5F4A" w:rsidRPr="00F358B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CF5F4A" w:rsidRPr="00F358BA" w14:paraId="5FAD66BD" w14:textId="77777777" w:rsidTr="00FC18E8">
        <w:tc>
          <w:tcPr>
            <w:tcW w:w="7796" w:type="dxa"/>
          </w:tcPr>
          <w:p w14:paraId="3AAB8A27" w14:textId="336986A3" w:rsidR="00CF5F4A" w:rsidRPr="00F358B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  <w:r w:rsidRPr="0040746D">
              <w:rPr>
                <w:rFonts w:eastAsia="Calibri" w:cs="Arial"/>
                <w:sz w:val="20"/>
                <w:szCs w:val="20"/>
              </w:rPr>
              <w:t>Vykonanie kompletných záručných servisných prehliadok v cene podvozkov vrátane materiálu, filtrov, dopravy a práce mechanika pri záruke 36 mesiacov</w:t>
            </w:r>
            <w:r w:rsidRPr="0040746D">
              <w:t xml:space="preserve"> </w:t>
            </w:r>
            <w:r w:rsidRPr="0040746D">
              <w:rPr>
                <w:rFonts w:eastAsia="Calibri" w:cs="Arial"/>
                <w:sz w:val="20"/>
                <w:szCs w:val="20"/>
              </w:rPr>
              <w:t xml:space="preserve">t.j. vykonanie 7 záručných servisných prehliadok (uplatniteľné v ktoromkoľvek autorizovanom servisnom stredisku </w:t>
            </w:r>
            <w:r w:rsidRPr="0040746D">
              <w:rPr>
                <w:rFonts w:cs="Arial"/>
                <w:sz w:val="20"/>
                <w:szCs w:val="20"/>
              </w:rPr>
              <w:t xml:space="preserve"> </w:t>
            </w:r>
            <w:r w:rsidRPr="0040746D">
              <w:rPr>
                <w:rFonts w:eastAsia="Calibri" w:cs="Arial"/>
                <w:sz w:val="20"/>
                <w:szCs w:val="20"/>
              </w:rPr>
              <w:t xml:space="preserve">formou mobilného výjazdového servisu do miest prevádzok verejného obstarávateľa, ktorými sú Banská Bystrica, Bánovce nad Bebravou, Vranov nad Topľou). Autorizovaným strediskom sa rozumie </w:t>
            </w:r>
            <w:r w:rsidRPr="0040746D">
              <w:rPr>
                <w:rFonts w:cs="Arial"/>
                <w:sz w:val="20"/>
                <w:szCs w:val="20"/>
              </w:rPr>
              <w:t>schválená alebo nezávislá opravovňa v distribučnom systéme výrobcu</w:t>
            </w:r>
          </w:p>
        </w:tc>
        <w:tc>
          <w:tcPr>
            <w:tcW w:w="2268" w:type="dxa"/>
          </w:tcPr>
          <w:p w14:paraId="61DFBEF3" w14:textId="77777777" w:rsidR="00CF5F4A" w:rsidRPr="00F358BA" w:rsidRDefault="00CF5F4A" w:rsidP="00CF5F4A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73E1D9B9" w14:textId="77777777" w:rsidR="00540315" w:rsidRPr="00971C68" w:rsidRDefault="00540315" w:rsidP="003C63C2">
      <w:pPr>
        <w:rPr>
          <w:rFonts w:cs="Arial"/>
          <w:sz w:val="20"/>
          <w:szCs w:val="20"/>
        </w:rPr>
      </w:pPr>
    </w:p>
    <w:sectPr w:rsidR="00540315" w:rsidRPr="00971C68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AB6FF" w14:textId="77777777" w:rsidR="009F39C8" w:rsidRDefault="009F39C8">
      <w:r>
        <w:separator/>
      </w:r>
    </w:p>
  </w:endnote>
  <w:endnote w:type="continuationSeparator" w:id="0">
    <w:p w14:paraId="2C16D422" w14:textId="77777777" w:rsidR="009F39C8" w:rsidRDefault="009F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Yu Gothic U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F0F1BC9" w14:textId="77469FD2" w:rsidR="009E1EA3" w:rsidRPr="008F4FC1" w:rsidRDefault="009E1EA3" w:rsidP="00162F5B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2079D1">
              <w:rPr>
                <w:bCs/>
                <w:noProof/>
                <w:sz w:val="18"/>
                <w:szCs w:val="18"/>
              </w:rPr>
              <w:t>4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2079D1">
              <w:rPr>
                <w:bCs/>
                <w:noProof/>
                <w:sz w:val="18"/>
                <w:szCs w:val="18"/>
              </w:rPr>
              <w:t>4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B804F" w14:textId="77777777" w:rsidR="009F39C8" w:rsidRDefault="009F39C8">
      <w:r>
        <w:separator/>
      </w:r>
    </w:p>
  </w:footnote>
  <w:footnote w:type="continuationSeparator" w:id="0">
    <w:p w14:paraId="19097477" w14:textId="77777777" w:rsidR="009F39C8" w:rsidRDefault="009F3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E1EA3" w14:paraId="7CBFC97D" w14:textId="77777777" w:rsidTr="008F4FC1">
      <w:tc>
        <w:tcPr>
          <w:tcW w:w="1271" w:type="dxa"/>
        </w:tcPr>
        <w:p w14:paraId="511C9AF9" w14:textId="77777777" w:rsidR="009E1EA3" w:rsidRDefault="009E1EA3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DB713F9" wp14:editId="73864345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7177DE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SvssIA&#10;AADbAAAADwAAAGRycy9kb3ducmV2LnhtbERPS2vCQBC+C/0Pywi96caWqkRXaQsFEXowio/bkB2T&#10;kN3ZkF01/fddQfA2H99z5svOGnGl1leOFYyGCQji3OmKCwW77c9gCsIHZI3GMSn4Iw/LxUtvjql2&#10;N97QNQuFiCHsU1RQhtCkUvq8JIt+6BriyJ1dazFE2BZSt3iL4dbItyQZS4sVx4YSG/ouKa+zi1VQ&#10;n0Zhgr+FOezrY5eZj6/3y3qj1Gu/+5yBCNSFp/jhXuk4fwz3X+I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hK+ywgAAANsAAAAPAAAAAAAAAAAAAAAAAJgCAABkcnMvZG93&#10;bnJldi54bWxQSwUGAAAAAAQABAD1AAAAhwM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xLVcQA&#10;AADbAAAADwAAAGRycy9kb3ducmV2LnhtbERPTWvCQBC9C/0Pywi9NRst2JK6ihbbxEMPTUPxOGTH&#10;JJidjdlV4793CwVv83ifM18OphVn6l1jWcEkikEQl1Y3XCkofj6eXkE4j6yxtUwKruRguXgYzTHR&#10;9sLfdM59JUIIuwQV1N53iZSurMmgi2xHHLi97Q36APtK6h4vIdy0chrHM2mw4dBQY0fvNZWH/GQU&#10;bH6fT+vtMZ18fZZUdGa9y47pTqnH8bB6A+Fp8HfxvzvTYf4L/P0SD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8S1XEAAAA2wAAAA8AAAAAAAAAAAAAAAAAmAIAAGRycy9k&#10;b3ducmV2LnhtbFBLBQYAAAAABAAEAPUAAACJAw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0YcMA&#10;AADbAAAADwAAAGRycy9kb3ducmV2LnhtbERPS2vCQBC+F/wPywi91Y09lBpdRSMFQQ++UI9Ddkyi&#10;2dmQXWPqr+8WBG/z8T1nNGlNKRqqXWFZQb8XgSBOrS44U7Df/Xx8g3AeWWNpmRT8koPJuPM2wljb&#10;O2+o2fpMhBB2MSrIva9iKV2ak0HXsxVx4M62NugDrDOpa7yHcFPKzyj6kgYLDg05VpTklF63N6Mg&#10;ma+W613TPxwvM0oel2KRrWYnpd677XQIwlPrX+Kne6HD/AH8/xIOkO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W0YcMAAADbAAAADwAAAAAAAAAAAAAAAACYAgAAZHJzL2Rv&#10;d25yZXYueG1sUEsFBgAAAAAEAAQA9QAAAIgD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2hf8QAAADbAAAADwAAAGRycy9kb3ducmV2LnhtbESPwWrDMBBE74X8g9hAbo1sE0pwowRT&#10;HCj0kDTtJbfF2lhurZWxFEf5+6pQ6HGYmTfMZhdtLyYafedYQb7MQBA3TnfcKvj82D+uQfiArLF3&#10;TAru5GG3nT1ssNTuxu80nUIrEoR9iQpMCEMppW8MWfRLNxAn7+JGiyHJsZV6xFuC214WWfYkLXac&#10;FgwO9GKo+T5drYLD2+UY6vr8hdk6rgpjK3mOR6UW81g9gwgUw3/4r/2qFRQ5/H5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vaF/xAAAANsAAAAPAAAAAAAAAAAA&#10;AAAAAKECAABkcnMvZG93bnJldi54bWxQSwUGAAAAAAQABAD5AAAAkgMAAAAA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4X1sMAAADbAAAADwAAAGRycy9kb3ducmV2LnhtbESPQWvCQBSE70L/w/IKvZmNeyglukoR&#10;QnqRou0PeGSfSWr2bdhdY/TXu4LQ4zAz3zCrzWR7MZIPnWMNiywHQVw703Gj4fennH+ACBHZYO+Y&#10;NFwpwGb9MlthYdyF9zQeYiMShEOBGtoYh0LKULdkMWRuIE7e0XmLMUnfSOPxkuC2lyrP36XFjtNC&#10;iwNtW6pPh7PVUB1rr6pqp/6uN3U6775Luo2l1m+v0+cSRKQp/oef7S+jQSl4fEk/QK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+F9bDAAAA2wAAAA8AAAAAAAAAAAAA&#10;AAAAoQIAAGRycy9kb3ducmV2LnhtbFBLBQYAAAAABAAEAPkAAACRAwAAAAA=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iwasMAAADbAAAADwAAAGRycy9kb3ducmV2LnhtbESPT2vCQBTE70K/w/IEb7qJgmiaVaRQ&#10;EC/a2EOPj+zLn5p9G7Jbk3x7Vyh4HGbmN0y6H0wj7tS52rKCeBGBIM6trrlU8H39nG9AOI+ssbFM&#10;CkZysN+9TVJMtO35i+6ZL0WAsEtQQeV9m0jp8ooMuoVtiYNX2M6gD7Irpe6wD3DTyGUUraXBmsNC&#10;hS19VJTfsj+jYDteTi7e/uRxxMf+9zCc9dUXSs2mw+EdhKfBv8L/7aNWsFzB80v4AXL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IsGrDAAAA2w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Lp7MQAAADbAAAADwAAAGRycy9kb3ducmV2LnhtbESPT4vCMBTE78J+h/AWvGm6shW3GkUW&#10;KnoQ8Q97fjTPtmzzUppUq5/eCILHYWZ+w8wWnanEhRpXWlbwNYxAEGdWl5wrOB3TwQSE88gaK8uk&#10;4EYOFvOP3gwTba+8p8vB5yJA2CWooPC+TqR0WUEG3dDWxME728agD7LJpW7wGuCmkqMoGkuDJYeF&#10;Amv6LSj7P7RGQf0X79r7po1/TlW6WqatXuXxVqn+Z7ecgvDU+Xf41V5rBaNveH4JP0D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ounsxAAAANsAAAAPAAAAAAAAAAAA&#10;AAAAAKECAABkcnMvZG93bnJldi54bWxQSwUGAAAAAAQABAD5AAAAkgM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fe8QA&#10;AADbAAAADwAAAGRycy9kb3ducmV2LnhtbESP3WrCQBSE7wXfYTlC78xGQZE0q1hB6IXFmvQBTrOn&#10;Sdrs2Zjd/PTtu4VCL4eZ+YZJD5NpxECdqy0rWEUxCOLC6ppLBW/5ebkD4TyyxsYyKfgmB4f9fJZi&#10;ou3INxoyX4oAYZeggsr7NpHSFRUZdJFtiYP3YTuDPsiulLrDMcBNI9dxvJUGaw4LFbZ0qqj4ynqj&#10;AC8vT9ftPS/6182V8/5Il/fPXqmHxXR8BOFp8v/hv/azVrDewO+X8AP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33vEAAAA2w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1721C72" w14:textId="77777777" w:rsidR="009E1EA3" w:rsidRDefault="009E1EA3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1BA2106" w14:textId="77777777" w:rsidR="009E1EA3" w:rsidRPr="007C3D49" w:rsidRDefault="009E1EA3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C91B453" w14:textId="77777777" w:rsidR="009E1EA3" w:rsidRDefault="009E1EA3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4A1ABA1" w14:textId="77777777" w:rsidR="009E1EA3" w:rsidRPr="008F4FC1" w:rsidRDefault="009E1EA3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E1EA3" w14:paraId="51D46D81" w14:textId="77777777" w:rsidTr="006B1035">
      <w:tc>
        <w:tcPr>
          <w:tcW w:w="1271" w:type="dxa"/>
        </w:tcPr>
        <w:p w14:paraId="5E615B3F" w14:textId="77777777" w:rsidR="009E1EA3" w:rsidRDefault="009E1EA3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0CFAC2D" wp14:editId="3A0CE26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73D94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7F66BEF" w14:textId="77777777" w:rsidR="009E1EA3" w:rsidRDefault="009E1EA3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9786D1" w14:textId="77777777" w:rsidR="009E1EA3" w:rsidRPr="007C3D49" w:rsidRDefault="009E1EA3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71BD559" w14:textId="77777777" w:rsidR="009E1EA3" w:rsidRDefault="009E1EA3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79D437" w14:textId="77777777" w:rsidR="009E1EA3" w:rsidRPr="006B1035" w:rsidRDefault="009E1EA3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306042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4E213F0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F363F90"/>
    <w:multiLevelType w:val="hybridMultilevel"/>
    <w:tmpl w:val="75B8A27E"/>
    <w:lvl w:ilvl="0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6F40E7"/>
    <w:multiLevelType w:val="hybridMultilevel"/>
    <w:tmpl w:val="2FE6F28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A4463D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612B1A"/>
    <w:multiLevelType w:val="hybridMultilevel"/>
    <w:tmpl w:val="82CE9A72"/>
    <w:lvl w:ilvl="0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28F7947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2CA4EA9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4F73E3E"/>
    <w:multiLevelType w:val="multilevel"/>
    <w:tmpl w:val="818666A0"/>
    <w:lvl w:ilvl="0">
      <w:start w:val="1"/>
      <w:numFmt w:val="decimal"/>
      <w:pStyle w:val="lnok"/>
      <w:suff w:val="nothing"/>
      <w:lvlText w:val="Čl.%1"/>
      <w:lvlJc w:val="center"/>
      <w:pPr>
        <w:ind w:left="2694" w:firstLine="284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2660"/>
        </w:tabs>
        <w:ind w:left="2660" w:hanging="680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363"/>
        </w:tabs>
        <w:ind w:left="1363" w:hanging="283"/>
      </w:pPr>
      <w:rPr>
        <w:rFonts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546B4B"/>
    <w:multiLevelType w:val="hybridMultilevel"/>
    <w:tmpl w:val="38964B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6AE73CC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7C41503"/>
    <w:multiLevelType w:val="hybridMultilevel"/>
    <w:tmpl w:val="EC24B69A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E377937"/>
    <w:multiLevelType w:val="hybridMultilevel"/>
    <w:tmpl w:val="C3ECD3C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64CA106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8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0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89E1AAE"/>
    <w:multiLevelType w:val="hybridMultilevel"/>
    <w:tmpl w:val="A3C449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CF794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DCE1A7F"/>
    <w:multiLevelType w:val="hybridMultilevel"/>
    <w:tmpl w:val="8AEAA2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213606A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2A962BD"/>
    <w:multiLevelType w:val="hybridMultilevel"/>
    <w:tmpl w:val="8AEAA2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077F02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6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8BB4D39"/>
    <w:multiLevelType w:val="multilevel"/>
    <w:tmpl w:val="E4F07E0C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8" w15:restartNumberingAfterBreak="0">
    <w:nsid w:val="5B116DE2"/>
    <w:multiLevelType w:val="hybridMultilevel"/>
    <w:tmpl w:val="28C6A2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007462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5F190EB7"/>
    <w:multiLevelType w:val="hybridMultilevel"/>
    <w:tmpl w:val="38964B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F2D04E8"/>
    <w:multiLevelType w:val="hybridMultilevel"/>
    <w:tmpl w:val="F03488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2065AA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62437415"/>
    <w:multiLevelType w:val="multilevel"/>
    <w:tmpl w:val="E304908A"/>
    <w:lvl w:ilvl="0">
      <w:start w:val="19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69593F88"/>
    <w:multiLevelType w:val="hybridMultilevel"/>
    <w:tmpl w:val="14B0FA8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0182A21"/>
    <w:multiLevelType w:val="hybridMultilevel"/>
    <w:tmpl w:val="91805CE8"/>
    <w:lvl w:ilvl="0" w:tplc="BFA84B48">
      <w:start w:val="1"/>
      <w:numFmt w:val="bullet"/>
      <w:pStyle w:val="Odrka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72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766217"/>
    <w:multiLevelType w:val="hybridMultilevel"/>
    <w:tmpl w:val="8AEAA2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65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74" w:hanging="360"/>
      </w:pPr>
    </w:lvl>
    <w:lvl w:ilvl="2" w:tplc="041B001B" w:tentative="1">
      <w:start w:val="1"/>
      <w:numFmt w:val="lowerRoman"/>
      <w:lvlText w:val="%3."/>
      <w:lvlJc w:val="right"/>
      <w:pPr>
        <w:ind w:left="2094" w:hanging="180"/>
      </w:pPr>
    </w:lvl>
    <w:lvl w:ilvl="3" w:tplc="041B000F" w:tentative="1">
      <w:start w:val="1"/>
      <w:numFmt w:val="decimal"/>
      <w:lvlText w:val="%4."/>
      <w:lvlJc w:val="left"/>
      <w:pPr>
        <w:ind w:left="2814" w:hanging="360"/>
      </w:pPr>
    </w:lvl>
    <w:lvl w:ilvl="4" w:tplc="041B0019" w:tentative="1">
      <w:start w:val="1"/>
      <w:numFmt w:val="lowerLetter"/>
      <w:lvlText w:val="%5."/>
      <w:lvlJc w:val="left"/>
      <w:pPr>
        <w:ind w:left="3534" w:hanging="360"/>
      </w:pPr>
    </w:lvl>
    <w:lvl w:ilvl="5" w:tplc="041B001B" w:tentative="1">
      <w:start w:val="1"/>
      <w:numFmt w:val="lowerRoman"/>
      <w:lvlText w:val="%6."/>
      <w:lvlJc w:val="right"/>
      <w:pPr>
        <w:ind w:left="4254" w:hanging="180"/>
      </w:pPr>
    </w:lvl>
    <w:lvl w:ilvl="6" w:tplc="041B000F" w:tentative="1">
      <w:start w:val="1"/>
      <w:numFmt w:val="decimal"/>
      <w:lvlText w:val="%7."/>
      <w:lvlJc w:val="left"/>
      <w:pPr>
        <w:ind w:left="4974" w:hanging="360"/>
      </w:pPr>
    </w:lvl>
    <w:lvl w:ilvl="7" w:tplc="041B0019" w:tentative="1">
      <w:start w:val="1"/>
      <w:numFmt w:val="lowerLetter"/>
      <w:lvlText w:val="%8."/>
      <w:lvlJc w:val="left"/>
      <w:pPr>
        <w:ind w:left="5694" w:hanging="360"/>
      </w:pPr>
    </w:lvl>
    <w:lvl w:ilvl="8" w:tplc="041B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75" w15:restartNumberingAfterBreak="0">
    <w:nsid w:val="78355BFF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9562DDF"/>
    <w:multiLevelType w:val="hybridMultilevel"/>
    <w:tmpl w:val="E24AD2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F235F8"/>
    <w:multiLevelType w:val="hybridMultilevel"/>
    <w:tmpl w:val="38964B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D6311AA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DBD1F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456869"/>
    <w:multiLevelType w:val="hybridMultilevel"/>
    <w:tmpl w:val="AD3ED37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AE78C24A">
      <w:start w:val="1"/>
      <w:numFmt w:val="decimal"/>
      <w:lvlText w:val="%2."/>
      <w:lvlJc w:val="left"/>
      <w:pPr>
        <w:ind w:left="1851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34819734">
    <w:abstractNumId w:val="61"/>
  </w:num>
  <w:num w:numId="2" w16cid:durableId="485753083">
    <w:abstractNumId w:val="55"/>
  </w:num>
  <w:num w:numId="3" w16cid:durableId="1071974329">
    <w:abstractNumId w:val="37"/>
  </w:num>
  <w:num w:numId="4" w16cid:durableId="1040133166">
    <w:abstractNumId w:val="34"/>
  </w:num>
  <w:num w:numId="5" w16cid:durableId="988900047">
    <w:abstractNumId w:val="20"/>
  </w:num>
  <w:num w:numId="6" w16cid:durableId="570047583">
    <w:abstractNumId w:val="15"/>
  </w:num>
  <w:num w:numId="7" w16cid:durableId="1963222560">
    <w:abstractNumId w:val="3"/>
  </w:num>
  <w:num w:numId="8" w16cid:durableId="1312904887">
    <w:abstractNumId w:val="10"/>
  </w:num>
  <w:num w:numId="9" w16cid:durableId="802430606">
    <w:abstractNumId w:val="65"/>
  </w:num>
  <w:num w:numId="10" w16cid:durableId="1652295667">
    <w:abstractNumId w:val="39"/>
  </w:num>
  <w:num w:numId="11" w16cid:durableId="471951135">
    <w:abstractNumId w:val="12"/>
  </w:num>
  <w:num w:numId="12" w16cid:durableId="212549589">
    <w:abstractNumId w:val="52"/>
  </w:num>
  <w:num w:numId="13" w16cid:durableId="253635121">
    <w:abstractNumId w:val="45"/>
  </w:num>
  <w:num w:numId="14" w16cid:durableId="599870831">
    <w:abstractNumId w:val="48"/>
  </w:num>
  <w:num w:numId="15" w16cid:durableId="1965118233">
    <w:abstractNumId w:val="42"/>
  </w:num>
  <w:num w:numId="16" w16cid:durableId="1081022746">
    <w:abstractNumId w:val="24"/>
  </w:num>
  <w:num w:numId="17" w16cid:durableId="1601378915">
    <w:abstractNumId w:val="51"/>
  </w:num>
  <w:num w:numId="18" w16cid:durableId="2101749962">
    <w:abstractNumId w:val="6"/>
  </w:num>
  <w:num w:numId="19" w16cid:durableId="1550456101">
    <w:abstractNumId w:val="53"/>
  </w:num>
  <w:num w:numId="20" w16cid:durableId="691497793">
    <w:abstractNumId w:val="69"/>
  </w:num>
  <w:num w:numId="21" w16cid:durableId="1959796289">
    <w:abstractNumId w:val="80"/>
  </w:num>
  <w:num w:numId="22" w16cid:durableId="385565942">
    <w:abstractNumId w:val="74"/>
  </w:num>
  <w:num w:numId="23" w16cid:durableId="921065749">
    <w:abstractNumId w:val="26"/>
  </w:num>
  <w:num w:numId="24" w16cid:durableId="518396700">
    <w:abstractNumId w:val="36"/>
  </w:num>
  <w:num w:numId="25" w16cid:durableId="1359313810">
    <w:abstractNumId w:val="18"/>
  </w:num>
  <w:num w:numId="26" w16cid:durableId="2106336742">
    <w:abstractNumId w:val="40"/>
  </w:num>
  <w:num w:numId="27" w16cid:durableId="92436051">
    <w:abstractNumId w:val="66"/>
  </w:num>
  <w:num w:numId="28" w16cid:durableId="663899549">
    <w:abstractNumId w:val="19"/>
  </w:num>
  <w:num w:numId="29" w16cid:durableId="335619764">
    <w:abstractNumId w:val="27"/>
  </w:num>
  <w:num w:numId="30" w16cid:durableId="1790971724">
    <w:abstractNumId w:val="17"/>
  </w:num>
  <w:num w:numId="31" w16cid:durableId="1399815912">
    <w:abstractNumId w:val="56"/>
  </w:num>
  <w:num w:numId="32" w16cid:durableId="1746340753">
    <w:abstractNumId w:val="16"/>
  </w:num>
  <w:num w:numId="33" w16cid:durableId="317660929">
    <w:abstractNumId w:val="38"/>
  </w:num>
  <w:num w:numId="34" w16cid:durableId="4792076">
    <w:abstractNumId w:val="70"/>
  </w:num>
  <w:num w:numId="35" w16cid:durableId="402148594">
    <w:abstractNumId w:val="5"/>
  </w:num>
  <w:num w:numId="36" w16cid:durableId="731850473">
    <w:abstractNumId w:val="41"/>
  </w:num>
  <w:num w:numId="37" w16cid:durableId="1200822713">
    <w:abstractNumId w:val="47"/>
  </w:num>
  <w:num w:numId="38" w16cid:durableId="1570847159">
    <w:abstractNumId w:val="72"/>
  </w:num>
  <w:num w:numId="39" w16cid:durableId="8997497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47663698">
    <w:abstractNumId w:val="64"/>
  </w:num>
  <w:num w:numId="41" w16cid:durableId="1049888636">
    <w:abstractNumId w:val="67"/>
  </w:num>
  <w:num w:numId="42" w16cid:durableId="187527658">
    <w:abstractNumId w:val="7"/>
  </w:num>
  <w:num w:numId="43" w16cid:durableId="1234008060">
    <w:abstractNumId w:val="31"/>
  </w:num>
  <w:num w:numId="44" w16cid:durableId="1830243621">
    <w:abstractNumId w:val="79"/>
  </w:num>
  <w:num w:numId="45" w16cid:durableId="1123302713">
    <w:abstractNumId w:val="25"/>
  </w:num>
  <w:num w:numId="46" w16cid:durableId="1540240195">
    <w:abstractNumId w:val="71"/>
  </w:num>
  <w:num w:numId="47" w16cid:durableId="639768470">
    <w:abstractNumId w:val="9"/>
  </w:num>
  <w:num w:numId="48" w16cid:durableId="434793571">
    <w:abstractNumId w:val="58"/>
  </w:num>
  <w:num w:numId="49" w16cid:durableId="1711881131">
    <w:abstractNumId w:val="44"/>
  </w:num>
  <w:num w:numId="50" w16cid:durableId="359286471">
    <w:abstractNumId w:val="35"/>
  </w:num>
  <w:num w:numId="51" w16cid:durableId="2133283488">
    <w:abstractNumId w:val="30"/>
  </w:num>
  <w:num w:numId="52" w16cid:durableId="1086876640">
    <w:abstractNumId w:val="28"/>
  </w:num>
  <w:num w:numId="53" w16cid:durableId="517275809">
    <w:abstractNumId w:val="43"/>
  </w:num>
  <w:num w:numId="54" w16cid:durableId="2105950633">
    <w:abstractNumId w:val="11"/>
  </w:num>
  <w:num w:numId="55" w16cid:durableId="120058225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313922398">
    <w:abstractNumId w:val="76"/>
  </w:num>
  <w:num w:numId="57" w16cid:durableId="1194004853">
    <w:abstractNumId w:val="63"/>
  </w:num>
  <w:num w:numId="58" w16cid:durableId="1300525960">
    <w:abstractNumId w:val="68"/>
  </w:num>
  <w:num w:numId="59" w16cid:durableId="1704478616">
    <w:abstractNumId w:val="8"/>
  </w:num>
  <w:num w:numId="60" w16cid:durableId="1102527982">
    <w:abstractNumId w:val="14"/>
  </w:num>
  <w:num w:numId="61" w16cid:durableId="563952212">
    <w:abstractNumId w:val="73"/>
  </w:num>
  <w:num w:numId="62" w16cid:durableId="973487449">
    <w:abstractNumId w:val="2"/>
  </w:num>
  <w:num w:numId="63" w16cid:durableId="1802114307">
    <w:abstractNumId w:val="54"/>
  </w:num>
  <w:num w:numId="64" w16cid:durableId="253782346">
    <w:abstractNumId w:val="13"/>
  </w:num>
  <w:num w:numId="65" w16cid:durableId="883949888">
    <w:abstractNumId w:val="23"/>
  </w:num>
  <w:num w:numId="66" w16cid:durableId="57897587">
    <w:abstractNumId w:val="60"/>
  </w:num>
  <w:num w:numId="67" w16cid:durableId="1649360603">
    <w:abstractNumId w:val="75"/>
  </w:num>
  <w:num w:numId="68" w16cid:durableId="1683165237">
    <w:abstractNumId w:val="49"/>
  </w:num>
  <w:num w:numId="69" w16cid:durableId="2007440935">
    <w:abstractNumId w:val="77"/>
  </w:num>
  <w:num w:numId="70" w16cid:durableId="301233787">
    <w:abstractNumId w:val="29"/>
  </w:num>
  <w:num w:numId="71" w16cid:durableId="1027097657">
    <w:abstractNumId w:val="62"/>
  </w:num>
  <w:num w:numId="72" w16cid:durableId="846094524">
    <w:abstractNumId w:val="46"/>
  </w:num>
  <w:num w:numId="73" w16cid:durableId="1104497735">
    <w:abstractNumId w:val="50"/>
  </w:num>
  <w:num w:numId="74" w16cid:durableId="352808344">
    <w:abstractNumId w:val="32"/>
  </w:num>
  <w:num w:numId="75" w16cid:durableId="794569627">
    <w:abstractNumId w:val="59"/>
  </w:num>
  <w:num w:numId="76" w16cid:durableId="300618794">
    <w:abstractNumId w:val="78"/>
  </w:num>
  <w:num w:numId="77" w16cid:durableId="2068340066">
    <w:abstractNumId w:val="22"/>
  </w:num>
  <w:num w:numId="78" w16cid:durableId="1668481988">
    <w:abstractNumId w:val="4"/>
  </w:num>
  <w:num w:numId="79" w16cid:durableId="377514349">
    <w:abstractNumId w:val="33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103B5"/>
    <w:rsid w:val="000164B8"/>
    <w:rsid w:val="000221E5"/>
    <w:rsid w:val="0002228C"/>
    <w:rsid w:val="000241CC"/>
    <w:rsid w:val="00027610"/>
    <w:rsid w:val="00030ED0"/>
    <w:rsid w:val="00033494"/>
    <w:rsid w:val="000342DC"/>
    <w:rsid w:val="00034ABA"/>
    <w:rsid w:val="00037076"/>
    <w:rsid w:val="00037FFE"/>
    <w:rsid w:val="00040C72"/>
    <w:rsid w:val="000417A7"/>
    <w:rsid w:val="00043550"/>
    <w:rsid w:val="00044A84"/>
    <w:rsid w:val="00044D72"/>
    <w:rsid w:val="000470B4"/>
    <w:rsid w:val="00050B08"/>
    <w:rsid w:val="0005199B"/>
    <w:rsid w:val="00053581"/>
    <w:rsid w:val="0006215A"/>
    <w:rsid w:val="00063E11"/>
    <w:rsid w:val="00066542"/>
    <w:rsid w:val="000665B0"/>
    <w:rsid w:val="00071734"/>
    <w:rsid w:val="00072636"/>
    <w:rsid w:val="00074999"/>
    <w:rsid w:val="000840CB"/>
    <w:rsid w:val="00084236"/>
    <w:rsid w:val="00084C0A"/>
    <w:rsid w:val="00084D11"/>
    <w:rsid w:val="0008546A"/>
    <w:rsid w:val="0008557B"/>
    <w:rsid w:val="00087F53"/>
    <w:rsid w:val="00090565"/>
    <w:rsid w:val="0009278F"/>
    <w:rsid w:val="00093E9B"/>
    <w:rsid w:val="00095640"/>
    <w:rsid w:val="00095C38"/>
    <w:rsid w:val="00096AAE"/>
    <w:rsid w:val="000A0771"/>
    <w:rsid w:val="000A0F5D"/>
    <w:rsid w:val="000A38A1"/>
    <w:rsid w:val="000A5F87"/>
    <w:rsid w:val="000A637A"/>
    <w:rsid w:val="000A65F2"/>
    <w:rsid w:val="000A7093"/>
    <w:rsid w:val="000B070C"/>
    <w:rsid w:val="000B3BFE"/>
    <w:rsid w:val="000B6500"/>
    <w:rsid w:val="000B6DEC"/>
    <w:rsid w:val="000C0C4F"/>
    <w:rsid w:val="000C1B2F"/>
    <w:rsid w:val="000C1B80"/>
    <w:rsid w:val="000C36EA"/>
    <w:rsid w:val="000C3E56"/>
    <w:rsid w:val="000C4CEC"/>
    <w:rsid w:val="000C5CEA"/>
    <w:rsid w:val="000C7D4D"/>
    <w:rsid w:val="000D02A5"/>
    <w:rsid w:val="000D0405"/>
    <w:rsid w:val="000D20FC"/>
    <w:rsid w:val="000D3971"/>
    <w:rsid w:val="000D3E57"/>
    <w:rsid w:val="000E0DA7"/>
    <w:rsid w:val="000E1B03"/>
    <w:rsid w:val="000E2598"/>
    <w:rsid w:val="000E266F"/>
    <w:rsid w:val="000E3836"/>
    <w:rsid w:val="000E56F4"/>
    <w:rsid w:val="000E593B"/>
    <w:rsid w:val="000E5DF7"/>
    <w:rsid w:val="000E72B0"/>
    <w:rsid w:val="000F29F4"/>
    <w:rsid w:val="000F562C"/>
    <w:rsid w:val="000F5A0D"/>
    <w:rsid w:val="000F7B3E"/>
    <w:rsid w:val="00100C95"/>
    <w:rsid w:val="0010147D"/>
    <w:rsid w:val="001014AB"/>
    <w:rsid w:val="001027D5"/>
    <w:rsid w:val="001043D3"/>
    <w:rsid w:val="00105303"/>
    <w:rsid w:val="00115B29"/>
    <w:rsid w:val="001231E4"/>
    <w:rsid w:val="00123ADD"/>
    <w:rsid w:val="001374AD"/>
    <w:rsid w:val="00142842"/>
    <w:rsid w:val="00143097"/>
    <w:rsid w:val="001436F2"/>
    <w:rsid w:val="00143B38"/>
    <w:rsid w:val="00143EAB"/>
    <w:rsid w:val="00144A0A"/>
    <w:rsid w:val="00150353"/>
    <w:rsid w:val="0015550E"/>
    <w:rsid w:val="00155C6B"/>
    <w:rsid w:val="00162F5B"/>
    <w:rsid w:val="001643B7"/>
    <w:rsid w:val="001656B2"/>
    <w:rsid w:val="00167940"/>
    <w:rsid w:val="00171E37"/>
    <w:rsid w:val="001749F5"/>
    <w:rsid w:val="00177809"/>
    <w:rsid w:val="00181719"/>
    <w:rsid w:val="00182894"/>
    <w:rsid w:val="0018624E"/>
    <w:rsid w:val="00186D46"/>
    <w:rsid w:val="00190D12"/>
    <w:rsid w:val="00197B59"/>
    <w:rsid w:val="001A0FAC"/>
    <w:rsid w:val="001A397F"/>
    <w:rsid w:val="001A3ACB"/>
    <w:rsid w:val="001A4777"/>
    <w:rsid w:val="001A7D30"/>
    <w:rsid w:val="001B00D8"/>
    <w:rsid w:val="001B0CEE"/>
    <w:rsid w:val="001B15C7"/>
    <w:rsid w:val="001B577B"/>
    <w:rsid w:val="001B5788"/>
    <w:rsid w:val="001B5989"/>
    <w:rsid w:val="001B78E6"/>
    <w:rsid w:val="001C6A90"/>
    <w:rsid w:val="001C7D04"/>
    <w:rsid w:val="001D3070"/>
    <w:rsid w:val="001D62ED"/>
    <w:rsid w:val="001E1CDC"/>
    <w:rsid w:val="001E2071"/>
    <w:rsid w:val="001E2617"/>
    <w:rsid w:val="001E3506"/>
    <w:rsid w:val="001E4B5F"/>
    <w:rsid w:val="001E6903"/>
    <w:rsid w:val="001E7C7B"/>
    <w:rsid w:val="001E7FBB"/>
    <w:rsid w:val="001F05D4"/>
    <w:rsid w:val="001F1E76"/>
    <w:rsid w:val="001F3303"/>
    <w:rsid w:val="001F3BB0"/>
    <w:rsid w:val="001F3C63"/>
    <w:rsid w:val="001F4D4D"/>
    <w:rsid w:val="001F560A"/>
    <w:rsid w:val="001F6138"/>
    <w:rsid w:val="00201946"/>
    <w:rsid w:val="0020195E"/>
    <w:rsid w:val="00202991"/>
    <w:rsid w:val="002063F4"/>
    <w:rsid w:val="00206625"/>
    <w:rsid w:val="00206C02"/>
    <w:rsid w:val="002079D1"/>
    <w:rsid w:val="00210F17"/>
    <w:rsid w:val="00212332"/>
    <w:rsid w:val="00214405"/>
    <w:rsid w:val="00220C7E"/>
    <w:rsid w:val="00221BC7"/>
    <w:rsid w:val="002223EE"/>
    <w:rsid w:val="002237CA"/>
    <w:rsid w:val="00230E2D"/>
    <w:rsid w:val="00235C1E"/>
    <w:rsid w:val="0024019C"/>
    <w:rsid w:val="0025570F"/>
    <w:rsid w:val="00256A8B"/>
    <w:rsid w:val="0026253C"/>
    <w:rsid w:val="002639F0"/>
    <w:rsid w:val="002652A3"/>
    <w:rsid w:val="002664E0"/>
    <w:rsid w:val="00272EEC"/>
    <w:rsid w:val="0027343A"/>
    <w:rsid w:val="00274B96"/>
    <w:rsid w:val="002753BC"/>
    <w:rsid w:val="00275480"/>
    <w:rsid w:val="0027749B"/>
    <w:rsid w:val="00277D28"/>
    <w:rsid w:val="00280F65"/>
    <w:rsid w:val="00282CD3"/>
    <w:rsid w:val="0028304C"/>
    <w:rsid w:val="002840BC"/>
    <w:rsid w:val="0029320E"/>
    <w:rsid w:val="0029397F"/>
    <w:rsid w:val="00293C37"/>
    <w:rsid w:val="00294797"/>
    <w:rsid w:val="00294D7E"/>
    <w:rsid w:val="0029603E"/>
    <w:rsid w:val="00296534"/>
    <w:rsid w:val="002A39AF"/>
    <w:rsid w:val="002A4733"/>
    <w:rsid w:val="002A7737"/>
    <w:rsid w:val="002B06CB"/>
    <w:rsid w:val="002B13AE"/>
    <w:rsid w:val="002B5374"/>
    <w:rsid w:val="002B6333"/>
    <w:rsid w:val="002B67E9"/>
    <w:rsid w:val="002C0698"/>
    <w:rsid w:val="002C098D"/>
    <w:rsid w:val="002C0FD0"/>
    <w:rsid w:val="002C146D"/>
    <w:rsid w:val="002C2C53"/>
    <w:rsid w:val="002C3B53"/>
    <w:rsid w:val="002C4B97"/>
    <w:rsid w:val="002C4F45"/>
    <w:rsid w:val="002C61EE"/>
    <w:rsid w:val="002C6D2D"/>
    <w:rsid w:val="002C78E5"/>
    <w:rsid w:val="002D179E"/>
    <w:rsid w:val="002D3DFC"/>
    <w:rsid w:val="002D4306"/>
    <w:rsid w:val="002D4558"/>
    <w:rsid w:val="002D6E6F"/>
    <w:rsid w:val="002E5387"/>
    <w:rsid w:val="002E53AA"/>
    <w:rsid w:val="002E53E8"/>
    <w:rsid w:val="002E6368"/>
    <w:rsid w:val="002F0F4E"/>
    <w:rsid w:val="002F5047"/>
    <w:rsid w:val="002F5E90"/>
    <w:rsid w:val="00300E10"/>
    <w:rsid w:val="003015F4"/>
    <w:rsid w:val="00301A9A"/>
    <w:rsid w:val="003020F4"/>
    <w:rsid w:val="0030397F"/>
    <w:rsid w:val="00304874"/>
    <w:rsid w:val="00306481"/>
    <w:rsid w:val="003154DF"/>
    <w:rsid w:val="0031688F"/>
    <w:rsid w:val="00321CE1"/>
    <w:rsid w:val="00321D27"/>
    <w:rsid w:val="00321D5A"/>
    <w:rsid w:val="00322BC1"/>
    <w:rsid w:val="003231DA"/>
    <w:rsid w:val="003236CC"/>
    <w:rsid w:val="00325F95"/>
    <w:rsid w:val="0032759F"/>
    <w:rsid w:val="003311F0"/>
    <w:rsid w:val="00331C1B"/>
    <w:rsid w:val="00332D0A"/>
    <w:rsid w:val="003343AE"/>
    <w:rsid w:val="00336329"/>
    <w:rsid w:val="0033731A"/>
    <w:rsid w:val="003404A5"/>
    <w:rsid w:val="003417A9"/>
    <w:rsid w:val="00346895"/>
    <w:rsid w:val="003472CE"/>
    <w:rsid w:val="003568A3"/>
    <w:rsid w:val="00360129"/>
    <w:rsid w:val="00362085"/>
    <w:rsid w:val="003653D7"/>
    <w:rsid w:val="003711A4"/>
    <w:rsid w:val="003727C2"/>
    <w:rsid w:val="0038383A"/>
    <w:rsid w:val="00384CAF"/>
    <w:rsid w:val="00386BBA"/>
    <w:rsid w:val="00387706"/>
    <w:rsid w:val="00392333"/>
    <w:rsid w:val="0039627C"/>
    <w:rsid w:val="00396FF6"/>
    <w:rsid w:val="003A3BBA"/>
    <w:rsid w:val="003A3C4D"/>
    <w:rsid w:val="003B0E5C"/>
    <w:rsid w:val="003B135D"/>
    <w:rsid w:val="003B365A"/>
    <w:rsid w:val="003B50EE"/>
    <w:rsid w:val="003C3E25"/>
    <w:rsid w:val="003C63C2"/>
    <w:rsid w:val="003D3957"/>
    <w:rsid w:val="003D3DF9"/>
    <w:rsid w:val="003D53ED"/>
    <w:rsid w:val="003D7115"/>
    <w:rsid w:val="003E04CE"/>
    <w:rsid w:val="003E0B3D"/>
    <w:rsid w:val="003E3040"/>
    <w:rsid w:val="003F08E6"/>
    <w:rsid w:val="003F2CC2"/>
    <w:rsid w:val="003F6BA2"/>
    <w:rsid w:val="003F6EB9"/>
    <w:rsid w:val="003F6F0E"/>
    <w:rsid w:val="003F7ED5"/>
    <w:rsid w:val="00400B52"/>
    <w:rsid w:val="004058CE"/>
    <w:rsid w:val="00410F73"/>
    <w:rsid w:val="004175A3"/>
    <w:rsid w:val="00417D2C"/>
    <w:rsid w:val="0042033C"/>
    <w:rsid w:val="00420F39"/>
    <w:rsid w:val="00422DF5"/>
    <w:rsid w:val="00424A53"/>
    <w:rsid w:val="00425B5B"/>
    <w:rsid w:val="0042641E"/>
    <w:rsid w:val="004326E8"/>
    <w:rsid w:val="00432F4C"/>
    <w:rsid w:val="00435583"/>
    <w:rsid w:val="004365A0"/>
    <w:rsid w:val="00437220"/>
    <w:rsid w:val="00437656"/>
    <w:rsid w:val="004419AC"/>
    <w:rsid w:val="004429A1"/>
    <w:rsid w:val="00445E7A"/>
    <w:rsid w:val="0045465A"/>
    <w:rsid w:val="0045749F"/>
    <w:rsid w:val="00460944"/>
    <w:rsid w:val="00464C63"/>
    <w:rsid w:val="00464EE1"/>
    <w:rsid w:val="004662E2"/>
    <w:rsid w:val="00470F89"/>
    <w:rsid w:val="004727A5"/>
    <w:rsid w:val="004754F4"/>
    <w:rsid w:val="004829AE"/>
    <w:rsid w:val="004840B4"/>
    <w:rsid w:val="00484181"/>
    <w:rsid w:val="004844B8"/>
    <w:rsid w:val="00484DDA"/>
    <w:rsid w:val="00486DF5"/>
    <w:rsid w:val="00496265"/>
    <w:rsid w:val="004964B6"/>
    <w:rsid w:val="00496636"/>
    <w:rsid w:val="00496725"/>
    <w:rsid w:val="004A085A"/>
    <w:rsid w:val="004A1229"/>
    <w:rsid w:val="004A1469"/>
    <w:rsid w:val="004A1B43"/>
    <w:rsid w:val="004A275F"/>
    <w:rsid w:val="004A2FB1"/>
    <w:rsid w:val="004A5585"/>
    <w:rsid w:val="004A73A7"/>
    <w:rsid w:val="004A7A4E"/>
    <w:rsid w:val="004B0B1F"/>
    <w:rsid w:val="004B6EA7"/>
    <w:rsid w:val="004C2F8D"/>
    <w:rsid w:val="004C3501"/>
    <w:rsid w:val="004C6213"/>
    <w:rsid w:val="004D13E1"/>
    <w:rsid w:val="004D222B"/>
    <w:rsid w:val="004D239D"/>
    <w:rsid w:val="004D2592"/>
    <w:rsid w:val="004D287E"/>
    <w:rsid w:val="004D477A"/>
    <w:rsid w:val="004E4725"/>
    <w:rsid w:val="004E5E25"/>
    <w:rsid w:val="004E683C"/>
    <w:rsid w:val="004F0776"/>
    <w:rsid w:val="004F2302"/>
    <w:rsid w:val="004F2F8B"/>
    <w:rsid w:val="004F4210"/>
    <w:rsid w:val="004F62AF"/>
    <w:rsid w:val="004F727A"/>
    <w:rsid w:val="00505061"/>
    <w:rsid w:val="00506329"/>
    <w:rsid w:val="00507C46"/>
    <w:rsid w:val="00510C2C"/>
    <w:rsid w:val="00510C4D"/>
    <w:rsid w:val="00511670"/>
    <w:rsid w:val="00511E8E"/>
    <w:rsid w:val="00513FE9"/>
    <w:rsid w:val="0051547D"/>
    <w:rsid w:val="0051617A"/>
    <w:rsid w:val="00520816"/>
    <w:rsid w:val="00521EE7"/>
    <w:rsid w:val="005235DA"/>
    <w:rsid w:val="00525D27"/>
    <w:rsid w:val="0052664C"/>
    <w:rsid w:val="00530B0C"/>
    <w:rsid w:val="00531A7C"/>
    <w:rsid w:val="00540315"/>
    <w:rsid w:val="00541F85"/>
    <w:rsid w:val="00543C7A"/>
    <w:rsid w:val="00546294"/>
    <w:rsid w:val="00547700"/>
    <w:rsid w:val="00551D06"/>
    <w:rsid w:val="0055435C"/>
    <w:rsid w:val="00557137"/>
    <w:rsid w:val="00560989"/>
    <w:rsid w:val="005610E3"/>
    <w:rsid w:val="005626FA"/>
    <w:rsid w:val="0056396E"/>
    <w:rsid w:val="0056619C"/>
    <w:rsid w:val="00571227"/>
    <w:rsid w:val="00571590"/>
    <w:rsid w:val="00571EBF"/>
    <w:rsid w:val="0057317A"/>
    <w:rsid w:val="0057496C"/>
    <w:rsid w:val="005758A5"/>
    <w:rsid w:val="00580B5B"/>
    <w:rsid w:val="00580FCC"/>
    <w:rsid w:val="00587F0C"/>
    <w:rsid w:val="0059022E"/>
    <w:rsid w:val="00591856"/>
    <w:rsid w:val="00592829"/>
    <w:rsid w:val="005939EA"/>
    <w:rsid w:val="00597750"/>
    <w:rsid w:val="00597AF4"/>
    <w:rsid w:val="005A0B44"/>
    <w:rsid w:val="005A0FEC"/>
    <w:rsid w:val="005A1687"/>
    <w:rsid w:val="005A4E35"/>
    <w:rsid w:val="005A5700"/>
    <w:rsid w:val="005B1FD9"/>
    <w:rsid w:val="005B2851"/>
    <w:rsid w:val="005B3D26"/>
    <w:rsid w:val="005B6333"/>
    <w:rsid w:val="005B6CED"/>
    <w:rsid w:val="005B747B"/>
    <w:rsid w:val="005C0B49"/>
    <w:rsid w:val="005C34CC"/>
    <w:rsid w:val="005C58AB"/>
    <w:rsid w:val="005D2F2C"/>
    <w:rsid w:val="005D4131"/>
    <w:rsid w:val="005D4BED"/>
    <w:rsid w:val="005E25C0"/>
    <w:rsid w:val="005E39CE"/>
    <w:rsid w:val="005E433E"/>
    <w:rsid w:val="005F251E"/>
    <w:rsid w:val="005F2ACA"/>
    <w:rsid w:val="005F302D"/>
    <w:rsid w:val="005F3F98"/>
    <w:rsid w:val="005F4CC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424"/>
    <w:rsid w:val="00614765"/>
    <w:rsid w:val="00614812"/>
    <w:rsid w:val="00625C04"/>
    <w:rsid w:val="0062687D"/>
    <w:rsid w:val="006270B0"/>
    <w:rsid w:val="00627BB9"/>
    <w:rsid w:val="0063056F"/>
    <w:rsid w:val="00630955"/>
    <w:rsid w:val="00630BB9"/>
    <w:rsid w:val="00630CD0"/>
    <w:rsid w:val="00630D7E"/>
    <w:rsid w:val="00634D85"/>
    <w:rsid w:val="006365E5"/>
    <w:rsid w:val="0063719D"/>
    <w:rsid w:val="00641AB4"/>
    <w:rsid w:val="00642114"/>
    <w:rsid w:val="0064493C"/>
    <w:rsid w:val="0064598E"/>
    <w:rsid w:val="00647DA3"/>
    <w:rsid w:val="00652B99"/>
    <w:rsid w:val="00655BE9"/>
    <w:rsid w:val="00656157"/>
    <w:rsid w:val="0066473E"/>
    <w:rsid w:val="00666A1E"/>
    <w:rsid w:val="006674DE"/>
    <w:rsid w:val="00667941"/>
    <w:rsid w:val="00671A88"/>
    <w:rsid w:val="00673813"/>
    <w:rsid w:val="00674DB7"/>
    <w:rsid w:val="00675162"/>
    <w:rsid w:val="00675794"/>
    <w:rsid w:val="00675C55"/>
    <w:rsid w:val="00676430"/>
    <w:rsid w:val="00683562"/>
    <w:rsid w:val="00684F4D"/>
    <w:rsid w:val="006864D0"/>
    <w:rsid w:val="00691EE6"/>
    <w:rsid w:val="00692CE5"/>
    <w:rsid w:val="00693248"/>
    <w:rsid w:val="006936C1"/>
    <w:rsid w:val="00693E5A"/>
    <w:rsid w:val="0069410C"/>
    <w:rsid w:val="006965AD"/>
    <w:rsid w:val="0069729B"/>
    <w:rsid w:val="00697E1F"/>
    <w:rsid w:val="006A0AB8"/>
    <w:rsid w:val="006A633D"/>
    <w:rsid w:val="006A6618"/>
    <w:rsid w:val="006B1035"/>
    <w:rsid w:val="006B3F6A"/>
    <w:rsid w:val="006B402F"/>
    <w:rsid w:val="006B6A26"/>
    <w:rsid w:val="006B794B"/>
    <w:rsid w:val="006C082C"/>
    <w:rsid w:val="006C229B"/>
    <w:rsid w:val="006D2A36"/>
    <w:rsid w:val="006D7D09"/>
    <w:rsid w:val="006E70E8"/>
    <w:rsid w:val="006E735C"/>
    <w:rsid w:val="006F0C68"/>
    <w:rsid w:val="006F2501"/>
    <w:rsid w:val="006F285B"/>
    <w:rsid w:val="006F352D"/>
    <w:rsid w:val="006F44E6"/>
    <w:rsid w:val="007004E5"/>
    <w:rsid w:val="00701D77"/>
    <w:rsid w:val="00704F85"/>
    <w:rsid w:val="00705A63"/>
    <w:rsid w:val="00717DB6"/>
    <w:rsid w:val="007204BC"/>
    <w:rsid w:val="00726ADC"/>
    <w:rsid w:val="00727A0D"/>
    <w:rsid w:val="00727A4F"/>
    <w:rsid w:val="00731FAB"/>
    <w:rsid w:val="0073252D"/>
    <w:rsid w:val="00740FE7"/>
    <w:rsid w:val="00754152"/>
    <w:rsid w:val="0075418E"/>
    <w:rsid w:val="0075463F"/>
    <w:rsid w:val="007561D3"/>
    <w:rsid w:val="007608D9"/>
    <w:rsid w:val="00761A64"/>
    <w:rsid w:val="0076282A"/>
    <w:rsid w:val="00763EBC"/>
    <w:rsid w:val="00764400"/>
    <w:rsid w:val="007659AD"/>
    <w:rsid w:val="007676CC"/>
    <w:rsid w:val="00770CA1"/>
    <w:rsid w:val="00770F4F"/>
    <w:rsid w:val="00776A12"/>
    <w:rsid w:val="007808F1"/>
    <w:rsid w:val="00782555"/>
    <w:rsid w:val="00782FAF"/>
    <w:rsid w:val="00783D96"/>
    <w:rsid w:val="00785827"/>
    <w:rsid w:val="00787A9B"/>
    <w:rsid w:val="00790E8A"/>
    <w:rsid w:val="0079115F"/>
    <w:rsid w:val="00791373"/>
    <w:rsid w:val="00791D84"/>
    <w:rsid w:val="007947B4"/>
    <w:rsid w:val="00796340"/>
    <w:rsid w:val="007963EA"/>
    <w:rsid w:val="007A0C52"/>
    <w:rsid w:val="007A4779"/>
    <w:rsid w:val="007A6DFB"/>
    <w:rsid w:val="007B2F53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0169"/>
    <w:rsid w:val="007D135A"/>
    <w:rsid w:val="007D40E5"/>
    <w:rsid w:val="007D527B"/>
    <w:rsid w:val="007D5CF9"/>
    <w:rsid w:val="007D7D2D"/>
    <w:rsid w:val="007E20D5"/>
    <w:rsid w:val="007E2315"/>
    <w:rsid w:val="007E42F0"/>
    <w:rsid w:val="007F0980"/>
    <w:rsid w:val="007F4509"/>
    <w:rsid w:val="007F4E22"/>
    <w:rsid w:val="008015B3"/>
    <w:rsid w:val="008019BD"/>
    <w:rsid w:val="008020E4"/>
    <w:rsid w:val="00805251"/>
    <w:rsid w:val="0080655E"/>
    <w:rsid w:val="00812380"/>
    <w:rsid w:val="00813455"/>
    <w:rsid w:val="00816E6B"/>
    <w:rsid w:val="0081767E"/>
    <w:rsid w:val="00820D5B"/>
    <w:rsid w:val="00820E32"/>
    <w:rsid w:val="00823461"/>
    <w:rsid w:val="00824E3C"/>
    <w:rsid w:val="00826931"/>
    <w:rsid w:val="00830860"/>
    <w:rsid w:val="00840019"/>
    <w:rsid w:val="008407D6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1311"/>
    <w:rsid w:val="00874AC6"/>
    <w:rsid w:val="00881B0A"/>
    <w:rsid w:val="00883AA4"/>
    <w:rsid w:val="008850D7"/>
    <w:rsid w:val="00885526"/>
    <w:rsid w:val="00885838"/>
    <w:rsid w:val="0088588E"/>
    <w:rsid w:val="00886289"/>
    <w:rsid w:val="00897A62"/>
    <w:rsid w:val="008A0691"/>
    <w:rsid w:val="008A21ED"/>
    <w:rsid w:val="008A2239"/>
    <w:rsid w:val="008A2AC8"/>
    <w:rsid w:val="008A2BFB"/>
    <w:rsid w:val="008B01B6"/>
    <w:rsid w:val="008B226D"/>
    <w:rsid w:val="008B4BA2"/>
    <w:rsid w:val="008B55D6"/>
    <w:rsid w:val="008B5A20"/>
    <w:rsid w:val="008B7C9D"/>
    <w:rsid w:val="008C0FDE"/>
    <w:rsid w:val="008C6BE8"/>
    <w:rsid w:val="008C7C49"/>
    <w:rsid w:val="008D128F"/>
    <w:rsid w:val="008D23F7"/>
    <w:rsid w:val="008D3541"/>
    <w:rsid w:val="008D4F65"/>
    <w:rsid w:val="008D6F2D"/>
    <w:rsid w:val="008D7043"/>
    <w:rsid w:val="008E20C0"/>
    <w:rsid w:val="008E2E3F"/>
    <w:rsid w:val="008E591E"/>
    <w:rsid w:val="008F04DF"/>
    <w:rsid w:val="008F1F2F"/>
    <w:rsid w:val="008F209F"/>
    <w:rsid w:val="008F3773"/>
    <w:rsid w:val="008F4FC1"/>
    <w:rsid w:val="008F5C33"/>
    <w:rsid w:val="008F7710"/>
    <w:rsid w:val="00900B3D"/>
    <w:rsid w:val="009011BE"/>
    <w:rsid w:val="009022F9"/>
    <w:rsid w:val="00903818"/>
    <w:rsid w:val="009062CD"/>
    <w:rsid w:val="00906EDA"/>
    <w:rsid w:val="00907AB7"/>
    <w:rsid w:val="00914CC9"/>
    <w:rsid w:val="00917623"/>
    <w:rsid w:val="00921D95"/>
    <w:rsid w:val="00924663"/>
    <w:rsid w:val="0093238A"/>
    <w:rsid w:val="009420B8"/>
    <w:rsid w:val="00943C1E"/>
    <w:rsid w:val="00947C96"/>
    <w:rsid w:val="00947F55"/>
    <w:rsid w:val="00955AFF"/>
    <w:rsid w:val="00956054"/>
    <w:rsid w:val="00956366"/>
    <w:rsid w:val="0095711F"/>
    <w:rsid w:val="00960F1C"/>
    <w:rsid w:val="00962856"/>
    <w:rsid w:val="00963F18"/>
    <w:rsid w:val="00966804"/>
    <w:rsid w:val="009670B1"/>
    <w:rsid w:val="00971C68"/>
    <w:rsid w:val="00981679"/>
    <w:rsid w:val="00984059"/>
    <w:rsid w:val="00984593"/>
    <w:rsid w:val="00991EB6"/>
    <w:rsid w:val="009931E2"/>
    <w:rsid w:val="00993D33"/>
    <w:rsid w:val="00994A13"/>
    <w:rsid w:val="00995EA1"/>
    <w:rsid w:val="009A1C88"/>
    <w:rsid w:val="009A3598"/>
    <w:rsid w:val="009A37F4"/>
    <w:rsid w:val="009A3BAC"/>
    <w:rsid w:val="009A3ECF"/>
    <w:rsid w:val="009A4044"/>
    <w:rsid w:val="009A612C"/>
    <w:rsid w:val="009A6FAB"/>
    <w:rsid w:val="009B1C11"/>
    <w:rsid w:val="009B7A32"/>
    <w:rsid w:val="009C118A"/>
    <w:rsid w:val="009C5C79"/>
    <w:rsid w:val="009C662F"/>
    <w:rsid w:val="009D0D75"/>
    <w:rsid w:val="009D357B"/>
    <w:rsid w:val="009D4EEC"/>
    <w:rsid w:val="009D5A38"/>
    <w:rsid w:val="009D627D"/>
    <w:rsid w:val="009D694F"/>
    <w:rsid w:val="009E0D50"/>
    <w:rsid w:val="009E1EA3"/>
    <w:rsid w:val="009F14EF"/>
    <w:rsid w:val="009F1B66"/>
    <w:rsid w:val="009F23F0"/>
    <w:rsid w:val="009F2AAE"/>
    <w:rsid w:val="009F2AEA"/>
    <w:rsid w:val="009F398F"/>
    <w:rsid w:val="009F39C8"/>
    <w:rsid w:val="00A042EA"/>
    <w:rsid w:val="00A14F34"/>
    <w:rsid w:val="00A16327"/>
    <w:rsid w:val="00A23A37"/>
    <w:rsid w:val="00A23FD2"/>
    <w:rsid w:val="00A246F8"/>
    <w:rsid w:val="00A25405"/>
    <w:rsid w:val="00A26B01"/>
    <w:rsid w:val="00A31CED"/>
    <w:rsid w:val="00A32F00"/>
    <w:rsid w:val="00A346BA"/>
    <w:rsid w:val="00A40761"/>
    <w:rsid w:val="00A40AA8"/>
    <w:rsid w:val="00A4216E"/>
    <w:rsid w:val="00A43280"/>
    <w:rsid w:val="00A46CC8"/>
    <w:rsid w:val="00A50380"/>
    <w:rsid w:val="00A51E1F"/>
    <w:rsid w:val="00A520D0"/>
    <w:rsid w:val="00A5358B"/>
    <w:rsid w:val="00A54C27"/>
    <w:rsid w:val="00A5566F"/>
    <w:rsid w:val="00A6152A"/>
    <w:rsid w:val="00A66622"/>
    <w:rsid w:val="00A7105C"/>
    <w:rsid w:val="00A726ED"/>
    <w:rsid w:val="00A72E74"/>
    <w:rsid w:val="00A7300C"/>
    <w:rsid w:val="00A73116"/>
    <w:rsid w:val="00A76725"/>
    <w:rsid w:val="00A774C2"/>
    <w:rsid w:val="00A800CD"/>
    <w:rsid w:val="00A812EB"/>
    <w:rsid w:val="00A8322C"/>
    <w:rsid w:val="00A92363"/>
    <w:rsid w:val="00A974BF"/>
    <w:rsid w:val="00A97753"/>
    <w:rsid w:val="00A977B5"/>
    <w:rsid w:val="00AA0109"/>
    <w:rsid w:val="00AA3D61"/>
    <w:rsid w:val="00AA634C"/>
    <w:rsid w:val="00AA69B6"/>
    <w:rsid w:val="00AB0B93"/>
    <w:rsid w:val="00AB5297"/>
    <w:rsid w:val="00AB7AA2"/>
    <w:rsid w:val="00AC010F"/>
    <w:rsid w:val="00AC0A04"/>
    <w:rsid w:val="00AC389E"/>
    <w:rsid w:val="00AC49A2"/>
    <w:rsid w:val="00AD17D5"/>
    <w:rsid w:val="00AD24D4"/>
    <w:rsid w:val="00AD77A9"/>
    <w:rsid w:val="00AE046B"/>
    <w:rsid w:val="00AE18E4"/>
    <w:rsid w:val="00AE1B75"/>
    <w:rsid w:val="00AE301A"/>
    <w:rsid w:val="00AE79F2"/>
    <w:rsid w:val="00AF0C49"/>
    <w:rsid w:val="00AF108F"/>
    <w:rsid w:val="00AF1279"/>
    <w:rsid w:val="00AF2EDE"/>
    <w:rsid w:val="00AF3826"/>
    <w:rsid w:val="00AF3BCF"/>
    <w:rsid w:val="00AF71BC"/>
    <w:rsid w:val="00B04B81"/>
    <w:rsid w:val="00B05B26"/>
    <w:rsid w:val="00B0756F"/>
    <w:rsid w:val="00B10091"/>
    <w:rsid w:val="00B132FE"/>
    <w:rsid w:val="00B17238"/>
    <w:rsid w:val="00B22F21"/>
    <w:rsid w:val="00B2415E"/>
    <w:rsid w:val="00B26612"/>
    <w:rsid w:val="00B27C08"/>
    <w:rsid w:val="00B30D0A"/>
    <w:rsid w:val="00B3120B"/>
    <w:rsid w:val="00B331B6"/>
    <w:rsid w:val="00B35509"/>
    <w:rsid w:val="00B359E7"/>
    <w:rsid w:val="00B37401"/>
    <w:rsid w:val="00B40247"/>
    <w:rsid w:val="00B40E50"/>
    <w:rsid w:val="00B43FE3"/>
    <w:rsid w:val="00B511FC"/>
    <w:rsid w:val="00B51ABE"/>
    <w:rsid w:val="00B64366"/>
    <w:rsid w:val="00B65649"/>
    <w:rsid w:val="00B70BD8"/>
    <w:rsid w:val="00B712FB"/>
    <w:rsid w:val="00B73596"/>
    <w:rsid w:val="00B75AC2"/>
    <w:rsid w:val="00B76D0B"/>
    <w:rsid w:val="00B846C2"/>
    <w:rsid w:val="00B84B28"/>
    <w:rsid w:val="00B860EE"/>
    <w:rsid w:val="00B91200"/>
    <w:rsid w:val="00B92F33"/>
    <w:rsid w:val="00B9306C"/>
    <w:rsid w:val="00B932AF"/>
    <w:rsid w:val="00B95035"/>
    <w:rsid w:val="00B96E8C"/>
    <w:rsid w:val="00B9708A"/>
    <w:rsid w:val="00B97715"/>
    <w:rsid w:val="00BA229D"/>
    <w:rsid w:val="00BA2904"/>
    <w:rsid w:val="00BA44EA"/>
    <w:rsid w:val="00BA7F24"/>
    <w:rsid w:val="00BB2BFC"/>
    <w:rsid w:val="00BB453B"/>
    <w:rsid w:val="00BB47AA"/>
    <w:rsid w:val="00BB5AAA"/>
    <w:rsid w:val="00BC1F92"/>
    <w:rsid w:val="00BC3950"/>
    <w:rsid w:val="00BD0D56"/>
    <w:rsid w:val="00BD2810"/>
    <w:rsid w:val="00BD31AD"/>
    <w:rsid w:val="00BD5125"/>
    <w:rsid w:val="00BD7BEE"/>
    <w:rsid w:val="00BE0FD2"/>
    <w:rsid w:val="00BE1755"/>
    <w:rsid w:val="00BE55DB"/>
    <w:rsid w:val="00BE5C78"/>
    <w:rsid w:val="00BF341F"/>
    <w:rsid w:val="00BF462C"/>
    <w:rsid w:val="00BF4778"/>
    <w:rsid w:val="00BF78D0"/>
    <w:rsid w:val="00C04402"/>
    <w:rsid w:val="00C0498C"/>
    <w:rsid w:val="00C07F46"/>
    <w:rsid w:val="00C2009D"/>
    <w:rsid w:val="00C2035B"/>
    <w:rsid w:val="00C20CD8"/>
    <w:rsid w:val="00C21C7A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3D41"/>
    <w:rsid w:val="00C626FB"/>
    <w:rsid w:val="00C62B4A"/>
    <w:rsid w:val="00C70088"/>
    <w:rsid w:val="00C76C22"/>
    <w:rsid w:val="00C7710F"/>
    <w:rsid w:val="00C80B33"/>
    <w:rsid w:val="00C81687"/>
    <w:rsid w:val="00C8318F"/>
    <w:rsid w:val="00C84DAF"/>
    <w:rsid w:val="00C878CD"/>
    <w:rsid w:val="00C9372E"/>
    <w:rsid w:val="00C93B2D"/>
    <w:rsid w:val="00C96983"/>
    <w:rsid w:val="00C96B98"/>
    <w:rsid w:val="00C97288"/>
    <w:rsid w:val="00CA09E1"/>
    <w:rsid w:val="00CA4339"/>
    <w:rsid w:val="00CA4665"/>
    <w:rsid w:val="00CA479E"/>
    <w:rsid w:val="00CA47F2"/>
    <w:rsid w:val="00CA5B41"/>
    <w:rsid w:val="00CA6C24"/>
    <w:rsid w:val="00CA70A5"/>
    <w:rsid w:val="00CB085D"/>
    <w:rsid w:val="00CB0A41"/>
    <w:rsid w:val="00CB0EEF"/>
    <w:rsid w:val="00CB4109"/>
    <w:rsid w:val="00CB585E"/>
    <w:rsid w:val="00CB58F2"/>
    <w:rsid w:val="00CC069E"/>
    <w:rsid w:val="00CC2D09"/>
    <w:rsid w:val="00CC2F49"/>
    <w:rsid w:val="00CC5122"/>
    <w:rsid w:val="00CC6582"/>
    <w:rsid w:val="00CC6F75"/>
    <w:rsid w:val="00CC7482"/>
    <w:rsid w:val="00CD246A"/>
    <w:rsid w:val="00CD4B86"/>
    <w:rsid w:val="00CD64A5"/>
    <w:rsid w:val="00CE1E82"/>
    <w:rsid w:val="00CE6EBA"/>
    <w:rsid w:val="00CE7225"/>
    <w:rsid w:val="00CF0118"/>
    <w:rsid w:val="00CF096B"/>
    <w:rsid w:val="00CF114D"/>
    <w:rsid w:val="00CF5F4A"/>
    <w:rsid w:val="00D02629"/>
    <w:rsid w:val="00D02EA2"/>
    <w:rsid w:val="00D0487B"/>
    <w:rsid w:val="00D04CAE"/>
    <w:rsid w:val="00D04D18"/>
    <w:rsid w:val="00D067DE"/>
    <w:rsid w:val="00D10094"/>
    <w:rsid w:val="00D10350"/>
    <w:rsid w:val="00D117BF"/>
    <w:rsid w:val="00D11854"/>
    <w:rsid w:val="00D12A17"/>
    <w:rsid w:val="00D132C3"/>
    <w:rsid w:val="00D15124"/>
    <w:rsid w:val="00D169A3"/>
    <w:rsid w:val="00D17565"/>
    <w:rsid w:val="00D220D7"/>
    <w:rsid w:val="00D228F1"/>
    <w:rsid w:val="00D23E45"/>
    <w:rsid w:val="00D24035"/>
    <w:rsid w:val="00D2425B"/>
    <w:rsid w:val="00D24F02"/>
    <w:rsid w:val="00D2774A"/>
    <w:rsid w:val="00D278F8"/>
    <w:rsid w:val="00D31797"/>
    <w:rsid w:val="00D33346"/>
    <w:rsid w:val="00D37EA0"/>
    <w:rsid w:val="00D41A84"/>
    <w:rsid w:val="00D42C0E"/>
    <w:rsid w:val="00D4527C"/>
    <w:rsid w:val="00D45350"/>
    <w:rsid w:val="00D4582D"/>
    <w:rsid w:val="00D505A8"/>
    <w:rsid w:val="00D505D7"/>
    <w:rsid w:val="00D560AF"/>
    <w:rsid w:val="00D56A7B"/>
    <w:rsid w:val="00D56E86"/>
    <w:rsid w:val="00D57DDA"/>
    <w:rsid w:val="00D6089E"/>
    <w:rsid w:val="00D60B5C"/>
    <w:rsid w:val="00D60B62"/>
    <w:rsid w:val="00D60F53"/>
    <w:rsid w:val="00D63074"/>
    <w:rsid w:val="00D70596"/>
    <w:rsid w:val="00D71BA8"/>
    <w:rsid w:val="00D74693"/>
    <w:rsid w:val="00D7469B"/>
    <w:rsid w:val="00D7786E"/>
    <w:rsid w:val="00D809AC"/>
    <w:rsid w:val="00D80D42"/>
    <w:rsid w:val="00D85CFB"/>
    <w:rsid w:val="00D85E3B"/>
    <w:rsid w:val="00D8648D"/>
    <w:rsid w:val="00D87677"/>
    <w:rsid w:val="00D87E26"/>
    <w:rsid w:val="00D90D60"/>
    <w:rsid w:val="00D918A6"/>
    <w:rsid w:val="00D92D35"/>
    <w:rsid w:val="00D951EB"/>
    <w:rsid w:val="00D9553B"/>
    <w:rsid w:val="00D95B9D"/>
    <w:rsid w:val="00DA1C2A"/>
    <w:rsid w:val="00DA2AD5"/>
    <w:rsid w:val="00DA3754"/>
    <w:rsid w:val="00DA47A0"/>
    <w:rsid w:val="00DA6FB0"/>
    <w:rsid w:val="00DB21D9"/>
    <w:rsid w:val="00DB4293"/>
    <w:rsid w:val="00DB7DBD"/>
    <w:rsid w:val="00DC0196"/>
    <w:rsid w:val="00DC1A70"/>
    <w:rsid w:val="00DC1D16"/>
    <w:rsid w:val="00DC5A3D"/>
    <w:rsid w:val="00DC60B3"/>
    <w:rsid w:val="00DD0DAB"/>
    <w:rsid w:val="00DD2D15"/>
    <w:rsid w:val="00DD5988"/>
    <w:rsid w:val="00DE1119"/>
    <w:rsid w:val="00DE3502"/>
    <w:rsid w:val="00DE53AC"/>
    <w:rsid w:val="00DE61DE"/>
    <w:rsid w:val="00DE79B7"/>
    <w:rsid w:val="00DF530F"/>
    <w:rsid w:val="00DF5F45"/>
    <w:rsid w:val="00DF7937"/>
    <w:rsid w:val="00E02437"/>
    <w:rsid w:val="00E033DF"/>
    <w:rsid w:val="00E1022B"/>
    <w:rsid w:val="00E124AD"/>
    <w:rsid w:val="00E1254E"/>
    <w:rsid w:val="00E125DB"/>
    <w:rsid w:val="00E1403C"/>
    <w:rsid w:val="00E162EC"/>
    <w:rsid w:val="00E1744F"/>
    <w:rsid w:val="00E204AE"/>
    <w:rsid w:val="00E215D5"/>
    <w:rsid w:val="00E2279D"/>
    <w:rsid w:val="00E23C47"/>
    <w:rsid w:val="00E2638A"/>
    <w:rsid w:val="00E33CD7"/>
    <w:rsid w:val="00E365A2"/>
    <w:rsid w:val="00E37C6E"/>
    <w:rsid w:val="00E433EE"/>
    <w:rsid w:val="00E4432B"/>
    <w:rsid w:val="00E471D0"/>
    <w:rsid w:val="00E475EC"/>
    <w:rsid w:val="00E510A6"/>
    <w:rsid w:val="00E5239C"/>
    <w:rsid w:val="00E602BB"/>
    <w:rsid w:val="00E607B6"/>
    <w:rsid w:val="00E6320D"/>
    <w:rsid w:val="00E6512B"/>
    <w:rsid w:val="00E6659E"/>
    <w:rsid w:val="00E72035"/>
    <w:rsid w:val="00E774B6"/>
    <w:rsid w:val="00E8025E"/>
    <w:rsid w:val="00E80F38"/>
    <w:rsid w:val="00E815E0"/>
    <w:rsid w:val="00E86109"/>
    <w:rsid w:val="00E868B8"/>
    <w:rsid w:val="00E86900"/>
    <w:rsid w:val="00E878C1"/>
    <w:rsid w:val="00E87941"/>
    <w:rsid w:val="00E90BAA"/>
    <w:rsid w:val="00E93310"/>
    <w:rsid w:val="00E94F9D"/>
    <w:rsid w:val="00E964C0"/>
    <w:rsid w:val="00EB1548"/>
    <w:rsid w:val="00EB2AB2"/>
    <w:rsid w:val="00EB2BFC"/>
    <w:rsid w:val="00EB7695"/>
    <w:rsid w:val="00EB79E6"/>
    <w:rsid w:val="00EC005D"/>
    <w:rsid w:val="00EC20A3"/>
    <w:rsid w:val="00EC3ECC"/>
    <w:rsid w:val="00EC4050"/>
    <w:rsid w:val="00EC542B"/>
    <w:rsid w:val="00EC7A70"/>
    <w:rsid w:val="00ED5A1B"/>
    <w:rsid w:val="00EE1BB2"/>
    <w:rsid w:val="00EE4B8C"/>
    <w:rsid w:val="00EE6C0D"/>
    <w:rsid w:val="00EE7AD1"/>
    <w:rsid w:val="00EF366F"/>
    <w:rsid w:val="00EF5DF9"/>
    <w:rsid w:val="00F009BD"/>
    <w:rsid w:val="00F00C83"/>
    <w:rsid w:val="00F01276"/>
    <w:rsid w:val="00F03DEF"/>
    <w:rsid w:val="00F10374"/>
    <w:rsid w:val="00F1562D"/>
    <w:rsid w:val="00F15D60"/>
    <w:rsid w:val="00F20140"/>
    <w:rsid w:val="00F21E5F"/>
    <w:rsid w:val="00F233B9"/>
    <w:rsid w:val="00F24C7F"/>
    <w:rsid w:val="00F24CA5"/>
    <w:rsid w:val="00F30079"/>
    <w:rsid w:val="00F3065D"/>
    <w:rsid w:val="00F348CF"/>
    <w:rsid w:val="00F35C19"/>
    <w:rsid w:val="00F35CFB"/>
    <w:rsid w:val="00F3765F"/>
    <w:rsid w:val="00F406FF"/>
    <w:rsid w:val="00F41004"/>
    <w:rsid w:val="00F4142E"/>
    <w:rsid w:val="00F41982"/>
    <w:rsid w:val="00F41A98"/>
    <w:rsid w:val="00F41E8D"/>
    <w:rsid w:val="00F44310"/>
    <w:rsid w:val="00F44D8A"/>
    <w:rsid w:val="00F4643F"/>
    <w:rsid w:val="00F52083"/>
    <w:rsid w:val="00F523E6"/>
    <w:rsid w:val="00F54A06"/>
    <w:rsid w:val="00F555E7"/>
    <w:rsid w:val="00F55A8D"/>
    <w:rsid w:val="00F55E1A"/>
    <w:rsid w:val="00F6371F"/>
    <w:rsid w:val="00F65854"/>
    <w:rsid w:val="00F70891"/>
    <w:rsid w:val="00F749B8"/>
    <w:rsid w:val="00F76C26"/>
    <w:rsid w:val="00F80628"/>
    <w:rsid w:val="00F8344C"/>
    <w:rsid w:val="00F8483D"/>
    <w:rsid w:val="00F85C94"/>
    <w:rsid w:val="00F87D5D"/>
    <w:rsid w:val="00F91698"/>
    <w:rsid w:val="00F91E56"/>
    <w:rsid w:val="00F9226C"/>
    <w:rsid w:val="00F94540"/>
    <w:rsid w:val="00F946A0"/>
    <w:rsid w:val="00F95C6C"/>
    <w:rsid w:val="00FA3A14"/>
    <w:rsid w:val="00FA3B6A"/>
    <w:rsid w:val="00FA3CF4"/>
    <w:rsid w:val="00FA5949"/>
    <w:rsid w:val="00FB0DFC"/>
    <w:rsid w:val="00FB4324"/>
    <w:rsid w:val="00FB5499"/>
    <w:rsid w:val="00FB5BFC"/>
    <w:rsid w:val="00FC5244"/>
    <w:rsid w:val="00FC54A6"/>
    <w:rsid w:val="00FC5AD5"/>
    <w:rsid w:val="00FD0F43"/>
    <w:rsid w:val="00FD26ED"/>
    <w:rsid w:val="00FD32CD"/>
    <w:rsid w:val="00FE080A"/>
    <w:rsid w:val="00FE2560"/>
    <w:rsid w:val="00FE333C"/>
    <w:rsid w:val="00FE370C"/>
    <w:rsid w:val="00FF04FB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07C625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,Attribute Heading 1,Kapitola,Nadpis 11,h1,H1,Heading 1"/>
    <w:basedOn w:val="Normlny"/>
    <w:next w:val="Normlny"/>
    <w:link w:val="Nadpis1Char"/>
    <w:autoRedefine/>
    <w:uiPriority w:val="9"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uiPriority w:val="9"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,Podkapitola2"/>
    <w:basedOn w:val="Normlny"/>
    <w:next w:val="Normlny"/>
    <w:link w:val="Nadpis3Char"/>
    <w:autoRedefine/>
    <w:qFormat/>
    <w:rsid w:val="000F5A0D"/>
    <w:pPr>
      <w:keepNext/>
      <w:numPr>
        <w:numId w:val="9"/>
      </w:numPr>
      <w:spacing w:before="240" w:after="60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aliases w:val="Problém č.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3">
    <w:name w:val="Body Text 3"/>
    <w:basedOn w:val="Normlny"/>
    <w:link w:val="Zkladntext3Char"/>
    <w:pPr>
      <w:jc w:val="center"/>
    </w:pPr>
    <w:rPr>
      <w:sz w:val="32"/>
      <w:szCs w:val="20"/>
    </w:rPr>
  </w:style>
  <w:style w:type="paragraph" w:styleId="Zarkazkladnhotextu">
    <w:name w:val="Body Text Indent"/>
    <w:aliases w:val="Základní text tabulky"/>
    <w:basedOn w:val="Normlny"/>
    <w:pPr>
      <w:ind w:left="4860"/>
    </w:pPr>
  </w:style>
  <w:style w:type="paragraph" w:styleId="Zarkazkladnhotextu3">
    <w:name w:val="Body Text Indent 3"/>
    <w:basedOn w:val="Normlny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pPr>
      <w:jc w:val="both"/>
    </w:pPr>
  </w:style>
  <w:style w:type="paragraph" w:styleId="Zkladntext2">
    <w:name w:val="Body Text 2"/>
    <w:basedOn w:val="Normlny"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uiPriority w:val="99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aliases w:val="Klasický text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5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aliases w:val="Klasický text Char"/>
    <w:basedOn w:val="Predvolenpsmoodseku"/>
    <w:link w:val="Bezriadkovania"/>
    <w:uiPriority w:val="1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,Attribute Heading 1 Char,Kapitola Char,Nadpis 11 Char,h1 Char,H1 Char,Heading 1 Char"/>
    <w:basedOn w:val="Predvolenpsmoodseku"/>
    <w:link w:val="Nadpis1"/>
    <w:uiPriority w:val="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,Podkapitola2 Char"/>
    <w:basedOn w:val="Predvolenpsmoodseku"/>
    <w:link w:val="Nadpis3"/>
    <w:rsid w:val="000F5A0D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uiPriority w:val="99"/>
    <w:qFormat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styleId="Zoznamsodrkami3">
    <w:name w:val="List Bullet 3"/>
    <w:basedOn w:val="Normlny"/>
    <w:rsid w:val="00162F5B"/>
    <w:pPr>
      <w:spacing w:line="360" w:lineRule="auto"/>
      <w:ind w:left="851" w:hanging="284"/>
    </w:pPr>
    <w:rPr>
      <w:rFonts w:ascii="Times New Roman" w:hAnsi="Times New Roman"/>
      <w:sz w:val="20"/>
      <w:szCs w:val="20"/>
    </w:rPr>
  </w:style>
  <w:style w:type="paragraph" w:styleId="Zoznam2">
    <w:name w:val="List 2"/>
    <w:basedOn w:val="Normlny"/>
    <w:rsid w:val="00162F5B"/>
    <w:pPr>
      <w:spacing w:line="360" w:lineRule="auto"/>
      <w:ind w:left="566" w:hanging="283"/>
    </w:pPr>
    <w:rPr>
      <w:rFonts w:ascii="Times New Roman" w:hAnsi="Times New Roman"/>
      <w:sz w:val="20"/>
      <w:szCs w:val="20"/>
    </w:rPr>
  </w:style>
  <w:style w:type="paragraph" w:styleId="Zoznamsodrkami2">
    <w:name w:val="List Bullet 2"/>
    <w:basedOn w:val="Normlny"/>
    <w:rsid w:val="00162F5B"/>
    <w:pPr>
      <w:spacing w:line="360" w:lineRule="auto"/>
      <w:ind w:left="566" w:hanging="283"/>
    </w:pPr>
    <w:rPr>
      <w:rFonts w:ascii="Times New Roman" w:hAnsi="Times New Roman"/>
      <w:sz w:val="20"/>
      <w:szCs w:val="20"/>
    </w:rPr>
  </w:style>
  <w:style w:type="paragraph" w:customStyle="1" w:styleId="Arial10">
    <w:name w:val="Arial 10"/>
    <w:rsid w:val="00162F5B"/>
    <w:pPr>
      <w:spacing w:before="20"/>
      <w:jc w:val="both"/>
    </w:pPr>
    <w:rPr>
      <w:rFonts w:ascii="Arial" w:hAnsi="Arial"/>
    </w:rPr>
  </w:style>
  <w:style w:type="paragraph" w:styleId="Podtitul">
    <w:name w:val="Subtitle"/>
    <w:basedOn w:val="Normlny"/>
    <w:link w:val="PodtitulChar"/>
    <w:qFormat/>
    <w:rsid w:val="00162F5B"/>
    <w:pPr>
      <w:tabs>
        <w:tab w:val="right" w:pos="-1701"/>
      </w:tabs>
      <w:spacing w:after="200" w:line="360" w:lineRule="auto"/>
      <w:jc w:val="center"/>
    </w:pPr>
    <w:rPr>
      <w:b/>
      <w:caps/>
      <w:snapToGrid w:val="0"/>
      <w:szCs w:val="20"/>
      <w:lang w:val="en-GB" w:eastAsia="cs-CZ"/>
    </w:rPr>
  </w:style>
  <w:style w:type="character" w:customStyle="1" w:styleId="PodtitulChar">
    <w:name w:val="Podtitul Char"/>
    <w:basedOn w:val="Predvolenpsmoodseku"/>
    <w:link w:val="Podtitul"/>
    <w:rsid w:val="00162F5B"/>
    <w:rPr>
      <w:rFonts w:ascii="Arial" w:hAnsi="Arial"/>
      <w:b/>
      <w:caps/>
      <w:snapToGrid w:val="0"/>
      <w:sz w:val="22"/>
      <w:lang w:val="en-GB" w:eastAsia="cs-CZ"/>
    </w:rPr>
  </w:style>
  <w:style w:type="paragraph" w:customStyle="1" w:styleId="Priltext">
    <w:name w:val="Priltext"/>
    <w:basedOn w:val="Normlny"/>
    <w:rsid w:val="00162F5B"/>
    <w:pPr>
      <w:tabs>
        <w:tab w:val="right" w:pos="-1701"/>
      </w:tabs>
      <w:spacing w:line="360" w:lineRule="auto"/>
      <w:ind w:left="709" w:hanging="1134"/>
      <w:jc w:val="both"/>
    </w:pPr>
    <w:rPr>
      <w:b/>
      <w:snapToGrid w:val="0"/>
      <w:sz w:val="26"/>
      <w:szCs w:val="20"/>
      <w:lang w:val="en-GB" w:eastAsia="cs-CZ"/>
    </w:rPr>
  </w:style>
  <w:style w:type="paragraph" w:customStyle="1" w:styleId="Texttabulky">
    <w:name w:val="Text tabulky"/>
    <w:basedOn w:val="Normlny"/>
    <w:rsid w:val="00162F5B"/>
    <w:pPr>
      <w:tabs>
        <w:tab w:val="left" w:pos="0"/>
      </w:tabs>
      <w:spacing w:before="60" w:after="60" w:line="360" w:lineRule="auto"/>
    </w:pPr>
    <w:rPr>
      <w:rFonts w:ascii="Arial Narrow" w:hAnsi="Arial Narrow"/>
      <w:szCs w:val="20"/>
      <w:lang w:val="en-GB"/>
    </w:rPr>
  </w:style>
  <w:style w:type="paragraph" w:customStyle="1" w:styleId="nor1">
    <w:name w:val="nor_1"/>
    <w:basedOn w:val="Normlny"/>
    <w:rsid w:val="00162F5B"/>
    <w:pPr>
      <w:spacing w:before="60" w:after="120" w:line="312" w:lineRule="auto"/>
      <w:jc w:val="both"/>
    </w:pPr>
    <w:rPr>
      <w:rFonts w:ascii="Arial Narrow" w:hAnsi="Arial Narrow"/>
      <w:b/>
      <w:kern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PouitHypertextovPrepojenie">
    <w:name w:val="FollowedHyperlink"/>
    <w:basedOn w:val="Predvolenpsmoodseku"/>
    <w:rsid w:val="00162F5B"/>
    <w:rPr>
      <w:color w:val="800080"/>
      <w:u w:val="single"/>
    </w:rPr>
  </w:style>
  <w:style w:type="paragraph" w:customStyle="1" w:styleId="Revize1">
    <w:name w:val="Revize1"/>
    <w:hidden/>
    <w:uiPriority w:val="99"/>
    <w:semiHidden/>
    <w:rsid w:val="00162F5B"/>
    <w:rPr>
      <w:sz w:val="24"/>
      <w:lang w:val="cs-CZ"/>
    </w:rPr>
  </w:style>
  <w:style w:type="paragraph" w:styleId="truktradokumentu">
    <w:name w:val="Document Map"/>
    <w:basedOn w:val="Normlny"/>
    <w:link w:val="truktradokumentuChar"/>
    <w:rsid w:val="00162F5B"/>
    <w:pPr>
      <w:spacing w:line="36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162F5B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162F5B"/>
    <w:rPr>
      <w:sz w:val="24"/>
      <w:lang w:val="cs-CZ"/>
    </w:rPr>
  </w:style>
  <w:style w:type="paragraph" w:customStyle="1" w:styleId="lnok">
    <w:name w:val="Článok"/>
    <w:basedOn w:val="Normlny"/>
    <w:rsid w:val="00162F5B"/>
    <w:pPr>
      <w:keepNext/>
      <w:numPr>
        <w:numId w:val="45"/>
      </w:numPr>
      <w:spacing w:before="240" w:line="180" w:lineRule="atLeast"/>
      <w:jc w:val="center"/>
    </w:pPr>
    <w:rPr>
      <w:rFonts w:eastAsia="MS Mincho" w:cs="Arial"/>
      <w:b/>
      <w:bCs/>
      <w:szCs w:val="22"/>
    </w:rPr>
  </w:style>
  <w:style w:type="paragraph" w:customStyle="1" w:styleId="Podbod">
    <w:name w:val="Podbod"/>
    <w:basedOn w:val="Normlny"/>
    <w:rsid w:val="00162F5B"/>
    <w:pPr>
      <w:keepNext/>
      <w:numPr>
        <w:ilvl w:val="5"/>
        <w:numId w:val="45"/>
      </w:numPr>
      <w:spacing w:before="120" w:line="360" w:lineRule="auto"/>
      <w:jc w:val="both"/>
    </w:pPr>
    <w:rPr>
      <w:rFonts w:eastAsia="MS Mincho" w:cs="Arial"/>
      <w:szCs w:val="22"/>
    </w:rPr>
  </w:style>
  <w:style w:type="paragraph" w:customStyle="1" w:styleId="Odstavec">
    <w:name w:val="Odstavec"/>
    <w:basedOn w:val="Normlny"/>
    <w:rsid w:val="00162F5B"/>
    <w:pPr>
      <w:keepNext/>
      <w:numPr>
        <w:ilvl w:val="1"/>
        <w:numId w:val="45"/>
      </w:numPr>
      <w:spacing w:before="120" w:line="360" w:lineRule="auto"/>
      <w:jc w:val="both"/>
    </w:pPr>
    <w:rPr>
      <w:rFonts w:eastAsia="MS Mincho"/>
      <w:szCs w:val="20"/>
    </w:rPr>
  </w:style>
  <w:style w:type="paragraph" w:customStyle="1" w:styleId="Pododstavec">
    <w:name w:val="Pododstavec"/>
    <w:basedOn w:val="Normlny"/>
    <w:rsid w:val="00162F5B"/>
    <w:pPr>
      <w:keepNext/>
      <w:numPr>
        <w:ilvl w:val="2"/>
        <w:numId w:val="45"/>
      </w:numPr>
      <w:spacing w:before="120" w:line="360" w:lineRule="auto"/>
      <w:jc w:val="both"/>
    </w:pPr>
    <w:rPr>
      <w:rFonts w:eastAsia="MS Mincho"/>
      <w:szCs w:val="20"/>
    </w:rPr>
  </w:style>
  <w:style w:type="paragraph" w:customStyle="1" w:styleId="Bod">
    <w:name w:val="Bod"/>
    <w:basedOn w:val="Normlny"/>
    <w:rsid w:val="00162F5B"/>
    <w:pPr>
      <w:keepNext/>
      <w:numPr>
        <w:ilvl w:val="4"/>
        <w:numId w:val="45"/>
      </w:numPr>
      <w:spacing w:before="120" w:line="360" w:lineRule="auto"/>
      <w:jc w:val="both"/>
    </w:pPr>
    <w:rPr>
      <w:rFonts w:eastAsia="MS Mincho"/>
      <w:szCs w:val="20"/>
    </w:rPr>
  </w:style>
  <w:style w:type="paragraph" w:styleId="Obyajntext">
    <w:name w:val="Plain Text"/>
    <w:basedOn w:val="Normlny"/>
    <w:link w:val="ObyajntextChar"/>
    <w:uiPriority w:val="99"/>
    <w:rsid w:val="00162F5B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62F5B"/>
    <w:rPr>
      <w:rFonts w:ascii="Courier New" w:hAnsi="Courier New"/>
    </w:rPr>
  </w:style>
  <w:style w:type="character" w:customStyle="1" w:styleId="fontstyle21">
    <w:name w:val="fontstyle21"/>
    <w:rsid w:val="00162F5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Odrka">
    <w:name w:val="Odrážka"/>
    <w:basedOn w:val="Obyajntext"/>
    <w:link w:val="OdrkaChar"/>
    <w:qFormat/>
    <w:rsid w:val="00162F5B"/>
    <w:pPr>
      <w:numPr>
        <w:numId w:val="46"/>
      </w:numPr>
      <w:spacing w:line="276" w:lineRule="auto"/>
      <w:jc w:val="both"/>
    </w:pPr>
  </w:style>
  <w:style w:type="character" w:customStyle="1" w:styleId="OdrkaChar">
    <w:name w:val="Odrážka Char"/>
    <w:basedOn w:val="ObyajntextChar"/>
    <w:link w:val="Odrka"/>
    <w:rsid w:val="00162F5B"/>
    <w:rPr>
      <w:rFonts w:ascii="Courier New" w:hAnsi="Courier New"/>
    </w:rPr>
  </w:style>
  <w:style w:type="character" w:customStyle="1" w:styleId="CharStyle11">
    <w:name w:val="Char Style 11"/>
    <w:link w:val="Style5"/>
    <w:uiPriority w:val="99"/>
    <w:locked/>
    <w:rsid w:val="00123ADD"/>
    <w:rPr>
      <w:rFonts w:ascii="Arial" w:hAnsi="Arial" w:cs="Arial"/>
      <w:sz w:val="22"/>
      <w:szCs w:val="22"/>
      <w:shd w:val="clear" w:color="auto" w:fill="FFFFFF"/>
    </w:rPr>
  </w:style>
  <w:style w:type="paragraph" w:customStyle="1" w:styleId="Style5">
    <w:name w:val="Style 5"/>
    <w:basedOn w:val="Normlny"/>
    <w:link w:val="CharStyle11"/>
    <w:uiPriority w:val="99"/>
    <w:rsid w:val="00123ADD"/>
    <w:pPr>
      <w:widowControl w:val="0"/>
      <w:shd w:val="clear" w:color="auto" w:fill="FFFFFF"/>
      <w:spacing w:line="374" w:lineRule="exact"/>
      <w:ind w:hanging="880"/>
      <w:jc w:val="center"/>
    </w:pPr>
    <w:rPr>
      <w:rFonts w:cs="Arial"/>
      <w:szCs w:val="22"/>
    </w:rPr>
  </w:style>
  <w:style w:type="character" w:customStyle="1" w:styleId="CharStyle20">
    <w:name w:val="Char Style 20"/>
    <w:uiPriority w:val="99"/>
    <w:locked/>
    <w:rsid w:val="00123ADD"/>
    <w:rPr>
      <w:rFonts w:cs="Times New Roman"/>
      <w:sz w:val="21"/>
      <w:szCs w:val="21"/>
      <w:u w:val="none"/>
    </w:rPr>
  </w:style>
  <w:style w:type="paragraph" w:customStyle="1" w:styleId="Cislo-1-nadpis">
    <w:name w:val="Cislo-1-nadpis"/>
    <w:basedOn w:val="Normlny"/>
    <w:qFormat/>
    <w:rsid w:val="004A2FB1"/>
    <w:p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ind w:left="1419" w:hanging="709"/>
      <w:jc w:val="both"/>
    </w:pPr>
    <w:rPr>
      <w:rFonts w:ascii="Times New Roman" w:eastAsia="Calibri" w:hAnsi="Times New Roman"/>
      <w:b/>
      <w:szCs w:val="22"/>
      <w:lang w:eastAsia="en-US"/>
    </w:rPr>
  </w:style>
  <w:style w:type="paragraph" w:customStyle="1" w:styleId="Text-1">
    <w:name w:val="Text-1"/>
    <w:basedOn w:val="Cislo-1-nadpis"/>
    <w:qFormat/>
    <w:rsid w:val="004A2FB1"/>
    <w:pPr>
      <w:ind w:left="709"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4A2FB1"/>
    <w:pPr>
      <w:tabs>
        <w:tab w:val="num" w:pos="709"/>
      </w:tabs>
      <w:ind w:left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FB1"/>
  </w:style>
  <w:style w:type="paragraph" w:customStyle="1" w:styleId="Cislo-4-a-text">
    <w:name w:val="Cislo-4-a-text"/>
    <w:basedOn w:val="Text-1"/>
    <w:qFormat/>
    <w:rsid w:val="004A2FB1"/>
    <w:pPr>
      <w:tabs>
        <w:tab w:val="num" w:pos="1066"/>
      </w:tabs>
      <w:ind w:left="1066" w:hanging="357"/>
    </w:pPr>
  </w:style>
  <w:style w:type="paragraph" w:styleId="Pokraovaniezoznamu4">
    <w:name w:val="List Continue 4"/>
    <w:basedOn w:val="Normlny"/>
    <w:semiHidden/>
    <w:unhideWhenUsed/>
    <w:rsid w:val="004A2FB1"/>
    <w:pPr>
      <w:numPr>
        <w:ilvl w:val="3"/>
        <w:numId w:val="55"/>
      </w:numPr>
      <w:spacing w:before="120" w:after="120"/>
    </w:pPr>
    <w:rPr>
      <w:noProof/>
      <w:szCs w:val="20"/>
      <w:lang w:eastAsia="cs-CZ"/>
    </w:rPr>
  </w:style>
  <w:style w:type="paragraph" w:customStyle="1" w:styleId="e1">
    <w:name w:val="e1"/>
    <w:basedOn w:val="Normlny"/>
    <w:rsid w:val="004A2FB1"/>
    <w:pPr>
      <w:numPr>
        <w:numId w:val="55"/>
      </w:numPr>
      <w:spacing w:after="360" w:line="360" w:lineRule="atLeast"/>
    </w:pPr>
    <w:rPr>
      <w:b/>
      <w:bCs/>
      <w:noProof/>
      <w:sz w:val="24"/>
      <w:szCs w:val="20"/>
      <w:lang w:val="en-US" w:eastAsia="de-DE"/>
    </w:rPr>
  </w:style>
  <w:style w:type="character" w:customStyle="1" w:styleId="e2Char1">
    <w:name w:val="e2 Char1"/>
    <w:link w:val="e2"/>
    <w:locked/>
    <w:rsid w:val="004A2FB1"/>
    <w:rPr>
      <w:rFonts w:ascii="Arial" w:hAnsi="Arial"/>
      <w:noProof/>
      <w:sz w:val="24"/>
      <w:lang w:val="en-US" w:eastAsia="de-DE"/>
    </w:rPr>
  </w:style>
  <w:style w:type="paragraph" w:customStyle="1" w:styleId="e2">
    <w:name w:val="e2"/>
    <w:basedOn w:val="e1"/>
    <w:link w:val="e2Char1"/>
    <w:rsid w:val="004A2FB1"/>
    <w:pPr>
      <w:numPr>
        <w:ilvl w:val="1"/>
      </w:numPr>
    </w:pPr>
    <w:rPr>
      <w:b w:val="0"/>
      <w:bCs w:val="0"/>
    </w:rPr>
  </w:style>
  <w:style w:type="paragraph" w:customStyle="1" w:styleId="e3">
    <w:name w:val="e3"/>
    <w:basedOn w:val="e2"/>
    <w:rsid w:val="004A2FB1"/>
    <w:pPr>
      <w:numPr>
        <w:ilvl w:val="2"/>
      </w:numPr>
      <w:tabs>
        <w:tab w:val="clear" w:pos="1440"/>
        <w:tab w:val="num" w:pos="360"/>
      </w:tabs>
      <w:ind w:left="1419" w:hanging="709"/>
    </w:pPr>
  </w:style>
  <w:style w:type="character" w:customStyle="1" w:styleId="Zkladntext0">
    <w:name w:val="Základný text_"/>
    <w:basedOn w:val="Predvolenpsmoodseku"/>
    <w:rsid w:val="004A2FB1"/>
    <w:rPr>
      <w:rFonts w:ascii="Arial Narrow" w:eastAsia="Arial Narrow" w:hAnsi="Arial Narrow" w:cs="Arial Narrow"/>
    </w:rPr>
  </w:style>
  <w:style w:type="table" w:customStyle="1" w:styleId="TableNormal">
    <w:name w:val="Table Normal"/>
    <w:uiPriority w:val="2"/>
    <w:semiHidden/>
    <w:unhideWhenUsed/>
    <w:qFormat/>
    <w:rsid w:val="004A2F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A3B6E-187E-4530-ABDF-EA6F8416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1682</Words>
  <Characters>9594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11254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Donoval, Marian</dc:creator>
  <cp:keywords/>
  <cp:lastModifiedBy>Adriana Ondríková</cp:lastModifiedBy>
  <cp:revision>10</cp:revision>
  <cp:lastPrinted>2023-08-09T11:25:00Z</cp:lastPrinted>
  <dcterms:created xsi:type="dcterms:W3CDTF">2023-08-18T11:46:00Z</dcterms:created>
  <dcterms:modified xsi:type="dcterms:W3CDTF">2023-08-20T08:14:00Z</dcterms:modified>
</cp:coreProperties>
</file>